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39DFA">
      <w:pPr>
        <w:spacing w:line="580" w:lineRule="exact"/>
        <w:rPr>
          <w:rFonts w:ascii="仿宋" w:hAnsi="仿宋" w:eastAsia="仿宋" w:cs="仿宋"/>
          <w:kern w:val="1"/>
          <w:sz w:val="32"/>
          <w:szCs w:val="32"/>
        </w:rPr>
      </w:pPr>
    </w:p>
    <w:p w14:paraId="3C071876">
      <w:pPr>
        <w:spacing w:line="580" w:lineRule="exact"/>
        <w:ind w:firstLine="160"/>
        <w:rPr>
          <w:rFonts w:ascii="仿宋" w:hAnsi="仿宋" w:eastAsia="仿宋" w:cs="仿宋"/>
          <w:kern w:val="1"/>
          <w:sz w:val="32"/>
          <w:szCs w:val="32"/>
        </w:rPr>
      </w:pPr>
      <w:r>
        <w:rPr>
          <w:rFonts w:hint="eastAsia" w:ascii="仿宋" w:hAnsi="仿宋" w:eastAsia="仿宋" w:cs="仿宋"/>
          <w:kern w:val="1"/>
          <w:sz w:val="32"/>
          <w:szCs w:val="32"/>
        </w:rPr>
        <w:t xml:space="preserve"> </w:t>
      </w:r>
    </w:p>
    <w:p w14:paraId="70090208">
      <w:pPr>
        <w:spacing w:line="580" w:lineRule="exact"/>
        <w:ind w:firstLine="160"/>
        <w:rPr>
          <w:rFonts w:ascii="仿宋" w:hAnsi="仿宋" w:eastAsia="仿宋" w:cs="仿宋"/>
          <w:kern w:val="1"/>
          <w:sz w:val="32"/>
          <w:szCs w:val="32"/>
        </w:rPr>
      </w:pPr>
    </w:p>
    <w:p w14:paraId="3A601DF4">
      <w:pPr>
        <w:spacing w:line="580" w:lineRule="exact"/>
        <w:ind w:firstLine="160"/>
        <w:rPr>
          <w:rFonts w:ascii="仿宋" w:hAnsi="仿宋" w:eastAsia="仿宋" w:cs="仿宋"/>
          <w:kern w:val="1"/>
          <w:sz w:val="32"/>
          <w:szCs w:val="32"/>
        </w:rPr>
      </w:pPr>
    </w:p>
    <w:p w14:paraId="52D4DA86">
      <w:pPr>
        <w:spacing w:line="580" w:lineRule="exact"/>
        <w:ind w:firstLine="160"/>
        <w:rPr>
          <w:rFonts w:ascii="仿宋" w:hAnsi="仿宋" w:eastAsia="仿宋" w:cs="仿宋"/>
          <w:kern w:val="1"/>
          <w:sz w:val="32"/>
          <w:szCs w:val="32"/>
        </w:rPr>
      </w:pPr>
    </w:p>
    <w:p w14:paraId="28626596">
      <w:pPr>
        <w:pStyle w:val="2"/>
      </w:pPr>
    </w:p>
    <w:p w14:paraId="08EE6C65">
      <w:pPr>
        <w:spacing w:before="312" w:line="560" w:lineRule="exact"/>
        <w:jc w:val="center"/>
        <w:rPr>
          <w:rFonts w:ascii="仿宋" w:hAnsi="仿宋" w:eastAsia="仿宋" w:cs="仿宋"/>
          <w:b/>
          <w:kern w:val="1"/>
          <w:sz w:val="36"/>
          <w:szCs w:val="36"/>
        </w:rPr>
      </w:pPr>
      <w:r>
        <w:rPr>
          <w:rFonts w:hint="eastAsia" w:ascii="仿宋" w:hAnsi="仿宋" w:eastAsia="仿宋" w:cs="仿宋"/>
          <w:kern w:val="1"/>
          <w:sz w:val="32"/>
          <w:szCs w:val="32"/>
        </w:rPr>
        <w:t>淮（涟）环表复〔202</w:t>
      </w:r>
      <w:r>
        <w:rPr>
          <w:rFonts w:hint="eastAsia" w:ascii="仿宋" w:hAnsi="仿宋" w:eastAsia="仿宋" w:cs="仿宋"/>
          <w:kern w:val="1"/>
          <w:sz w:val="32"/>
          <w:szCs w:val="32"/>
          <w:lang w:val="en-US" w:eastAsia="zh-CN"/>
        </w:rPr>
        <w:t>5</w:t>
      </w:r>
      <w:r>
        <w:rPr>
          <w:rFonts w:hint="eastAsia" w:ascii="仿宋" w:hAnsi="仿宋" w:eastAsia="仿宋" w:cs="仿宋"/>
          <w:kern w:val="1"/>
          <w:sz w:val="32"/>
          <w:szCs w:val="32"/>
        </w:rPr>
        <w:t>〕</w:t>
      </w:r>
      <w:r>
        <w:rPr>
          <w:rFonts w:hint="eastAsia" w:ascii="仿宋" w:hAnsi="仿宋" w:eastAsia="仿宋" w:cs="仿宋"/>
          <w:kern w:val="1"/>
          <w:sz w:val="32"/>
          <w:szCs w:val="32"/>
          <w:lang w:val="en-US" w:eastAsia="zh-CN"/>
        </w:rPr>
        <w:t>69</w:t>
      </w:r>
      <w:r>
        <w:rPr>
          <w:rFonts w:hint="eastAsia" w:ascii="仿宋" w:hAnsi="仿宋" w:eastAsia="仿宋" w:cs="仿宋"/>
          <w:kern w:val="1"/>
          <w:sz w:val="32"/>
          <w:szCs w:val="32"/>
        </w:rPr>
        <w:t>号</w:t>
      </w:r>
    </w:p>
    <w:p w14:paraId="0205ACDD">
      <w:pPr>
        <w:spacing w:line="560" w:lineRule="exact"/>
        <w:ind w:firstLine="160"/>
        <w:rPr>
          <w:rFonts w:ascii="仿宋" w:hAnsi="仿宋" w:eastAsia="仿宋" w:cs="仿宋"/>
          <w:kern w:val="1"/>
          <w:sz w:val="32"/>
          <w:szCs w:val="32"/>
        </w:rPr>
      </w:pPr>
    </w:p>
    <w:p w14:paraId="618620B6">
      <w:pPr>
        <w:spacing w:line="560" w:lineRule="exact"/>
        <w:ind w:firstLine="160"/>
        <w:rPr>
          <w:rFonts w:ascii="仿宋" w:hAnsi="仿宋" w:eastAsia="仿宋" w:cs="仿宋"/>
          <w:b/>
          <w:kern w:val="1"/>
          <w:sz w:val="36"/>
          <w:szCs w:val="36"/>
        </w:rPr>
      </w:pPr>
      <w:r>
        <w:rPr>
          <w:rFonts w:hint="eastAsia" w:ascii="仿宋" w:hAnsi="仿宋" w:eastAsia="仿宋" w:cs="仿宋"/>
          <w:kern w:val="1"/>
          <w:sz w:val="32"/>
          <w:szCs w:val="32"/>
        </w:rPr>
        <w:t xml:space="preserve">    </w:t>
      </w:r>
    </w:p>
    <w:p w14:paraId="5D5B2962">
      <w:pPr>
        <w:spacing w:line="600" w:lineRule="exact"/>
        <w:jc w:val="center"/>
        <w:rPr>
          <w:rFonts w:ascii="仿宋" w:hAnsi="仿宋" w:eastAsia="仿宋" w:cs="仿宋"/>
          <w:b/>
          <w:sz w:val="36"/>
          <w:szCs w:val="36"/>
        </w:rPr>
      </w:pPr>
    </w:p>
    <w:p w14:paraId="0FFA8F65">
      <w:pPr>
        <w:spacing w:line="600" w:lineRule="exact"/>
        <w:jc w:val="center"/>
        <w:rPr>
          <w:rFonts w:hint="eastAsia" w:ascii="仿宋" w:hAnsi="仿宋" w:eastAsia="仿宋" w:cs="仿宋"/>
          <w:b/>
          <w:sz w:val="44"/>
          <w:szCs w:val="44"/>
        </w:rPr>
      </w:pPr>
      <w:r>
        <w:rPr>
          <w:rFonts w:hint="eastAsia" w:ascii="仿宋" w:hAnsi="仿宋" w:eastAsia="仿宋" w:cs="仿宋"/>
          <w:b/>
          <w:sz w:val="44"/>
          <w:szCs w:val="44"/>
        </w:rPr>
        <w:t>关于对</w:t>
      </w:r>
      <w:r>
        <w:rPr>
          <w:rFonts w:hint="eastAsia" w:ascii="仿宋" w:hAnsi="仿宋" w:eastAsia="仿宋" w:cs="仿宋"/>
          <w:b/>
          <w:sz w:val="44"/>
          <w:szCs w:val="44"/>
          <w:lang w:val="en-US" w:eastAsia="zh-CN"/>
        </w:rPr>
        <w:t>江苏舜达兴智造科技有限公司高端金属工具制造项目环</w:t>
      </w:r>
      <w:r>
        <w:rPr>
          <w:rFonts w:hint="eastAsia" w:ascii="仿宋" w:hAnsi="仿宋" w:eastAsia="仿宋" w:cs="仿宋"/>
          <w:b/>
          <w:sz w:val="44"/>
          <w:szCs w:val="44"/>
        </w:rPr>
        <w:t>境影响报告表的批复</w:t>
      </w:r>
    </w:p>
    <w:p w14:paraId="581890C5">
      <w:pPr>
        <w:spacing w:line="600" w:lineRule="exact"/>
        <w:jc w:val="center"/>
        <w:rPr>
          <w:rFonts w:hint="eastAsia" w:ascii="仿宋" w:hAnsi="仿宋" w:eastAsia="仿宋" w:cs="仿宋"/>
          <w:b/>
          <w:sz w:val="44"/>
          <w:szCs w:val="44"/>
        </w:rPr>
      </w:pPr>
      <w:r>
        <w:rPr>
          <w:rFonts w:hint="eastAsia" w:ascii="仿宋" w:hAnsi="仿宋" w:eastAsia="仿宋" w:cs="仿宋"/>
          <w:b/>
          <w:sz w:val="44"/>
          <w:szCs w:val="44"/>
        </w:rPr>
        <w:t xml:space="preserve">    </w:t>
      </w:r>
    </w:p>
    <w:p w14:paraId="754F2889">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1"/>
          <w:sz w:val="32"/>
          <w:szCs w:val="32"/>
          <w:shd w:val="clear" w:color="auto" w:fill="FFFFFF"/>
          <w:lang w:val="en-US" w:eastAsia="zh-CN"/>
        </w:rPr>
      </w:pPr>
      <w:r>
        <w:rPr>
          <w:rFonts w:hint="eastAsia" w:ascii="仿宋_GB2312" w:eastAsia="仿宋_GB2312"/>
          <w:color w:val="auto"/>
          <w:sz w:val="32"/>
          <w:szCs w:val="32"/>
          <w:vertAlign w:val="baseline"/>
          <w:lang w:val="en-US" w:eastAsia="zh-CN"/>
        </w:rPr>
        <w:t>江苏舜达兴智造科技有限公司</w:t>
      </w:r>
      <w:r>
        <w:rPr>
          <w:rFonts w:hint="eastAsia" w:ascii="仿宋" w:hAnsi="仿宋" w:eastAsia="仿宋" w:cs="仿宋"/>
          <w:kern w:val="1"/>
          <w:sz w:val="32"/>
          <w:szCs w:val="32"/>
          <w:shd w:val="clear" w:color="auto" w:fill="FFFFFF"/>
          <w:lang w:val="en-US" w:eastAsia="zh-CN"/>
        </w:rPr>
        <w:t>：</w:t>
      </w:r>
    </w:p>
    <w:p w14:paraId="3EB6369A">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 xml:space="preserve">   你公司报送的由</w:t>
      </w:r>
      <w:r>
        <w:rPr>
          <w:rFonts w:hint="eastAsia" w:ascii="仿宋" w:hAnsi="仿宋" w:eastAsia="仿宋" w:cs="仿宋"/>
          <w:color w:val="000000"/>
          <w:kern w:val="1"/>
          <w:sz w:val="32"/>
          <w:szCs w:val="32"/>
          <w:shd w:val="clear" w:color="auto" w:fill="FFFFFF"/>
          <w:lang w:val="en-US" w:eastAsia="zh-CN" w:bidi="ar-SA"/>
        </w:rPr>
        <w:t>淮安新皓源环境科技有限公司袁昊</w:t>
      </w:r>
      <w:r>
        <w:rPr>
          <w:rFonts w:hint="eastAsia" w:ascii="仿宋" w:hAnsi="仿宋" w:eastAsia="仿宋" w:cs="仿宋"/>
          <w:kern w:val="1"/>
          <w:sz w:val="32"/>
          <w:szCs w:val="32"/>
          <w:shd w:val="clear" w:color="auto" w:fill="FFFFFF"/>
          <w:lang w:val="en-US" w:eastAsia="zh-CN"/>
        </w:rPr>
        <w:t>负责编写的《</w:t>
      </w:r>
      <w:r>
        <w:rPr>
          <w:rFonts w:hint="eastAsia" w:ascii="仿宋_GB2312" w:eastAsia="仿宋_GB2312"/>
          <w:color w:val="auto"/>
          <w:sz w:val="32"/>
          <w:szCs w:val="32"/>
          <w:vertAlign w:val="baseline"/>
          <w:lang w:val="en-US" w:eastAsia="zh-CN"/>
        </w:rPr>
        <w:t>江苏舜达兴智造科技有限公司高端金属工具制造项目环境影响报告表》（以下简称</w:t>
      </w:r>
      <w:r>
        <w:rPr>
          <w:rFonts w:hint="eastAsia" w:ascii="仿宋" w:hAnsi="仿宋" w:eastAsia="仿宋" w:cs="仿宋"/>
          <w:kern w:val="1"/>
          <w:sz w:val="32"/>
          <w:szCs w:val="32"/>
          <w:shd w:val="clear" w:color="auto" w:fill="FFFFFF"/>
          <w:lang w:val="en-US" w:eastAsia="zh-CN"/>
        </w:rPr>
        <w:t>《报告表》）、以及相关资料收悉，经两次公示，未收到与本项目相关的意见和建议。经研究</w:t>
      </w:r>
      <w:r>
        <w:rPr>
          <w:rFonts w:hint="eastAsia" w:ascii="仿宋" w:hAnsi="仿宋" w:eastAsia="仿宋" w:cs="仿宋"/>
          <w:kern w:val="1"/>
          <w:sz w:val="32"/>
          <w:szCs w:val="32"/>
          <w:shd w:val="clear" w:color="auto" w:fill="FFFFFF"/>
        </w:rPr>
        <w:t>，批复如下：</w:t>
      </w:r>
    </w:p>
    <w:p w14:paraId="12AEE2F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一、根据《报告表》意见和结论，在严格落实《报告表》提出的各项生态保护、污染防治和风险防范措施的前提下，仅从环保角度考虑，原则同意按《报告表》中所列建设项目的性质</w:t>
      </w:r>
      <w:bookmarkStart w:id="0" w:name="_Hlk40977407"/>
      <w:r>
        <w:rPr>
          <w:rFonts w:hint="eastAsia" w:ascii="仿宋" w:hAnsi="仿宋" w:eastAsia="仿宋" w:cs="仿宋"/>
          <w:kern w:val="1"/>
          <w:sz w:val="32"/>
          <w:szCs w:val="32"/>
          <w:shd w:val="clear" w:color="auto" w:fill="FFFFFF"/>
        </w:rPr>
        <w:t>、</w:t>
      </w:r>
      <w:bookmarkEnd w:id="0"/>
      <w:r>
        <w:rPr>
          <w:rFonts w:hint="eastAsia" w:ascii="仿宋" w:hAnsi="仿宋" w:eastAsia="仿宋" w:cs="仿宋"/>
          <w:kern w:val="1"/>
          <w:sz w:val="32"/>
          <w:szCs w:val="32"/>
          <w:shd w:val="clear" w:color="auto" w:fill="FFFFFF"/>
        </w:rPr>
        <w:t>规模、地点、采用的生产工艺及采取的环境保护措施建设，不得选用国家</w:t>
      </w:r>
      <w:r>
        <w:rPr>
          <w:rFonts w:hint="eastAsia" w:ascii="仿宋" w:hAnsi="仿宋" w:eastAsia="仿宋" w:cs="仿宋"/>
          <w:kern w:val="1"/>
          <w:sz w:val="32"/>
          <w:szCs w:val="32"/>
          <w:shd w:val="clear" w:color="auto" w:fill="FFFFFF"/>
          <w:lang w:eastAsia="zh-CN"/>
        </w:rPr>
        <w:t>法律法规</w:t>
      </w:r>
      <w:r>
        <w:rPr>
          <w:rFonts w:hint="eastAsia" w:ascii="仿宋" w:hAnsi="仿宋" w:eastAsia="仿宋" w:cs="仿宋"/>
          <w:kern w:val="1"/>
          <w:sz w:val="32"/>
          <w:szCs w:val="32"/>
          <w:shd w:val="clear" w:color="auto" w:fill="FFFFFF"/>
        </w:rPr>
        <w:t>和《国家产业结构调整指导目录》及其他相关产业政策明令禁止、淘汰、限制的工艺和设备，本《报告表》作为该项目环境管理的</w:t>
      </w:r>
      <w:r>
        <w:rPr>
          <w:rFonts w:hint="eastAsia" w:ascii="仿宋" w:hAnsi="仿宋" w:eastAsia="仿宋" w:cs="仿宋"/>
          <w:kern w:val="1"/>
          <w:sz w:val="32"/>
          <w:szCs w:val="32"/>
          <w:shd w:val="clear" w:color="auto" w:fill="FFFFFF"/>
          <w:lang w:eastAsia="zh-CN"/>
        </w:rPr>
        <w:t>主要</w:t>
      </w:r>
      <w:r>
        <w:rPr>
          <w:rFonts w:hint="eastAsia" w:ascii="仿宋" w:hAnsi="仿宋" w:eastAsia="仿宋" w:cs="仿宋"/>
          <w:kern w:val="1"/>
          <w:sz w:val="32"/>
          <w:szCs w:val="32"/>
          <w:shd w:val="clear" w:color="auto" w:fill="FFFFFF"/>
        </w:rPr>
        <w:t>依据。</w:t>
      </w:r>
    </w:p>
    <w:p w14:paraId="6FEF678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二、项目基本情况：</w:t>
      </w:r>
    </w:p>
    <w:p w14:paraId="4AE3A20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1.投资项目备案：涟区开发备〔2025〕129号，项目代码：2507-320860-89-01-118193，统一社会信用代码：91320826MAEPUXM92D。</w:t>
      </w:r>
    </w:p>
    <w:p w14:paraId="250733B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2.项目位于淮安市江苏涟水经济开发区红日大道2-88号（红日大道北侧、涟西二干渠东侧）（北纬：33度47分19.600秒，东经：119度12分14.473秒），本项目占地19050平方米。新增高速冲床10台、普通冲床15台、打钩机8台、自动气保焊8台、热处理设备3台、抛丸机4台、加工中心25台等设备，以钢材、铝材、不锈钢、硅钢片、捆绑带、气保焊焊丝、二氧化碳等为原辅料，项目投产后形成年产棘轮拉紧器及索具20000吨、捆绑器1000万套、起重吊装设备20万套的生产能力。</w:t>
      </w:r>
    </w:p>
    <w:p w14:paraId="2D83EDA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3.项目总投资11000万元，其中环保投资22万元。</w:t>
      </w:r>
    </w:p>
    <w:p w14:paraId="77791E6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三、你公司在项目设计、建设和运行过程中，必须落实《报告表》中提出的各项生态保护和污染</w:t>
      </w:r>
      <w:r>
        <w:rPr>
          <w:rFonts w:hint="eastAsia" w:ascii="仿宋" w:hAnsi="仿宋" w:eastAsia="仿宋" w:cs="仿宋"/>
          <w:kern w:val="1"/>
          <w:sz w:val="32"/>
          <w:szCs w:val="32"/>
          <w:shd w:val="clear" w:color="auto" w:fill="FFFFFF"/>
        </w:rPr>
        <w:t>防治措施及建议，并对照以下要求做到污染防治设施与项目主体工程同时设计、同时施工、同时投入生产</w:t>
      </w:r>
      <w:r>
        <w:rPr>
          <w:rFonts w:hint="eastAsia" w:ascii="仿宋" w:hAnsi="仿宋" w:eastAsia="仿宋" w:cs="仿宋"/>
          <w:kern w:val="1"/>
          <w:sz w:val="32"/>
          <w:szCs w:val="32"/>
          <w:shd w:val="clear" w:color="auto" w:fill="FFFFFF"/>
          <w:lang w:eastAsia="zh-CN"/>
        </w:rPr>
        <w:t>（</w:t>
      </w:r>
      <w:r>
        <w:rPr>
          <w:rFonts w:hint="eastAsia" w:ascii="仿宋" w:hAnsi="仿宋" w:eastAsia="仿宋" w:cs="仿宋"/>
          <w:kern w:val="1"/>
          <w:sz w:val="32"/>
          <w:szCs w:val="32"/>
          <w:shd w:val="clear" w:color="auto" w:fill="FFFFFF"/>
        </w:rPr>
        <w:t>使用</w:t>
      </w:r>
      <w:r>
        <w:rPr>
          <w:rFonts w:hint="eastAsia" w:ascii="仿宋" w:hAnsi="仿宋" w:eastAsia="仿宋" w:cs="仿宋"/>
          <w:kern w:val="1"/>
          <w:sz w:val="32"/>
          <w:szCs w:val="32"/>
          <w:shd w:val="clear" w:color="auto" w:fill="FFFFFF"/>
          <w:lang w:eastAsia="zh-CN"/>
        </w:rPr>
        <w:t>）</w:t>
      </w:r>
      <w:r>
        <w:rPr>
          <w:rFonts w:hint="eastAsia" w:ascii="仿宋" w:hAnsi="仿宋" w:eastAsia="仿宋" w:cs="仿宋"/>
          <w:kern w:val="1"/>
          <w:sz w:val="32"/>
          <w:szCs w:val="32"/>
          <w:shd w:val="clear" w:color="auto" w:fill="FFFFFF"/>
        </w:rPr>
        <w:t>。</w:t>
      </w:r>
    </w:p>
    <w:p w14:paraId="39719C1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eastAsia="zh-CN"/>
        </w:rPr>
        <w:t>1.</w:t>
      </w:r>
      <w:r>
        <w:rPr>
          <w:rFonts w:hint="eastAsia" w:ascii="仿宋" w:hAnsi="仿宋" w:eastAsia="仿宋" w:cs="仿宋"/>
          <w:kern w:val="1"/>
          <w:sz w:val="32"/>
          <w:szCs w:val="32"/>
          <w:shd w:val="clear" w:color="auto" w:fill="FFFFFF"/>
        </w:rPr>
        <w:t>全过程贯彻清洁生产和循环经济理念，采用先进工艺和先进设备，加强生产管理和环境管理，最大程度地减少各类污染物的产</w:t>
      </w:r>
      <w:r>
        <w:rPr>
          <w:rFonts w:hint="eastAsia" w:ascii="仿宋" w:hAnsi="仿宋" w:eastAsia="仿宋" w:cs="仿宋"/>
          <w:kern w:val="1"/>
          <w:sz w:val="32"/>
          <w:szCs w:val="32"/>
          <w:shd w:val="clear" w:color="auto" w:fill="FFFFFF"/>
          <w:lang w:val="en-US" w:eastAsia="zh-CN"/>
        </w:rPr>
        <w:t xml:space="preserve">生量和排放量；单位产品物耗、能耗和污染物排放等指标须达到国内同行业清洁生产先进水平。 </w:t>
      </w:r>
    </w:p>
    <w:p w14:paraId="1CE926B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2.按“雨污分流、清污分流、一水多用”的原则设计和建设厂区给排水管网。本项目无生产废水，生活污水经化粪池处理，处理后废水接管至涟水经济开发区西区污水处理厂。污水处理厂尾水标准执行《城镇</w:t>
      </w:r>
      <w:bookmarkStart w:id="1" w:name="_GoBack"/>
      <w:bookmarkEnd w:id="1"/>
      <w:r>
        <w:rPr>
          <w:rFonts w:hint="eastAsia" w:ascii="仿宋" w:hAnsi="仿宋" w:eastAsia="仿宋" w:cs="仿宋"/>
          <w:kern w:val="1"/>
          <w:sz w:val="32"/>
          <w:szCs w:val="32"/>
          <w:shd w:val="clear" w:color="auto" w:fill="FFFFFF"/>
          <w:lang w:val="en-US" w:eastAsia="zh-CN"/>
        </w:rPr>
        <w:t>污水处理厂污染物排放标准》（GB18918-2002）表1中一级A标准，处理达标后尾水经祁六沟排入公兴河。</w:t>
      </w:r>
    </w:p>
    <w:p w14:paraId="78EA1B3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3.本项目废气污染物主要是抛丸、焊接、模具修复工序产生的颗粒物、热处理工序产生的二氧化硫和氮氧化物。抛丸颗粒物经配套的脉冲式布袋除尘器处理后以无组织排放；焊接烟尘采用移动式焊接烟尘净化器进行处理后以无组织排放；模具修复工序产生的颗粒物、热处理工序产生的二氧化硫和氮氧化物以无组织形式排放。本项目无组织排放的颗粒物、二氧化硫、氮氧化物执行江苏省地方标准《大气污染物综合排放标准》（DB32/4041-2021）表3中单位边界大气污染物排放监控浓度限值标准。</w:t>
      </w:r>
    </w:p>
    <w:p w14:paraId="428D206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4.本项目营运期主要固定噪声源为高速车床、普通车床、打钩机、热处理设备、抛丸机、加工中心、缝纫机、自动气保焊、废气处理风机等。须选用低噪声设备、基础减振、房屋隔声等措施降噪。项目营运期厂界声环境排放标准执行《工业企业厂界环境噪声排放标准》（GB12348-2008）3类标准。</w:t>
      </w:r>
    </w:p>
    <w:p w14:paraId="378F050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kern w:val="1"/>
          <w:sz w:val="32"/>
          <w:szCs w:val="32"/>
          <w:shd w:val="clear" w:color="auto" w:fill="FFFFFF"/>
          <w:lang w:val="en-US" w:eastAsia="zh-CN"/>
        </w:rPr>
        <w:t>5.本项目营运期间产生固体废物为金属边角料、焊渣、涤纶边角料、收集金属粉尘、废钢珠、废皂化液、废润滑油、废液压油、废包装桶、废劳保用品和生活垃圾等。其中金属边角料、焊渣、涤纶边角料、收集金属粉尘、废钢珠属于一般工业固废，外售给废旧资源回收公司综合利用。生活垃圾由环卫清运定期清运。废皂化液、废润滑油、废液压油、废包装桶、废劳保用品属于危险废物，委托有资质单位处置；</w:t>
      </w:r>
      <w:r>
        <w:rPr>
          <w:rFonts w:hint="default" w:ascii="仿宋" w:hAnsi="仿宋" w:eastAsia="仿宋" w:cs="仿宋"/>
          <w:kern w:val="1"/>
          <w:sz w:val="32"/>
          <w:szCs w:val="32"/>
          <w:shd w:val="clear" w:color="auto" w:fill="FFFFFF"/>
          <w:lang w:val="en-US" w:eastAsia="zh-CN"/>
        </w:rPr>
        <w:t>生活垃圾的储存与处置参照执行《城市生活垃圾管理办法》（建设部令第157号）；一般工业固废储存执行《一般工业固体废物贮存和填埋污染控制标准》（GB18599-2020）中相关规定；危险</w:t>
      </w:r>
      <w:r>
        <w:rPr>
          <w:rFonts w:hint="eastAsia" w:ascii="仿宋" w:hAnsi="仿宋" w:eastAsia="仿宋" w:cs="仿宋"/>
          <w:kern w:val="1"/>
          <w:sz w:val="32"/>
          <w:szCs w:val="32"/>
          <w:shd w:val="clear" w:color="auto" w:fill="FFFFFF"/>
          <w:lang w:val="en-US" w:eastAsia="zh-CN"/>
        </w:rPr>
        <w:t>固体废物</w:t>
      </w:r>
      <w:r>
        <w:rPr>
          <w:rFonts w:hint="default" w:ascii="仿宋" w:hAnsi="仿宋" w:eastAsia="仿宋" w:cs="仿宋"/>
          <w:kern w:val="1"/>
          <w:sz w:val="32"/>
          <w:szCs w:val="32"/>
          <w:shd w:val="clear" w:color="auto" w:fill="FFFFFF"/>
          <w:lang w:val="en-US" w:eastAsia="zh-CN"/>
        </w:rPr>
        <w:t>贮存执行《危险废物贮存污染控制标准》（GB 18597-2023）、《危险废物鉴别标准》（GB5085-2019）、《危险废物鉴别技术规范》（HJ/T298-2019）、《危险废物收集贮存运输技术规范》（HJ2025-2012中相关规定）；固废贮存场所标志执行《环境保护图形标志固体废物贮存（处置）场》（GB15562.2-1995）及其修改单、《危险废物识别标志设置技术规范》（HJ 1276-2022）、《省生态环境厅关于印发</w:t>
      </w:r>
      <w:r>
        <w:rPr>
          <w:rFonts w:hint="eastAsia" w:ascii="仿宋" w:hAnsi="仿宋" w:eastAsia="仿宋" w:cs="仿宋"/>
          <w:kern w:val="1"/>
          <w:sz w:val="32"/>
          <w:szCs w:val="32"/>
          <w:shd w:val="clear" w:color="auto" w:fill="FFFFFF"/>
          <w:lang w:val="en-US" w:eastAsia="zh-CN"/>
        </w:rPr>
        <w:t>〈</w:t>
      </w:r>
      <w:r>
        <w:rPr>
          <w:rFonts w:hint="default" w:ascii="仿宋" w:hAnsi="仿宋" w:eastAsia="仿宋" w:cs="仿宋"/>
          <w:kern w:val="1"/>
          <w:sz w:val="32"/>
          <w:szCs w:val="32"/>
          <w:shd w:val="clear" w:color="auto" w:fill="FFFFFF"/>
          <w:lang w:val="en-US" w:eastAsia="zh-CN"/>
        </w:rPr>
        <w:t>江苏省固体废物全过程环境监管工作意见</w:t>
      </w:r>
      <w:r>
        <w:rPr>
          <w:rFonts w:hint="eastAsia" w:ascii="仿宋" w:hAnsi="仿宋" w:eastAsia="仿宋" w:cs="仿宋"/>
          <w:kern w:val="1"/>
          <w:sz w:val="32"/>
          <w:szCs w:val="32"/>
          <w:shd w:val="clear" w:color="auto" w:fill="FFFFFF"/>
          <w:lang w:val="en-US" w:eastAsia="zh-CN"/>
        </w:rPr>
        <w:t>〉的通知》</w:t>
      </w:r>
      <w:r>
        <w:rPr>
          <w:rFonts w:hint="default" w:ascii="仿宋" w:hAnsi="仿宋" w:eastAsia="仿宋" w:cs="仿宋"/>
          <w:kern w:val="1"/>
          <w:sz w:val="32"/>
          <w:szCs w:val="32"/>
          <w:shd w:val="clear" w:color="auto" w:fill="FFFFFF"/>
          <w:lang w:val="en-US" w:eastAsia="zh-CN"/>
        </w:rPr>
        <w:t>（苏环办〔2024〕16号）相关要求。</w:t>
      </w:r>
      <w:r>
        <w:rPr>
          <w:rFonts w:hint="eastAsia" w:ascii="仿宋" w:hAnsi="仿宋" w:eastAsia="仿宋" w:cs="仿宋"/>
          <w:kern w:val="1"/>
          <w:sz w:val="32"/>
          <w:szCs w:val="32"/>
          <w:shd w:val="clear" w:color="auto" w:fill="FFFFFF"/>
          <w:lang w:val="en-US" w:eastAsia="zh-CN"/>
        </w:rPr>
        <w:t>所有固废零排放。</w:t>
      </w:r>
    </w:p>
    <w:p w14:paraId="4358F7F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6.必须高度重视安全生产，对污染防治设施进行安全风险辨别和强化管理，强化事故风险环境应急措施，按环评报告表要求建设和配置防范事故风险的设施并编制应急预案，将环境风险防范措施以及污染防治设施安全防</w:t>
      </w:r>
      <w:r>
        <w:rPr>
          <w:rFonts w:hint="eastAsia" w:ascii="仿宋" w:hAnsi="仿宋" w:eastAsia="仿宋" w:cs="仿宋"/>
          <w:kern w:val="1"/>
          <w:sz w:val="32"/>
          <w:szCs w:val="32"/>
          <w:shd w:val="clear" w:color="auto" w:fill="FFFFFF"/>
          <w:lang w:eastAsia="zh-CN"/>
        </w:rPr>
        <w:t>范措施</w:t>
      </w:r>
      <w:r>
        <w:rPr>
          <w:rFonts w:hint="eastAsia" w:ascii="仿宋" w:hAnsi="仿宋" w:eastAsia="仿宋" w:cs="仿宋"/>
          <w:kern w:val="1"/>
          <w:sz w:val="32"/>
          <w:szCs w:val="32"/>
          <w:shd w:val="clear" w:color="auto" w:fill="FFFFFF"/>
        </w:rPr>
        <w:t>落实情况纳入“三同时”验收内容。</w:t>
      </w:r>
    </w:p>
    <w:p w14:paraId="7F15F01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eastAsia="zh-CN"/>
        </w:rPr>
        <w:t>7.</w:t>
      </w:r>
      <w:r>
        <w:rPr>
          <w:rFonts w:hint="eastAsia" w:ascii="仿宋" w:hAnsi="仿宋" w:eastAsia="仿宋" w:cs="仿宋"/>
          <w:kern w:val="1"/>
          <w:sz w:val="32"/>
          <w:szCs w:val="32"/>
          <w:shd w:val="clear" w:color="auto" w:fill="FFFFFF"/>
        </w:rPr>
        <w:t>按《江苏省排污口设置及规范化整治管理办法》的要求合理设置各类排污口和标识，按照《江苏省污染源自动监控管理暂行办法》（苏环规</w:t>
      </w:r>
      <w:r>
        <w:rPr>
          <w:rFonts w:hint="eastAsia" w:ascii="仿宋" w:hAnsi="仿宋" w:eastAsia="仿宋" w:cs="仿宋"/>
          <w:kern w:val="1"/>
          <w:sz w:val="32"/>
          <w:szCs w:val="32"/>
        </w:rPr>
        <w:t>〔20</w:t>
      </w:r>
      <w:r>
        <w:rPr>
          <w:rFonts w:hint="eastAsia" w:ascii="仿宋" w:hAnsi="仿宋" w:eastAsia="仿宋" w:cs="仿宋"/>
          <w:kern w:val="1"/>
          <w:sz w:val="32"/>
          <w:szCs w:val="32"/>
          <w:lang w:val="en-US" w:eastAsia="zh-CN"/>
        </w:rPr>
        <w:t>11</w:t>
      </w:r>
      <w:r>
        <w:rPr>
          <w:rFonts w:hint="eastAsia" w:ascii="仿宋" w:hAnsi="仿宋" w:eastAsia="仿宋" w:cs="仿宋"/>
          <w:kern w:val="1"/>
          <w:sz w:val="32"/>
          <w:szCs w:val="32"/>
        </w:rPr>
        <w:t>〕</w:t>
      </w:r>
      <w:r>
        <w:rPr>
          <w:rFonts w:hint="eastAsia" w:ascii="仿宋" w:hAnsi="仿宋" w:eastAsia="仿宋" w:cs="仿宋"/>
          <w:kern w:val="1"/>
          <w:sz w:val="32"/>
          <w:szCs w:val="32"/>
          <w:shd w:val="clear" w:color="auto" w:fill="FFFFFF"/>
        </w:rPr>
        <w:t>1号）及相关管理要求安装自动监控设备及其配套设施，并与生态环境部门联网。</w:t>
      </w:r>
    </w:p>
    <w:p w14:paraId="389DBA78">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eastAsia="zh-CN"/>
        </w:rPr>
        <w:t>8.</w:t>
      </w:r>
      <w:r>
        <w:rPr>
          <w:rFonts w:hint="eastAsia" w:ascii="仿宋" w:hAnsi="仿宋" w:eastAsia="仿宋" w:cs="仿宋"/>
          <w:kern w:val="1"/>
          <w:sz w:val="32"/>
          <w:szCs w:val="32"/>
          <w:shd w:val="clear" w:color="auto" w:fill="FFFFFF"/>
        </w:rPr>
        <w:t>加强厂区绿化，在厂界四周建设绿化隔离带，以减轻废气及噪声对周围环境的影响。</w:t>
      </w:r>
    </w:p>
    <w:p w14:paraId="5FC6A557">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eastAsia="zh-CN"/>
        </w:rPr>
        <w:t>9.</w:t>
      </w:r>
      <w:r>
        <w:rPr>
          <w:rFonts w:hint="eastAsia" w:ascii="仿宋" w:hAnsi="仿宋" w:eastAsia="仿宋" w:cs="仿宋"/>
          <w:kern w:val="1"/>
          <w:sz w:val="32"/>
          <w:szCs w:val="32"/>
          <w:shd w:val="clear" w:color="auto" w:fill="FFFFFF"/>
        </w:rPr>
        <w:t>按照环评报告以及相关规定要求制定并落实各项环境管理制度和环境监测计划、方案。</w:t>
      </w:r>
    </w:p>
    <w:p w14:paraId="2CD3D0B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eastAsia="zh-CN"/>
        </w:rPr>
        <w:t>10.</w:t>
      </w:r>
      <w:r>
        <w:rPr>
          <w:rFonts w:hint="eastAsia" w:ascii="仿宋" w:hAnsi="仿宋" w:eastAsia="仿宋" w:cs="仿宋"/>
          <w:kern w:val="1"/>
          <w:sz w:val="32"/>
          <w:szCs w:val="32"/>
          <w:shd w:val="clear" w:color="auto" w:fill="FFFFFF"/>
          <w:lang w:val="en-US" w:eastAsia="zh-CN"/>
        </w:rPr>
        <w:t>本项目建成后企业以2#厂房边界向外设置50m卫生防护距离。根据实地勘察，本项目卫生防护距离范围内目前无居民、学校、医院等环境保护敏感目标，今后该范围内不得规划新建住宅、学校、医院等环境保护敏感目标。</w:t>
      </w:r>
    </w:p>
    <w:p w14:paraId="7F613E7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1"/>
          <w:sz w:val="32"/>
          <w:szCs w:val="32"/>
          <w:shd w:val="clear" w:color="auto" w:fill="FFFFFF"/>
          <w:lang w:val="en-US" w:eastAsia="zh-CN"/>
        </w:rPr>
      </w:pPr>
      <w:r>
        <w:rPr>
          <w:rFonts w:hint="eastAsia" w:ascii="仿宋" w:hAnsi="仿宋" w:eastAsia="仿宋" w:cs="仿宋"/>
          <w:color w:val="000000"/>
          <w:kern w:val="1"/>
          <w:sz w:val="32"/>
          <w:szCs w:val="32"/>
          <w:shd w:val="clear" w:color="auto" w:fill="FFFFFF"/>
          <w:lang w:val="en-US" w:eastAsia="zh-CN" w:bidi="ar-SA"/>
        </w:rPr>
        <w:t>四、本项</w:t>
      </w:r>
      <w:r>
        <w:rPr>
          <w:rFonts w:hint="eastAsia" w:ascii="仿宋" w:hAnsi="仿宋" w:eastAsia="仿宋" w:cs="仿宋"/>
          <w:kern w:val="1"/>
          <w:sz w:val="32"/>
          <w:szCs w:val="32"/>
          <w:shd w:val="clear" w:color="auto" w:fill="FFFFFF"/>
          <w:lang w:val="en-US" w:eastAsia="zh-CN"/>
        </w:rPr>
        <w:t>目建成后全厂各类污染物年排放总量暂定为：</w:t>
      </w:r>
    </w:p>
    <w:p w14:paraId="4C8F2A0E">
      <w:pPr>
        <w:keepNext w:val="0"/>
        <w:keepLines w:val="0"/>
        <w:pageBreakBefore w:val="0"/>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w:pPr>
      <w:r>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w:t>1.水污染物（接管量／外排量）：废水量≤960吨、COD≤0.24／0.048吨、氨氮≤0.024／0.0048吨、总氮≤0.0336／0.0144吨、总磷≤0.0038／0.0005吨。</w:t>
      </w:r>
      <w:r>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page">
                  <wp:posOffset>2959100</wp:posOffset>
                </wp:positionH>
                <wp:positionV relativeFrom="paragraph">
                  <wp:posOffset>8826500</wp:posOffset>
                </wp:positionV>
                <wp:extent cx="876300" cy="139700"/>
                <wp:effectExtent l="0" t="0" r="0" b="0"/>
                <wp:wrapNone/>
                <wp:docPr id="1" name="文本框 1"/>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D740F">
                            <w:pPr>
                              <w:spacing w:line="220" w:lineRule="exact"/>
                              <w:jc w:val="center"/>
                            </w:pPr>
                            <w:r>
                              <w:rPr>
                                <w:rFonts w:hint="eastAsia" w:ascii="宋体" w:hAnsi="宋体" w:eastAsia="宋体"/>
                                <w:color w:val="000000"/>
                                <w:sz w:val="16"/>
                              </w:rPr>
                              <w:t>-26-</w:t>
                            </w:r>
                          </w:p>
                        </w:txbxContent>
                      </wps:txbx>
                      <wps:bodyPr lIns="25400" tIns="0" rIns="25400" bIns="0">
                        <a:noAutofit/>
                      </wps:bodyPr>
                    </wps:wsp>
                  </a:graphicData>
                </a:graphic>
              </wp:anchor>
            </w:drawing>
          </mc:Choice>
          <mc:Fallback>
            <w:pict>
              <v:shape id="_x0000_s1026" o:spid="_x0000_s1026" o:spt="202" type="#_x0000_t202" style="position:absolute;left:0pt;margin-left:233pt;margin-top:695pt;height:11pt;width:69pt;mso-position-horizontal-relative:page;z-index:251660288;mso-width-relative:page;mso-height-relative:page;" filled="f" stroked="f" coordsize="21600,21600" o:gfxdata="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2K3b02gAAAA0BAAAPAAAAAAAA&#10;AAEAIAAAACIAAABkcnMvZG93bnJldi54bWxQSwECFAAUAAAACACHTuJAMZBK8tcBAACeAwAADgAA&#10;AAAAAAABACAAAAApAQAAZHJzL2Uyb0RvYy54bWxQSwUGAAAAAAYABgBZAQAAcgUAAAAA&#10;">
                <v:fill on="f" focussize="0,0"/>
                <v:stroke on="f" weight="0.5pt"/>
                <v:imagedata o:title=""/>
                <o:lock v:ext="edit" aspectratio="f"/>
                <v:textbox inset="2pt,0mm,2pt,0mm">
                  <w:txbxContent>
                    <w:p w14:paraId="212D740F">
                      <w:pPr>
                        <w:spacing w:line="220" w:lineRule="exact"/>
                        <w:jc w:val="center"/>
                      </w:pPr>
                      <w:r>
                        <w:rPr>
                          <w:rFonts w:hint="eastAsia" w:ascii="宋体" w:hAnsi="宋体" w:eastAsia="宋体"/>
                          <w:color w:val="000000"/>
                          <w:sz w:val="16"/>
                        </w:rPr>
                        <w:t>-26-</w:t>
                      </w:r>
                    </w:p>
                  </w:txbxContent>
                </v:textbox>
              </v:shape>
            </w:pict>
          </mc:Fallback>
        </mc:AlternateContent>
      </w:r>
    </w:p>
    <w:p w14:paraId="5DD8D74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w:pPr>
      <w:r>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w:t>2.</w:t>
      </w:r>
      <w:r>
        <w:rPr>
          <w:rFonts w:hint="eastAsia" w:ascii="仿宋" w:hAnsi="仿宋" w:eastAsia="仿宋" w:cs="仿宋"/>
          <w:kern w:val="1"/>
          <w:sz w:val="32"/>
          <w:szCs w:val="32"/>
          <w:shd w:val="clear" w:color="auto" w:fill="FFFFFF"/>
        </w:rPr>
        <w:t>大气污染物：</w:t>
      </w:r>
      <w:r>
        <w:rPr>
          <w:rFonts w:hint="eastAsia" w:ascii="仿宋" w:hAnsi="仿宋" w:eastAsia="仿宋" w:cs="仿宋"/>
          <w:kern w:val="1"/>
          <w:sz w:val="32"/>
          <w:szCs w:val="32"/>
          <w:shd w:val="clear" w:color="auto" w:fill="FFFFFF"/>
          <w:lang w:val="en-US" w:eastAsia="zh-CN"/>
        </w:rPr>
        <w:t>颗粒物（无组织）</w:t>
      </w:r>
      <w:r>
        <w:rPr>
          <w:rFonts w:hint="eastAsia" w:ascii="仿宋" w:hAnsi="仿宋" w:eastAsia="仿宋" w:cs="仿宋"/>
          <w:kern w:val="1"/>
          <w:sz w:val="32"/>
          <w:szCs w:val="32"/>
          <w:shd w:val="clear" w:color="auto" w:fill="FFFFFF"/>
        </w:rPr>
        <w:t>≤</w:t>
      </w:r>
      <w:r>
        <w:rPr>
          <w:rFonts w:hint="eastAsia" w:ascii="仿宋" w:hAnsi="仿宋" w:eastAsia="仿宋" w:cs="仿宋"/>
          <w:kern w:val="1"/>
          <w:sz w:val="32"/>
          <w:szCs w:val="32"/>
          <w:shd w:val="clear" w:color="auto" w:fill="FFFFFF"/>
          <w:lang w:val="en-US" w:eastAsia="zh-CN"/>
        </w:rPr>
        <w:t>0.19</w:t>
      </w:r>
      <w:r>
        <w:rPr>
          <w:rFonts w:hint="eastAsia" w:ascii="仿宋" w:hAnsi="仿宋" w:eastAsia="仿宋" w:cs="仿宋"/>
          <w:kern w:val="1"/>
          <w:sz w:val="32"/>
          <w:szCs w:val="32"/>
          <w:shd w:val="clear" w:color="auto" w:fill="FFFFFF"/>
        </w:rPr>
        <w:t>吨</w:t>
      </w:r>
      <w:r>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2959100</wp:posOffset>
                </wp:positionH>
                <wp:positionV relativeFrom="paragraph">
                  <wp:posOffset>8826500</wp:posOffset>
                </wp:positionV>
                <wp:extent cx="876300" cy="139700"/>
                <wp:effectExtent l="0" t="0" r="0" b="0"/>
                <wp:wrapNone/>
                <wp:docPr id="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E8207">
                            <w:pPr>
                              <w:spacing w:line="220" w:lineRule="exact"/>
                              <w:jc w:val="both"/>
                            </w:pPr>
                          </w:p>
                        </w:txbxContent>
                      </wps:txbx>
                      <wps:bodyPr lIns="25400" tIns="0" rIns="25400" bIns="0">
                        <a:noAutofit/>
                      </wps:bodyPr>
                    </wps:wsp>
                  </a:graphicData>
                </a:graphic>
              </wp:anchor>
            </w:drawing>
          </mc:Choice>
          <mc:Fallback>
            <w:pict>
              <v:shape id="_x0000_s1026" o:spid="_x0000_s1026" o:spt="202" type="#_x0000_t202" style="position:absolute;left:0pt;margin-left:233pt;margin-top:695pt;height:11pt;width:69pt;mso-position-horizontal-relative:page;z-index:251659264;mso-width-relative:page;mso-height-relative:page;" filled="f" stroked="f" coordsize="21600,21600" o:gfxdata="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it29NoAAAANAQAADwAAAAAA&#10;AAABACAAAAAiAAAAZHJzL2Rvd25yZXYueG1sUEsBAhQAFAAAAAgAh07iQFRA+vjYAQAAngMAAA4A&#10;AAAAAAAAAQAgAAAAKQEAAGRycy9lMm9Eb2MueG1sUEsFBgAAAAAGAAYAWQEAAHMFAAAAAA==&#10;">
                <v:fill on="f" focussize="0,0"/>
                <v:stroke on="f" weight="0.5pt"/>
                <v:imagedata o:title=""/>
                <o:lock v:ext="edit" aspectratio="f"/>
                <v:textbox inset="2pt,0mm,2pt,0mm">
                  <w:txbxContent>
                    <w:p w14:paraId="735E8207">
                      <w:pPr>
                        <w:spacing w:line="220" w:lineRule="exact"/>
                        <w:jc w:val="both"/>
                      </w:pPr>
                    </w:p>
                  </w:txbxContent>
                </v:textbox>
              </v:shape>
            </w:pict>
          </mc:Fallback>
        </mc:AlternateContent>
      </w:r>
      <w:r>
        <w:rPr>
          <w:rFonts w:hint="eastAsia" w:ascii="仿宋" w:hAnsi="仿宋" w:eastAsia="仿宋" w:cs="仿宋"/>
          <w:b w:val="0"/>
          <w:bCs/>
          <w:color w:val="000000" w:themeColor="text1"/>
          <w:kern w:val="1"/>
          <w:sz w:val="32"/>
          <w:szCs w:val="32"/>
          <w:shd w:val="clear" w:color="auto" w:fill="FFFFFF"/>
          <w:lang w:val="en-US" w:eastAsia="zh-CN" w:bidi="ar-SA"/>
          <w14:textFill>
            <w14:solidFill>
              <w14:schemeClr w14:val="tx1"/>
            </w14:solidFill>
          </w14:textFill>
        </w:rPr>
        <w:t>。</w:t>
      </w:r>
    </w:p>
    <w:p w14:paraId="0DA76010">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lang w:val="en-US" w:eastAsia="zh-CN"/>
        </w:rPr>
        <w:t>3.</w:t>
      </w:r>
      <w:r>
        <w:rPr>
          <w:rFonts w:hint="eastAsia" w:ascii="仿宋" w:hAnsi="仿宋" w:eastAsia="仿宋" w:cs="仿宋"/>
          <w:kern w:val="1"/>
          <w:sz w:val="32"/>
          <w:szCs w:val="32"/>
          <w:shd w:val="clear" w:color="auto" w:fill="FFFFFF"/>
        </w:rPr>
        <w:t>固体废物：全部安全处置，实现“零排放”。</w:t>
      </w:r>
    </w:p>
    <w:p w14:paraId="34553BA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五、本项目由淮安市涟水生态环境综合行政执法局负责组织开展“三同时”监督检查和日常监督管理工作。按照国家排污许可证有关管理规定要求，在生产前申请排污许可证，不得无证排污或不按证排污。项目建成后原则上三个月内组织建设项目环保“三同时”验收，验收合格后方可投入生产。</w:t>
      </w:r>
    </w:p>
    <w:p w14:paraId="7F28472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六、根据《建设项目竣工环境保护验收暂行办法》有关规定，与项目配套建设的环境保护设施竣工后，公开竣工日期；对建设项目配套建设的环境保护设施进行调试前，公开调试的起止日期；验收报告编制完成后5个工作日内，公开验收报告，公示期不得少于20个工作日。在公开上述信息的同时，须及时向淮安市涟水生态环境综合行政执法局报送相关信息，并接受监督检查。</w:t>
      </w:r>
    </w:p>
    <w:p w14:paraId="43C353F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1"/>
          <w:sz w:val="32"/>
          <w:szCs w:val="32"/>
          <w:shd w:val="clear" w:color="auto" w:fill="FFFFFF"/>
        </w:rPr>
      </w:pPr>
      <w:r>
        <w:rPr>
          <w:rFonts w:hint="eastAsia" w:ascii="仿宋" w:hAnsi="仿宋" w:eastAsia="仿宋" w:cs="仿宋"/>
          <w:kern w:val="1"/>
          <w:sz w:val="32"/>
          <w:szCs w:val="32"/>
          <w:shd w:val="clear" w:color="auto" w:fill="FFFFFF"/>
        </w:rPr>
        <w:t>七、依照《中华人民共和国环境影响评价法》、国务院《建设项目环境保护管理条例》有关规定，环境影响报告表经批准后，如果本项目的性质、规模、地点或防止生态破坏的污染防治措施发生重大变动的，你公司应当重新报批该项目环境影响评价文件。建设项目环境影响报告表自批准之日起满5年，建设项目方开工建设的，其环境影响报告表</w:t>
      </w:r>
      <w:r>
        <w:rPr>
          <w:rFonts w:hint="eastAsia" w:ascii="仿宋" w:hAnsi="仿宋" w:eastAsia="仿宋" w:cs="仿宋"/>
          <w:kern w:val="1"/>
          <w:sz w:val="32"/>
          <w:szCs w:val="32"/>
          <w:shd w:val="clear" w:color="auto" w:fill="FFFFFF"/>
          <w:lang w:eastAsia="zh-CN"/>
        </w:rPr>
        <w:t>应当</w:t>
      </w:r>
      <w:r>
        <w:rPr>
          <w:rFonts w:hint="eastAsia" w:ascii="仿宋" w:hAnsi="仿宋" w:eastAsia="仿宋" w:cs="仿宋"/>
          <w:kern w:val="1"/>
          <w:sz w:val="32"/>
          <w:szCs w:val="32"/>
          <w:shd w:val="clear" w:color="auto" w:fill="FFFFFF"/>
        </w:rPr>
        <w:t xml:space="preserve">重新报批。建设单位在申报过程中如有瞒报、假报等情形，须承担由此产生引起的一切责任。本审批件的各项环境保护要求必须严格执行，如有违反将依法追究法律责任。                                                 </w:t>
      </w:r>
    </w:p>
    <w:p w14:paraId="1D43BCF2">
      <w:pPr>
        <w:tabs>
          <w:tab w:val="left" w:pos="3138"/>
          <w:tab w:val="right" w:pos="8426"/>
        </w:tabs>
        <w:spacing w:line="560" w:lineRule="exact"/>
        <w:jc w:val="right"/>
        <w:rPr>
          <w:rFonts w:hint="eastAsia" w:ascii="仿宋" w:hAnsi="仿宋" w:eastAsia="仿宋" w:cs="仿宋"/>
          <w:kern w:val="1"/>
          <w:sz w:val="32"/>
          <w:szCs w:val="32"/>
          <w:shd w:val="clear" w:color="auto" w:fill="FFFFFF"/>
        </w:rPr>
      </w:pPr>
    </w:p>
    <w:p w14:paraId="064759D4">
      <w:pPr>
        <w:tabs>
          <w:tab w:val="left" w:pos="3138"/>
          <w:tab w:val="right" w:pos="8426"/>
        </w:tabs>
        <w:spacing w:line="560" w:lineRule="exact"/>
        <w:jc w:val="right"/>
        <w:rPr>
          <w:rFonts w:hint="eastAsia" w:ascii="仿宋" w:hAnsi="仿宋" w:eastAsia="仿宋" w:cs="仿宋"/>
          <w:kern w:val="1"/>
          <w:sz w:val="32"/>
          <w:szCs w:val="32"/>
          <w:shd w:val="clear" w:color="auto" w:fill="FFFFFF"/>
        </w:rPr>
      </w:pPr>
    </w:p>
    <w:p w14:paraId="50B3038A">
      <w:pPr>
        <w:tabs>
          <w:tab w:val="left" w:pos="3138"/>
          <w:tab w:val="right" w:pos="8426"/>
        </w:tabs>
        <w:spacing w:line="560" w:lineRule="exact"/>
        <w:jc w:val="right"/>
        <w:rPr>
          <w:rFonts w:hint="eastAsia" w:ascii="仿宋" w:hAnsi="仿宋" w:eastAsia="仿宋" w:cs="仿宋"/>
          <w:kern w:val="1"/>
          <w:sz w:val="32"/>
          <w:szCs w:val="32"/>
          <w:shd w:val="clear" w:color="auto" w:fill="FFFFFF"/>
        </w:rPr>
      </w:pPr>
    </w:p>
    <w:p w14:paraId="3CF547E2">
      <w:pPr>
        <w:tabs>
          <w:tab w:val="left" w:pos="3138"/>
          <w:tab w:val="right" w:pos="8426"/>
        </w:tabs>
        <w:spacing w:line="560" w:lineRule="exact"/>
        <w:jc w:val="right"/>
        <w:rPr>
          <w:rFonts w:hint="eastAsia" w:ascii="仿宋" w:hAnsi="仿宋" w:eastAsia="仿宋" w:cs="仿宋"/>
          <w:kern w:val="1"/>
          <w:sz w:val="32"/>
          <w:szCs w:val="32"/>
          <w:shd w:val="clear" w:color="auto" w:fill="FFFFFF"/>
        </w:rPr>
      </w:pPr>
    </w:p>
    <w:p w14:paraId="39472D3F">
      <w:pPr>
        <w:tabs>
          <w:tab w:val="left" w:pos="3138"/>
          <w:tab w:val="right" w:pos="8426"/>
        </w:tabs>
        <w:spacing w:line="560" w:lineRule="exact"/>
        <w:jc w:val="right"/>
        <w:rPr>
          <w:rFonts w:hint="eastAsia" w:ascii="仿宋" w:hAnsi="仿宋" w:eastAsia="仿宋" w:cs="仿宋"/>
          <w:kern w:val="1"/>
          <w:sz w:val="32"/>
          <w:szCs w:val="32"/>
          <w:shd w:val="clear" w:color="auto" w:fill="FFFFFF"/>
        </w:rPr>
      </w:pPr>
    </w:p>
    <w:p w14:paraId="4C8F8B17">
      <w:pPr>
        <w:tabs>
          <w:tab w:val="left" w:pos="3138"/>
          <w:tab w:val="right" w:pos="8426"/>
        </w:tabs>
        <w:spacing w:line="560" w:lineRule="exact"/>
        <w:jc w:val="right"/>
        <w:rPr>
          <w:rFonts w:hint="eastAsia" w:ascii="仿宋" w:hAnsi="仿宋" w:eastAsia="仿宋" w:cs="仿宋"/>
          <w:kern w:val="1"/>
          <w:sz w:val="32"/>
          <w:szCs w:val="32"/>
          <w:shd w:val="clear" w:color="auto" w:fill="FFFFFF"/>
        </w:rPr>
      </w:pPr>
    </w:p>
    <w:p w14:paraId="290B5EE8">
      <w:pPr>
        <w:tabs>
          <w:tab w:val="left" w:pos="3138"/>
          <w:tab w:val="right" w:pos="8426"/>
        </w:tabs>
        <w:spacing w:line="560" w:lineRule="exact"/>
        <w:jc w:val="right"/>
        <w:rPr>
          <w:rFonts w:hint="eastAsia" w:ascii="仿宋" w:hAnsi="仿宋" w:eastAsia="仿宋" w:cs="仿宋"/>
          <w:kern w:val="1"/>
          <w:sz w:val="32"/>
          <w:szCs w:val="32"/>
          <w:shd w:val="clear" w:color="auto" w:fill="FFFFFF"/>
        </w:rPr>
      </w:pPr>
    </w:p>
    <w:p w14:paraId="30930DF7">
      <w:pPr>
        <w:tabs>
          <w:tab w:val="left" w:pos="3138"/>
          <w:tab w:val="right" w:pos="8426"/>
        </w:tabs>
        <w:spacing w:line="560" w:lineRule="exact"/>
        <w:jc w:val="right"/>
        <w:rPr>
          <w:rFonts w:hint="eastAsia" w:ascii="仿宋" w:hAnsi="仿宋" w:eastAsia="仿宋" w:cs="仿宋"/>
          <w:kern w:val="1"/>
          <w:sz w:val="32"/>
          <w:szCs w:val="32"/>
          <w:u w:val="single"/>
        </w:rPr>
      </w:pPr>
      <w:r>
        <w:rPr>
          <w:rFonts w:hint="eastAsia" w:ascii="仿宋" w:hAnsi="仿宋" w:eastAsia="仿宋" w:cs="仿宋"/>
          <w:kern w:val="1"/>
          <w:sz w:val="32"/>
          <w:szCs w:val="32"/>
          <w:shd w:val="clear" w:color="auto" w:fill="FFFFFF"/>
        </w:rPr>
        <w:t>202</w:t>
      </w:r>
      <w:r>
        <w:rPr>
          <w:rFonts w:hint="eastAsia" w:ascii="仿宋" w:hAnsi="仿宋" w:eastAsia="仿宋" w:cs="仿宋"/>
          <w:kern w:val="1"/>
          <w:sz w:val="32"/>
          <w:szCs w:val="32"/>
          <w:shd w:val="clear" w:color="auto" w:fill="FFFFFF"/>
          <w:lang w:val="en-US" w:eastAsia="zh-CN"/>
        </w:rPr>
        <w:t>5</w:t>
      </w:r>
      <w:r>
        <w:rPr>
          <w:rFonts w:hint="eastAsia" w:ascii="仿宋" w:hAnsi="仿宋" w:eastAsia="仿宋" w:cs="仿宋"/>
          <w:kern w:val="1"/>
          <w:sz w:val="32"/>
          <w:szCs w:val="32"/>
          <w:shd w:val="clear" w:color="auto" w:fill="FFFFFF"/>
        </w:rPr>
        <w:t>年</w:t>
      </w:r>
      <w:r>
        <w:rPr>
          <w:rFonts w:hint="eastAsia" w:ascii="仿宋" w:hAnsi="仿宋" w:eastAsia="仿宋" w:cs="仿宋"/>
          <w:kern w:val="1"/>
          <w:sz w:val="32"/>
          <w:szCs w:val="32"/>
          <w:shd w:val="clear" w:color="auto" w:fill="FFFFFF"/>
          <w:lang w:val="en-US" w:eastAsia="zh-CN"/>
        </w:rPr>
        <w:t xml:space="preserve">12 </w:t>
      </w:r>
      <w:r>
        <w:rPr>
          <w:rFonts w:hint="eastAsia" w:ascii="仿宋" w:hAnsi="仿宋" w:eastAsia="仿宋" w:cs="仿宋"/>
          <w:kern w:val="1"/>
          <w:sz w:val="32"/>
          <w:szCs w:val="32"/>
          <w:shd w:val="clear" w:color="auto" w:fill="FFFFFF"/>
        </w:rPr>
        <w:t>月</w:t>
      </w:r>
      <w:r>
        <w:rPr>
          <w:rFonts w:hint="eastAsia" w:ascii="仿宋" w:hAnsi="仿宋" w:eastAsia="仿宋" w:cs="仿宋"/>
          <w:kern w:val="1"/>
          <w:sz w:val="32"/>
          <w:szCs w:val="32"/>
          <w:shd w:val="clear" w:color="auto" w:fill="FFFFFF"/>
          <w:lang w:val="en-US" w:eastAsia="zh-CN"/>
        </w:rPr>
        <w:t>19日</w:t>
      </w:r>
    </w:p>
    <w:p w14:paraId="1D5B94C5">
      <w:pPr>
        <w:spacing w:line="400" w:lineRule="exact"/>
        <w:ind w:right="-382"/>
        <w:rPr>
          <w:rFonts w:hint="eastAsia" w:ascii="仿宋" w:hAnsi="仿宋" w:eastAsia="仿宋" w:cs="仿宋"/>
          <w:kern w:val="1"/>
          <w:sz w:val="32"/>
          <w:szCs w:val="32"/>
          <w:u w:val="single"/>
        </w:rPr>
      </w:pPr>
    </w:p>
    <w:p w14:paraId="030CEB4A">
      <w:pPr>
        <w:spacing w:line="400" w:lineRule="exact"/>
        <w:ind w:right="-382"/>
        <w:rPr>
          <w:rFonts w:hint="eastAsia" w:ascii="仿宋" w:hAnsi="仿宋" w:eastAsia="仿宋" w:cs="仿宋"/>
          <w:kern w:val="1"/>
          <w:sz w:val="32"/>
          <w:szCs w:val="32"/>
          <w:u w:val="single"/>
        </w:rPr>
      </w:pPr>
    </w:p>
    <w:p w14:paraId="70F4449E">
      <w:pPr>
        <w:spacing w:line="400" w:lineRule="exact"/>
        <w:ind w:right="-382"/>
        <w:rPr>
          <w:rFonts w:hint="eastAsia" w:ascii="仿宋" w:hAnsi="仿宋" w:eastAsia="仿宋" w:cs="仿宋"/>
          <w:kern w:val="1"/>
          <w:sz w:val="32"/>
          <w:szCs w:val="32"/>
          <w:u w:val="single"/>
        </w:rPr>
      </w:pPr>
    </w:p>
    <w:p w14:paraId="77405DF5">
      <w:pPr>
        <w:spacing w:line="400" w:lineRule="exact"/>
        <w:ind w:right="-382"/>
        <w:rPr>
          <w:rFonts w:hint="eastAsia" w:ascii="仿宋" w:hAnsi="仿宋" w:eastAsia="仿宋" w:cs="仿宋"/>
          <w:kern w:val="1"/>
          <w:sz w:val="32"/>
          <w:szCs w:val="32"/>
          <w:u w:val="single"/>
        </w:rPr>
      </w:pPr>
    </w:p>
    <w:p w14:paraId="64DB9855">
      <w:pPr>
        <w:spacing w:line="400" w:lineRule="exact"/>
        <w:ind w:right="-382"/>
        <w:rPr>
          <w:rFonts w:hint="eastAsia" w:ascii="仿宋" w:hAnsi="仿宋" w:eastAsia="仿宋" w:cs="仿宋"/>
          <w:kern w:val="1"/>
          <w:sz w:val="32"/>
          <w:szCs w:val="32"/>
          <w:u w:val="single"/>
        </w:rPr>
      </w:pPr>
    </w:p>
    <w:p w14:paraId="711D0403">
      <w:pPr>
        <w:spacing w:line="400" w:lineRule="exact"/>
        <w:ind w:right="-382"/>
        <w:rPr>
          <w:rFonts w:hint="eastAsia" w:ascii="仿宋" w:hAnsi="仿宋" w:eastAsia="仿宋" w:cs="仿宋"/>
          <w:kern w:val="1"/>
          <w:sz w:val="32"/>
          <w:szCs w:val="32"/>
          <w:u w:val="single"/>
        </w:rPr>
      </w:pPr>
    </w:p>
    <w:p w14:paraId="0CE62760">
      <w:pPr>
        <w:spacing w:line="400" w:lineRule="exact"/>
        <w:ind w:right="-382"/>
        <w:rPr>
          <w:rFonts w:hint="eastAsia" w:ascii="仿宋" w:hAnsi="仿宋" w:eastAsia="仿宋" w:cs="仿宋"/>
          <w:kern w:val="1"/>
          <w:sz w:val="32"/>
          <w:szCs w:val="32"/>
          <w:u w:val="single"/>
        </w:rPr>
      </w:pPr>
    </w:p>
    <w:p w14:paraId="1386D52A">
      <w:pPr>
        <w:spacing w:line="400" w:lineRule="exact"/>
        <w:ind w:right="-382"/>
        <w:rPr>
          <w:rFonts w:hint="eastAsia" w:ascii="仿宋" w:hAnsi="仿宋" w:eastAsia="仿宋" w:cs="仿宋"/>
          <w:kern w:val="1"/>
          <w:sz w:val="32"/>
          <w:szCs w:val="32"/>
          <w:u w:val="single"/>
        </w:rPr>
      </w:pPr>
    </w:p>
    <w:p w14:paraId="74DE33BB">
      <w:pPr>
        <w:spacing w:line="400" w:lineRule="exact"/>
        <w:ind w:right="-382"/>
        <w:rPr>
          <w:rFonts w:ascii="仿宋" w:hAnsi="仿宋" w:eastAsia="仿宋" w:cs="仿宋"/>
          <w:kern w:val="1"/>
          <w:sz w:val="32"/>
          <w:szCs w:val="32"/>
        </w:rPr>
      </w:pPr>
      <w:r>
        <w:rPr>
          <w:rFonts w:hint="eastAsia" w:ascii="仿宋" w:hAnsi="仿宋" w:eastAsia="仿宋" w:cs="仿宋"/>
          <w:kern w:val="1"/>
          <w:sz w:val="32"/>
          <w:szCs w:val="32"/>
          <w:u w:val="single"/>
        </w:rPr>
        <w:t>抄送：</w:t>
      </w:r>
      <w:r>
        <w:rPr>
          <w:rFonts w:hint="eastAsia" w:ascii="仿宋" w:hAnsi="仿宋" w:eastAsia="仿宋" w:cs="仿宋"/>
          <w:kern w:val="1"/>
          <w:sz w:val="32"/>
          <w:szCs w:val="32"/>
          <w:u w:val="single"/>
          <w:lang w:eastAsia="zh-CN"/>
        </w:rPr>
        <w:t>淮安市生态环境局、经济开发区管委会、县市场监管局、县发改委、县自然资源和规划局、县应急管理局、县消防大队、涟水生态环境综合行政执法局　　　　　　　　　　</w:t>
      </w:r>
      <w:r>
        <w:rPr>
          <w:rFonts w:hint="eastAsia" w:ascii="仿宋" w:hAnsi="仿宋" w:eastAsia="仿宋" w:cs="仿宋"/>
          <w:kern w:val="1"/>
          <w:sz w:val="32"/>
          <w:szCs w:val="32"/>
          <w:u w:val="single"/>
        </w:rPr>
        <w:t xml:space="preserve">　　　　　　　　         </w:t>
      </w:r>
    </w:p>
    <w:p w14:paraId="2A455A4B">
      <w:pPr>
        <w:spacing w:line="400" w:lineRule="exact"/>
        <w:ind w:left="960" w:right="-175" w:hanging="960"/>
        <w:rPr>
          <w:rFonts w:ascii="仿宋" w:hAnsi="仿宋" w:eastAsia="仿宋" w:cs="仿宋"/>
          <w:kern w:val="1"/>
          <w:sz w:val="32"/>
          <w:szCs w:val="32"/>
          <w:u w:val="single"/>
        </w:rPr>
      </w:pPr>
      <w:r>
        <w:rPr>
          <w:rFonts w:hint="eastAsia" w:ascii="仿宋" w:hAnsi="仿宋" w:eastAsia="仿宋" w:cs="仿宋"/>
          <w:kern w:val="1"/>
          <w:sz w:val="32"/>
          <w:szCs w:val="32"/>
          <w:u w:val="single"/>
        </w:rPr>
        <w:t>淮安市（涟水）生态环境局　        202</w:t>
      </w:r>
      <w:r>
        <w:rPr>
          <w:rFonts w:hint="eastAsia" w:ascii="仿宋" w:hAnsi="仿宋" w:eastAsia="仿宋" w:cs="仿宋"/>
          <w:kern w:val="1"/>
          <w:sz w:val="32"/>
          <w:szCs w:val="32"/>
          <w:u w:val="single"/>
          <w:lang w:val="en-US" w:eastAsia="zh-CN"/>
        </w:rPr>
        <w:t>5</w:t>
      </w:r>
      <w:r>
        <w:rPr>
          <w:rFonts w:hint="eastAsia" w:ascii="仿宋" w:hAnsi="仿宋" w:eastAsia="仿宋" w:cs="仿宋"/>
          <w:kern w:val="1"/>
          <w:sz w:val="32"/>
          <w:szCs w:val="32"/>
          <w:u w:val="single"/>
        </w:rPr>
        <w:t>年</w:t>
      </w:r>
      <w:r>
        <w:rPr>
          <w:rFonts w:hint="eastAsia" w:ascii="仿宋" w:hAnsi="仿宋" w:eastAsia="仿宋" w:cs="仿宋"/>
          <w:kern w:val="1"/>
          <w:sz w:val="32"/>
          <w:szCs w:val="32"/>
          <w:u w:val="single"/>
          <w:lang w:val="en-US" w:eastAsia="zh-CN"/>
        </w:rPr>
        <w:t xml:space="preserve"> 12</w:t>
      </w:r>
      <w:r>
        <w:rPr>
          <w:rFonts w:hint="eastAsia" w:ascii="仿宋" w:hAnsi="仿宋" w:eastAsia="仿宋" w:cs="仿宋"/>
          <w:kern w:val="1"/>
          <w:sz w:val="32"/>
          <w:szCs w:val="32"/>
          <w:u w:val="single"/>
        </w:rPr>
        <w:t>月</w:t>
      </w:r>
      <w:r>
        <w:rPr>
          <w:rFonts w:hint="eastAsia" w:ascii="仿宋" w:hAnsi="仿宋" w:eastAsia="仿宋" w:cs="仿宋"/>
          <w:kern w:val="1"/>
          <w:sz w:val="32"/>
          <w:szCs w:val="32"/>
          <w:u w:val="single"/>
          <w:lang w:val="en-US" w:eastAsia="zh-CN"/>
        </w:rPr>
        <w:t>19</w:t>
      </w:r>
      <w:r>
        <w:rPr>
          <w:rFonts w:hint="eastAsia" w:ascii="仿宋" w:hAnsi="仿宋" w:eastAsia="仿宋" w:cs="仿宋"/>
          <w:kern w:val="1"/>
          <w:sz w:val="32"/>
          <w:szCs w:val="32"/>
          <w:u w:val="single"/>
        </w:rPr>
        <w:t>日</w:t>
      </w:r>
      <w:r>
        <w:rPr>
          <w:rFonts w:hint="eastAsia" w:ascii="仿宋" w:hAnsi="仿宋" w:eastAsia="仿宋" w:cs="仿宋"/>
          <w:kern w:val="1"/>
          <w:sz w:val="32"/>
          <w:szCs w:val="32"/>
          <w:u w:val="single"/>
          <w:lang w:eastAsia="zh-CN"/>
        </w:rPr>
        <w:t>印发</w:t>
      </w:r>
      <w:r>
        <w:rPr>
          <w:rFonts w:hint="eastAsia" w:ascii="仿宋" w:hAnsi="仿宋" w:eastAsia="仿宋" w:cs="仿宋"/>
          <w:kern w:val="1"/>
          <w:sz w:val="32"/>
          <w:szCs w:val="32"/>
          <w:u w:val="single"/>
        </w:rPr>
        <w:t xml:space="preserve">   </w:t>
      </w:r>
    </w:p>
    <w:p w14:paraId="7B3EC0F3">
      <w:pPr>
        <w:spacing w:line="400" w:lineRule="exact"/>
        <w:ind w:left="6240" w:right="-175" w:hanging="6240"/>
        <w:rPr>
          <w:rFonts w:ascii="仿宋" w:hAnsi="仿宋" w:eastAsia="仿宋" w:cs="仿宋"/>
        </w:rPr>
      </w:pPr>
      <w:r>
        <w:rPr>
          <w:rFonts w:hint="eastAsia" w:ascii="仿宋" w:hAnsi="仿宋" w:eastAsia="仿宋" w:cs="仿宋"/>
          <w:kern w:val="1"/>
          <w:sz w:val="32"/>
          <w:szCs w:val="32"/>
        </w:rPr>
        <w:t xml:space="preserve">                                         共印</w:t>
      </w:r>
      <w:r>
        <w:rPr>
          <w:rFonts w:hint="eastAsia" w:ascii="仿宋" w:hAnsi="仿宋" w:eastAsia="仿宋" w:cs="仿宋"/>
          <w:kern w:val="1"/>
          <w:sz w:val="32"/>
          <w:szCs w:val="32"/>
          <w:lang w:val="en-US" w:eastAsia="zh-CN"/>
        </w:rPr>
        <w:t>8</w:t>
      </w:r>
      <w:r>
        <w:rPr>
          <w:rFonts w:hint="eastAsia" w:ascii="仿宋" w:hAnsi="仿宋" w:eastAsia="仿宋" w:cs="仿宋"/>
          <w:kern w:val="1"/>
          <w:sz w:val="32"/>
          <w:szCs w:val="32"/>
        </w:rPr>
        <w:t>份</w:t>
      </w:r>
    </w:p>
    <w:sectPr>
      <w:headerReference r:id="rId3" w:type="default"/>
      <w:footerReference r:id="rId4" w:type="default"/>
      <w:pgSz w:w="11906" w:h="16838"/>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AB19A">
    <w:pPr>
      <w:pStyle w:val="9"/>
      <w:framePr w:wrap="around" w:vAnchor="text" w:hAnchor="page" w:x="5863" w:y="1"/>
      <w:rPr>
        <w:rFonts w:cs="Times New Roman"/>
      </w:rPr>
    </w:pPr>
    <w:r>
      <w:rPr>
        <w:rFonts w:cs="Times New Roman"/>
      </w:rPr>
      <w:fldChar w:fldCharType="begin"/>
    </w:r>
    <w:r>
      <w:rPr>
        <w:rFonts w:cs="Times New Roman"/>
      </w:rPr>
      <w:instrText xml:space="preserve"> PAGE \* Arabic </w:instrText>
    </w:r>
    <w:r>
      <w:rPr>
        <w:rFonts w:cs="Times New Roman"/>
      </w:rPr>
      <w:fldChar w:fldCharType="separate"/>
    </w:r>
    <w:r>
      <w:rPr>
        <w:rFonts w:cs="Times New Roman"/>
      </w:rPr>
      <w:t>4</w:t>
    </w:r>
    <w:r>
      <w:rPr>
        <w:rFonts w:cs="Times New Roman"/>
      </w:rPr>
      <w:fldChar w:fldCharType="end"/>
    </w:r>
  </w:p>
  <w:p w14:paraId="18B33024">
    <w:pPr>
      <w:pStyle w:val="9"/>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E6A73">
    <w:pPr>
      <w:pStyle w:val="10"/>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88F67"/>
    <w:multiLevelType w:val="singleLevel"/>
    <w:tmpl w:val="B6D88F67"/>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ZGQ4NTc1ZTU2NWJkOGQ5ZDU3MTMwODg1YTZjNjMifQ=="/>
  </w:docVars>
  <w:rsids>
    <w:rsidRoot w:val="009025F8"/>
    <w:rsid w:val="000066F0"/>
    <w:rsid w:val="0002069E"/>
    <w:rsid w:val="00047252"/>
    <w:rsid w:val="000637BB"/>
    <w:rsid w:val="0015270D"/>
    <w:rsid w:val="003A0BF4"/>
    <w:rsid w:val="003E694B"/>
    <w:rsid w:val="005239BD"/>
    <w:rsid w:val="005F481F"/>
    <w:rsid w:val="00600C10"/>
    <w:rsid w:val="006064EA"/>
    <w:rsid w:val="006442E5"/>
    <w:rsid w:val="007165D1"/>
    <w:rsid w:val="00796238"/>
    <w:rsid w:val="00830E89"/>
    <w:rsid w:val="00881876"/>
    <w:rsid w:val="009025F8"/>
    <w:rsid w:val="009F0096"/>
    <w:rsid w:val="00A1525C"/>
    <w:rsid w:val="00A44646"/>
    <w:rsid w:val="00A52BDC"/>
    <w:rsid w:val="00AA7F59"/>
    <w:rsid w:val="00AF03FD"/>
    <w:rsid w:val="00D16057"/>
    <w:rsid w:val="00DE7D79"/>
    <w:rsid w:val="00EA3025"/>
    <w:rsid w:val="01002406"/>
    <w:rsid w:val="01194375"/>
    <w:rsid w:val="011C6007"/>
    <w:rsid w:val="01264686"/>
    <w:rsid w:val="01402875"/>
    <w:rsid w:val="014557C2"/>
    <w:rsid w:val="01457570"/>
    <w:rsid w:val="016A0439"/>
    <w:rsid w:val="01A7647D"/>
    <w:rsid w:val="01AA67C9"/>
    <w:rsid w:val="01C10ACA"/>
    <w:rsid w:val="01D90B32"/>
    <w:rsid w:val="01E2462E"/>
    <w:rsid w:val="02223E0D"/>
    <w:rsid w:val="02346AA7"/>
    <w:rsid w:val="024261A6"/>
    <w:rsid w:val="02444E5B"/>
    <w:rsid w:val="02600B0F"/>
    <w:rsid w:val="029F2E1F"/>
    <w:rsid w:val="02B20A25"/>
    <w:rsid w:val="02C35A8C"/>
    <w:rsid w:val="02EB14D4"/>
    <w:rsid w:val="02F6727C"/>
    <w:rsid w:val="03012A3F"/>
    <w:rsid w:val="030342BE"/>
    <w:rsid w:val="03223A5F"/>
    <w:rsid w:val="033E77E8"/>
    <w:rsid w:val="036868D0"/>
    <w:rsid w:val="038971DB"/>
    <w:rsid w:val="03933167"/>
    <w:rsid w:val="039842CF"/>
    <w:rsid w:val="03A04F32"/>
    <w:rsid w:val="03A9636D"/>
    <w:rsid w:val="03D7095C"/>
    <w:rsid w:val="03DD4D50"/>
    <w:rsid w:val="03EA5BDB"/>
    <w:rsid w:val="03FF60FC"/>
    <w:rsid w:val="041453FF"/>
    <w:rsid w:val="04231864"/>
    <w:rsid w:val="04583A5F"/>
    <w:rsid w:val="046E2A4C"/>
    <w:rsid w:val="04917324"/>
    <w:rsid w:val="04B969D1"/>
    <w:rsid w:val="04D62FED"/>
    <w:rsid w:val="04E64FC3"/>
    <w:rsid w:val="05025778"/>
    <w:rsid w:val="05235E1B"/>
    <w:rsid w:val="05365DE5"/>
    <w:rsid w:val="055F7CBB"/>
    <w:rsid w:val="05631BEA"/>
    <w:rsid w:val="057F73A7"/>
    <w:rsid w:val="05C141FC"/>
    <w:rsid w:val="05D9297D"/>
    <w:rsid w:val="05EE467B"/>
    <w:rsid w:val="05FB440D"/>
    <w:rsid w:val="05FD17C9"/>
    <w:rsid w:val="061B4D44"/>
    <w:rsid w:val="062F6A41"/>
    <w:rsid w:val="06606ACF"/>
    <w:rsid w:val="06854F23"/>
    <w:rsid w:val="06A27692"/>
    <w:rsid w:val="06AD1B15"/>
    <w:rsid w:val="06B24F3F"/>
    <w:rsid w:val="06D724C4"/>
    <w:rsid w:val="07066645"/>
    <w:rsid w:val="07121447"/>
    <w:rsid w:val="071B5918"/>
    <w:rsid w:val="07206DD9"/>
    <w:rsid w:val="074D53D1"/>
    <w:rsid w:val="077A1300"/>
    <w:rsid w:val="07832BA1"/>
    <w:rsid w:val="078E1C4C"/>
    <w:rsid w:val="07BA6DDD"/>
    <w:rsid w:val="07F57B8E"/>
    <w:rsid w:val="081B29F6"/>
    <w:rsid w:val="081B54CF"/>
    <w:rsid w:val="082C3EBB"/>
    <w:rsid w:val="083608A9"/>
    <w:rsid w:val="083D5445"/>
    <w:rsid w:val="08524215"/>
    <w:rsid w:val="08803584"/>
    <w:rsid w:val="08830DD0"/>
    <w:rsid w:val="08A060F3"/>
    <w:rsid w:val="08A22B86"/>
    <w:rsid w:val="08BD75D6"/>
    <w:rsid w:val="09183EFB"/>
    <w:rsid w:val="09187C60"/>
    <w:rsid w:val="093107E7"/>
    <w:rsid w:val="093F601F"/>
    <w:rsid w:val="09420188"/>
    <w:rsid w:val="094353E9"/>
    <w:rsid w:val="0947451F"/>
    <w:rsid w:val="099B67B3"/>
    <w:rsid w:val="099F7A3A"/>
    <w:rsid w:val="09A60DC8"/>
    <w:rsid w:val="09AC28AA"/>
    <w:rsid w:val="09C83ECA"/>
    <w:rsid w:val="09E6624A"/>
    <w:rsid w:val="0A014251"/>
    <w:rsid w:val="0A171CC6"/>
    <w:rsid w:val="0A2763AD"/>
    <w:rsid w:val="0A3F3469"/>
    <w:rsid w:val="0A687B9A"/>
    <w:rsid w:val="0A863549"/>
    <w:rsid w:val="0A8F242E"/>
    <w:rsid w:val="0A9859F9"/>
    <w:rsid w:val="0AB57D82"/>
    <w:rsid w:val="0AC0204B"/>
    <w:rsid w:val="0AE5046E"/>
    <w:rsid w:val="0AF142C5"/>
    <w:rsid w:val="0B001B8B"/>
    <w:rsid w:val="0B077F8D"/>
    <w:rsid w:val="0B0F299D"/>
    <w:rsid w:val="0B25158A"/>
    <w:rsid w:val="0B282BC9"/>
    <w:rsid w:val="0B3100CC"/>
    <w:rsid w:val="0B756CA4"/>
    <w:rsid w:val="0B835865"/>
    <w:rsid w:val="0B9026B1"/>
    <w:rsid w:val="0B9510F4"/>
    <w:rsid w:val="0BC10A71"/>
    <w:rsid w:val="0BCA3CD2"/>
    <w:rsid w:val="0BE34556"/>
    <w:rsid w:val="0C0136A1"/>
    <w:rsid w:val="0C3C5A14"/>
    <w:rsid w:val="0C5E67B3"/>
    <w:rsid w:val="0C700C3A"/>
    <w:rsid w:val="0C760424"/>
    <w:rsid w:val="0C911592"/>
    <w:rsid w:val="0C965FE6"/>
    <w:rsid w:val="0C9D317F"/>
    <w:rsid w:val="0CAB163A"/>
    <w:rsid w:val="0CC000A4"/>
    <w:rsid w:val="0CD571FD"/>
    <w:rsid w:val="0CDE52DC"/>
    <w:rsid w:val="0CE104E0"/>
    <w:rsid w:val="0CF573F8"/>
    <w:rsid w:val="0D0753D1"/>
    <w:rsid w:val="0D15073F"/>
    <w:rsid w:val="0D1C7E32"/>
    <w:rsid w:val="0D3A4814"/>
    <w:rsid w:val="0D4D721E"/>
    <w:rsid w:val="0D556D8D"/>
    <w:rsid w:val="0D6B035F"/>
    <w:rsid w:val="0D7731A8"/>
    <w:rsid w:val="0D8A50FE"/>
    <w:rsid w:val="0D980460"/>
    <w:rsid w:val="0D985DFB"/>
    <w:rsid w:val="0DA04271"/>
    <w:rsid w:val="0DE41458"/>
    <w:rsid w:val="0E0802A4"/>
    <w:rsid w:val="0E1435DD"/>
    <w:rsid w:val="0E29085B"/>
    <w:rsid w:val="0E306947"/>
    <w:rsid w:val="0E3C5E8D"/>
    <w:rsid w:val="0E4447A8"/>
    <w:rsid w:val="0E6C28D8"/>
    <w:rsid w:val="0E724404"/>
    <w:rsid w:val="0E900ADA"/>
    <w:rsid w:val="0EA07167"/>
    <w:rsid w:val="0EDC2DD6"/>
    <w:rsid w:val="0EEB31BE"/>
    <w:rsid w:val="0F1A1821"/>
    <w:rsid w:val="0F276507"/>
    <w:rsid w:val="0F356344"/>
    <w:rsid w:val="0F3F1AA3"/>
    <w:rsid w:val="0F4672D5"/>
    <w:rsid w:val="0F5054CF"/>
    <w:rsid w:val="0F5E65B5"/>
    <w:rsid w:val="0F637AD6"/>
    <w:rsid w:val="0F7D6A6F"/>
    <w:rsid w:val="0F827EC9"/>
    <w:rsid w:val="0FAB78D4"/>
    <w:rsid w:val="0FAD5DC0"/>
    <w:rsid w:val="0FBA381F"/>
    <w:rsid w:val="0FCB6EBE"/>
    <w:rsid w:val="0FCB7334"/>
    <w:rsid w:val="0FCE2555"/>
    <w:rsid w:val="0FD74DED"/>
    <w:rsid w:val="0FF542D4"/>
    <w:rsid w:val="103F6E03"/>
    <w:rsid w:val="104F7850"/>
    <w:rsid w:val="10611EED"/>
    <w:rsid w:val="106F49E8"/>
    <w:rsid w:val="10726B00"/>
    <w:rsid w:val="109E6D51"/>
    <w:rsid w:val="10EA0878"/>
    <w:rsid w:val="110C1E59"/>
    <w:rsid w:val="111331E7"/>
    <w:rsid w:val="11553800"/>
    <w:rsid w:val="11585BBD"/>
    <w:rsid w:val="115E1B75"/>
    <w:rsid w:val="116220E5"/>
    <w:rsid w:val="11652140"/>
    <w:rsid w:val="11AE1162"/>
    <w:rsid w:val="11B40F1F"/>
    <w:rsid w:val="11C31E52"/>
    <w:rsid w:val="11DF30C9"/>
    <w:rsid w:val="11EE6888"/>
    <w:rsid w:val="11F12DFD"/>
    <w:rsid w:val="121A05A5"/>
    <w:rsid w:val="121C431D"/>
    <w:rsid w:val="125601AF"/>
    <w:rsid w:val="12642DB5"/>
    <w:rsid w:val="12687563"/>
    <w:rsid w:val="1287577E"/>
    <w:rsid w:val="12B419C2"/>
    <w:rsid w:val="12F6524A"/>
    <w:rsid w:val="13225964"/>
    <w:rsid w:val="132629B3"/>
    <w:rsid w:val="13527F6D"/>
    <w:rsid w:val="13907FE6"/>
    <w:rsid w:val="139847C8"/>
    <w:rsid w:val="13B025B9"/>
    <w:rsid w:val="13D8503B"/>
    <w:rsid w:val="13EA459B"/>
    <w:rsid w:val="14116A17"/>
    <w:rsid w:val="14467430"/>
    <w:rsid w:val="145E6D26"/>
    <w:rsid w:val="14686756"/>
    <w:rsid w:val="14755D4F"/>
    <w:rsid w:val="147922AC"/>
    <w:rsid w:val="147A2F23"/>
    <w:rsid w:val="14956609"/>
    <w:rsid w:val="14A668B7"/>
    <w:rsid w:val="14C173FE"/>
    <w:rsid w:val="14FE5E73"/>
    <w:rsid w:val="15097F49"/>
    <w:rsid w:val="151B35E8"/>
    <w:rsid w:val="15207B3B"/>
    <w:rsid w:val="152D34A5"/>
    <w:rsid w:val="153005F9"/>
    <w:rsid w:val="153732EE"/>
    <w:rsid w:val="153E081F"/>
    <w:rsid w:val="154657A6"/>
    <w:rsid w:val="156C2728"/>
    <w:rsid w:val="156F29B6"/>
    <w:rsid w:val="157709B0"/>
    <w:rsid w:val="15DB629E"/>
    <w:rsid w:val="15F1161D"/>
    <w:rsid w:val="160A61C8"/>
    <w:rsid w:val="163D44F0"/>
    <w:rsid w:val="16586527"/>
    <w:rsid w:val="1665226C"/>
    <w:rsid w:val="16805733"/>
    <w:rsid w:val="1686445B"/>
    <w:rsid w:val="16880295"/>
    <w:rsid w:val="168F66FB"/>
    <w:rsid w:val="16CE665A"/>
    <w:rsid w:val="16E92044"/>
    <w:rsid w:val="174F71BA"/>
    <w:rsid w:val="177A598D"/>
    <w:rsid w:val="178D1D7E"/>
    <w:rsid w:val="17C5667C"/>
    <w:rsid w:val="17F77445"/>
    <w:rsid w:val="18125B22"/>
    <w:rsid w:val="18283784"/>
    <w:rsid w:val="183528ED"/>
    <w:rsid w:val="184F57BA"/>
    <w:rsid w:val="185331C0"/>
    <w:rsid w:val="18627B41"/>
    <w:rsid w:val="187B2616"/>
    <w:rsid w:val="18900B50"/>
    <w:rsid w:val="18A06414"/>
    <w:rsid w:val="18C63235"/>
    <w:rsid w:val="18DB7093"/>
    <w:rsid w:val="18DC16CE"/>
    <w:rsid w:val="18E4316D"/>
    <w:rsid w:val="18EB67F8"/>
    <w:rsid w:val="1945415A"/>
    <w:rsid w:val="19805192"/>
    <w:rsid w:val="198742F4"/>
    <w:rsid w:val="19991F21"/>
    <w:rsid w:val="199D3F96"/>
    <w:rsid w:val="19C26506"/>
    <w:rsid w:val="19F90C1E"/>
    <w:rsid w:val="19FF1F98"/>
    <w:rsid w:val="1A0A53A3"/>
    <w:rsid w:val="1A1242EE"/>
    <w:rsid w:val="1A192F67"/>
    <w:rsid w:val="1A445BEE"/>
    <w:rsid w:val="1A5A6122"/>
    <w:rsid w:val="1A5D3284"/>
    <w:rsid w:val="1A6363C5"/>
    <w:rsid w:val="1A7E1A1F"/>
    <w:rsid w:val="1A9058A9"/>
    <w:rsid w:val="1A98650B"/>
    <w:rsid w:val="1A9D7FC6"/>
    <w:rsid w:val="1AA720D8"/>
    <w:rsid w:val="1AAE7613"/>
    <w:rsid w:val="1AB555A3"/>
    <w:rsid w:val="1AD27C6F"/>
    <w:rsid w:val="1AF2632B"/>
    <w:rsid w:val="1B2B3823"/>
    <w:rsid w:val="1B397CEE"/>
    <w:rsid w:val="1B5A1A13"/>
    <w:rsid w:val="1B8954F6"/>
    <w:rsid w:val="1B8F41B8"/>
    <w:rsid w:val="1B9D7FEE"/>
    <w:rsid w:val="1BA8182B"/>
    <w:rsid w:val="1BBA66F5"/>
    <w:rsid w:val="1BC0411B"/>
    <w:rsid w:val="1BC838BC"/>
    <w:rsid w:val="1BCD21D4"/>
    <w:rsid w:val="1BF136BF"/>
    <w:rsid w:val="1C191E7A"/>
    <w:rsid w:val="1C346962"/>
    <w:rsid w:val="1C3861F8"/>
    <w:rsid w:val="1C880DC7"/>
    <w:rsid w:val="1CB17802"/>
    <w:rsid w:val="1CC30172"/>
    <w:rsid w:val="1CEE2F53"/>
    <w:rsid w:val="1CFA7A77"/>
    <w:rsid w:val="1CFC3CB5"/>
    <w:rsid w:val="1D061E52"/>
    <w:rsid w:val="1D0E6A88"/>
    <w:rsid w:val="1D183933"/>
    <w:rsid w:val="1D282AA3"/>
    <w:rsid w:val="1D2E03E6"/>
    <w:rsid w:val="1D305121"/>
    <w:rsid w:val="1D5A03F0"/>
    <w:rsid w:val="1D5D3718"/>
    <w:rsid w:val="1D6F07CA"/>
    <w:rsid w:val="1DA13929"/>
    <w:rsid w:val="1DA47C58"/>
    <w:rsid w:val="1DAF4CE8"/>
    <w:rsid w:val="1DBB6F6D"/>
    <w:rsid w:val="1DDD3D89"/>
    <w:rsid w:val="1DE764DC"/>
    <w:rsid w:val="1E1660C5"/>
    <w:rsid w:val="1E17279B"/>
    <w:rsid w:val="1E1C7746"/>
    <w:rsid w:val="1E4F2C3F"/>
    <w:rsid w:val="1E707ECB"/>
    <w:rsid w:val="1E8578BB"/>
    <w:rsid w:val="1E9B42AC"/>
    <w:rsid w:val="1EC57AEB"/>
    <w:rsid w:val="1EE25C08"/>
    <w:rsid w:val="1F2B296C"/>
    <w:rsid w:val="1F2E743E"/>
    <w:rsid w:val="1F3C306D"/>
    <w:rsid w:val="1F5069C5"/>
    <w:rsid w:val="1F645246"/>
    <w:rsid w:val="1F8D5114"/>
    <w:rsid w:val="1F912517"/>
    <w:rsid w:val="1F92453A"/>
    <w:rsid w:val="1FA729A9"/>
    <w:rsid w:val="1FA828FD"/>
    <w:rsid w:val="1FAB4F33"/>
    <w:rsid w:val="203E6F7B"/>
    <w:rsid w:val="204F11D1"/>
    <w:rsid w:val="20A53BA4"/>
    <w:rsid w:val="20B832A9"/>
    <w:rsid w:val="20C444FE"/>
    <w:rsid w:val="210C0BC6"/>
    <w:rsid w:val="21221EF6"/>
    <w:rsid w:val="212D2AA7"/>
    <w:rsid w:val="21616826"/>
    <w:rsid w:val="217638BF"/>
    <w:rsid w:val="21B23644"/>
    <w:rsid w:val="21BC05FC"/>
    <w:rsid w:val="21CD25B1"/>
    <w:rsid w:val="21CD4909"/>
    <w:rsid w:val="21D30FE1"/>
    <w:rsid w:val="21E35D7F"/>
    <w:rsid w:val="21F605A6"/>
    <w:rsid w:val="2244196F"/>
    <w:rsid w:val="229537E4"/>
    <w:rsid w:val="22C06E47"/>
    <w:rsid w:val="22D36C7A"/>
    <w:rsid w:val="230E51B1"/>
    <w:rsid w:val="23190A27"/>
    <w:rsid w:val="233A5CA5"/>
    <w:rsid w:val="236E6A1F"/>
    <w:rsid w:val="23812232"/>
    <w:rsid w:val="23B85086"/>
    <w:rsid w:val="23FB1CF2"/>
    <w:rsid w:val="24005AE6"/>
    <w:rsid w:val="240C3129"/>
    <w:rsid w:val="24180719"/>
    <w:rsid w:val="241A2902"/>
    <w:rsid w:val="243F0E45"/>
    <w:rsid w:val="245629B3"/>
    <w:rsid w:val="246102B6"/>
    <w:rsid w:val="24792748"/>
    <w:rsid w:val="247F2548"/>
    <w:rsid w:val="2494265D"/>
    <w:rsid w:val="24A5429E"/>
    <w:rsid w:val="24AD5775"/>
    <w:rsid w:val="24C22B02"/>
    <w:rsid w:val="24C55BBD"/>
    <w:rsid w:val="24D72EEE"/>
    <w:rsid w:val="24F904EE"/>
    <w:rsid w:val="25144415"/>
    <w:rsid w:val="252523ED"/>
    <w:rsid w:val="252923AB"/>
    <w:rsid w:val="25317C88"/>
    <w:rsid w:val="254C4AC2"/>
    <w:rsid w:val="257B7155"/>
    <w:rsid w:val="258E6E89"/>
    <w:rsid w:val="2653299E"/>
    <w:rsid w:val="26652725"/>
    <w:rsid w:val="267F67D1"/>
    <w:rsid w:val="26C64DE3"/>
    <w:rsid w:val="26DF2675"/>
    <w:rsid w:val="26E975DE"/>
    <w:rsid w:val="272D47B8"/>
    <w:rsid w:val="2749750B"/>
    <w:rsid w:val="275F6D2E"/>
    <w:rsid w:val="276D7DA6"/>
    <w:rsid w:val="27802801"/>
    <w:rsid w:val="2793117C"/>
    <w:rsid w:val="27946A96"/>
    <w:rsid w:val="27D972D8"/>
    <w:rsid w:val="27EC2CA7"/>
    <w:rsid w:val="27F33FCF"/>
    <w:rsid w:val="2821662C"/>
    <w:rsid w:val="287237BF"/>
    <w:rsid w:val="28773C04"/>
    <w:rsid w:val="28795BCE"/>
    <w:rsid w:val="288E79DA"/>
    <w:rsid w:val="28C332ED"/>
    <w:rsid w:val="28CD4737"/>
    <w:rsid w:val="28D21782"/>
    <w:rsid w:val="28D64DCE"/>
    <w:rsid w:val="28EE6C49"/>
    <w:rsid w:val="28F56AA6"/>
    <w:rsid w:val="291B6C85"/>
    <w:rsid w:val="293E7C9D"/>
    <w:rsid w:val="29592E45"/>
    <w:rsid w:val="297D524A"/>
    <w:rsid w:val="29A901D7"/>
    <w:rsid w:val="29B9255D"/>
    <w:rsid w:val="29EA7A13"/>
    <w:rsid w:val="29F0352C"/>
    <w:rsid w:val="29FC73C4"/>
    <w:rsid w:val="2A021BF3"/>
    <w:rsid w:val="2A037518"/>
    <w:rsid w:val="2A2C0A1E"/>
    <w:rsid w:val="2A344F53"/>
    <w:rsid w:val="2AA12618"/>
    <w:rsid w:val="2AA225CD"/>
    <w:rsid w:val="2AA75DDE"/>
    <w:rsid w:val="2AC3241B"/>
    <w:rsid w:val="2AC668E6"/>
    <w:rsid w:val="2ACA6CDE"/>
    <w:rsid w:val="2ACD4E80"/>
    <w:rsid w:val="2AD63CED"/>
    <w:rsid w:val="2AE65FA4"/>
    <w:rsid w:val="2B0B4AD7"/>
    <w:rsid w:val="2B1379A9"/>
    <w:rsid w:val="2B1725AC"/>
    <w:rsid w:val="2B4D4487"/>
    <w:rsid w:val="2B680DE8"/>
    <w:rsid w:val="2B806286"/>
    <w:rsid w:val="2B8760F7"/>
    <w:rsid w:val="2BA94A1C"/>
    <w:rsid w:val="2BBE52BC"/>
    <w:rsid w:val="2BF57C61"/>
    <w:rsid w:val="2BFF1336"/>
    <w:rsid w:val="2C154F49"/>
    <w:rsid w:val="2C1B0FB3"/>
    <w:rsid w:val="2C1B6F9C"/>
    <w:rsid w:val="2C361804"/>
    <w:rsid w:val="2C646D6B"/>
    <w:rsid w:val="2CA64AB8"/>
    <w:rsid w:val="2CB25B52"/>
    <w:rsid w:val="2CBC252D"/>
    <w:rsid w:val="2CD226C8"/>
    <w:rsid w:val="2CFB01B0"/>
    <w:rsid w:val="2D0A72AC"/>
    <w:rsid w:val="2D230ADF"/>
    <w:rsid w:val="2D4A2157"/>
    <w:rsid w:val="2D4F7284"/>
    <w:rsid w:val="2D571F33"/>
    <w:rsid w:val="2D6365FD"/>
    <w:rsid w:val="2DD5057D"/>
    <w:rsid w:val="2DEB23F5"/>
    <w:rsid w:val="2DF53ABA"/>
    <w:rsid w:val="2E182CA2"/>
    <w:rsid w:val="2E2760CC"/>
    <w:rsid w:val="2E2B600A"/>
    <w:rsid w:val="2E2D55C9"/>
    <w:rsid w:val="2E2F0AFB"/>
    <w:rsid w:val="2E6D6B17"/>
    <w:rsid w:val="2E914C59"/>
    <w:rsid w:val="2E9774DC"/>
    <w:rsid w:val="2EBD4E74"/>
    <w:rsid w:val="2EBF66E8"/>
    <w:rsid w:val="2ECF360C"/>
    <w:rsid w:val="2EE1627B"/>
    <w:rsid w:val="2F05640D"/>
    <w:rsid w:val="2F0E6B0F"/>
    <w:rsid w:val="2F234AE5"/>
    <w:rsid w:val="2F36681B"/>
    <w:rsid w:val="2F5D4002"/>
    <w:rsid w:val="2F6F7D2B"/>
    <w:rsid w:val="2F803F91"/>
    <w:rsid w:val="2F9F4BBB"/>
    <w:rsid w:val="2FAC7432"/>
    <w:rsid w:val="2FF32C94"/>
    <w:rsid w:val="301A069E"/>
    <w:rsid w:val="303004BE"/>
    <w:rsid w:val="303E1E05"/>
    <w:rsid w:val="30494873"/>
    <w:rsid w:val="30764BE7"/>
    <w:rsid w:val="307B7FDE"/>
    <w:rsid w:val="308B2942"/>
    <w:rsid w:val="30A47560"/>
    <w:rsid w:val="30FC4936"/>
    <w:rsid w:val="313174F1"/>
    <w:rsid w:val="314E398D"/>
    <w:rsid w:val="314F1BC2"/>
    <w:rsid w:val="31511CE6"/>
    <w:rsid w:val="316025BD"/>
    <w:rsid w:val="316311C9"/>
    <w:rsid w:val="318B1E34"/>
    <w:rsid w:val="319C082D"/>
    <w:rsid w:val="31A06B46"/>
    <w:rsid w:val="31AF5FE7"/>
    <w:rsid w:val="31CF49AF"/>
    <w:rsid w:val="31D0305F"/>
    <w:rsid w:val="31D15054"/>
    <w:rsid w:val="31E219A4"/>
    <w:rsid w:val="31ED4CF3"/>
    <w:rsid w:val="31F369F1"/>
    <w:rsid w:val="32044820"/>
    <w:rsid w:val="321E0DBE"/>
    <w:rsid w:val="32211625"/>
    <w:rsid w:val="324E753E"/>
    <w:rsid w:val="32674CE9"/>
    <w:rsid w:val="326C7C3E"/>
    <w:rsid w:val="32704FB7"/>
    <w:rsid w:val="32880C18"/>
    <w:rsid w:val="328A6AC1"/>
    <w:rsid w:val="32902A6F"/>
    <w:rsid w:val="32933341"/>
    <w:rsid w:val="329830F5"/>
    <w:rsid w:val="32C63C90"/>
    <w:rsid w:val="32CC2D9E"/>
    <w:rsid w:val="32DC7072"/>
    <w:rsid w:val="32E91BA2"/>
    <w:rsid w:val="32EB1476"/>
    <w:rsid w:val="32EF7D87"/>
    <w:rsid w:val="330B38C7"/>
    <w:rsid w:val="33163F6E"/>
    <w:rsid w:val="331D7A9E"/>
    <w:rsid w:val="332130EA"/>
    <w:rsid w:val="332546E3"/>
    <w:rsid w:val="332C1A8F"/>
    <w:rsid w:val="333610D6"/>
    <w:rsid w:val="336C74AE"/>
    <w:rsid w:val="337F11E9"/>
    <w:rsid w:val="33C10B8E"/>
    <w:rsid w:val="33D37375"/>
    <w:rsid w:val="33DD47DA"/>
    <w:rsid w:val="33E01DF8"/>
    <w:rsid w:val="33E3421E"/>
    <w:rsid w:val="33E8705D"/>
    <w:rsid w:val="33F23C50"/>
    <w:rsid w:val="342A6E92"/>
    <w:rsid w:val="3430375D"/>
    <w:rsid w:val="34390907"/>
    <w:rsid w:val="34615BAE"/>
    <w:rsid w:val="34840FE9"/>
    <w:rsid w:val="34BD21B5"/>
    <w:rsid w:val="34D128EE"/>
    <w:rsid w:val="34DB145D"/>
    <w:rsid w:val="34DB376C"/>
    <w:rsid w:val="34E95524"/>
    <w:rsid w:val="34FC3D35"/>
    <w:rsid w:val="3525411D"/>
    <w:rsid w:val="35586EC5"/>
    <w:rsid w:val="355D24A0"/>
    <w:rsid w:val="357A47D5"/>
    <w:rsid w:val="35845BB2"/>
    <w:rsid w:val="358B4B91"/>
    <w:rsid w:val="35B93AAE"/>
    <w:rsid w:val="35F62E7B"/>
    <w:rsid w:val="35FE75F8"/>
    <w:rsid w:val="360C2505"/>
    <w:rsid w:val="36146F36"/>
    <w:rsid w:val="361A4A7B"/>
    <w:rsid w:val="362E1FD0"/>
    <w:rsid w:val="36483724"/>
    <w:rsid w:val="367E4295"/>
    <w:rsid w:val="36985DB9"/>
    <w:rsid w:val="369D1489"/>
    <w:rsid w:val="36B60AB7"/>
    <w:rsid w:val="36CE3589"/>
    <w:rsid w:val="37024D78"/>
    <w:rsid w:val="371625C1"/>
    <w:rsid w:val="37321515"/>
    <w:rsid w:val="37436B38"/>
    <w:rsid w:val="376932B2"/>
    <w:rsid w:val="376C68FE"/>
    <w:rsid w:val="37A2364E"/>
    <w:rsid w:val="37A3541E"/>
    <w:rsid w:val="37A64AE0"/>
    <w:rsid w:val="37B95FE7"/>
    <w:rsid w:val="37BA43E6"/>
    <w:rsid w:val="37C355F3"/>
    <w:rsid w:val="37C468DF"/>
    <w:rsid w:val="37CB0577"/>
    <w:rsid w:val="37CD3840"/>
    <w:rsid w:val="37EB1F18"/>
    <w:rsid w:val="382471D8"/>
    <w:rsid w:val="38276143"/>
    <w:rsid w:val="382C04F0"/>
    <w:rsid w:val="383A278F"/>
    <w:rsid w:val="38673C95"/>
    <w:rsid w:val="38726196"/>
    <w:rsid w:val="388859B9"/>
    <w:rsid w:val="388E1055"/>
    <w:rsid w:val="38AD17EB"/>
    <w:rsid w:val="38B65C8C"/>
    <w:rsid w:val="38BF74DB"/>
    <w:rsid w:val="38C76E77"/>
    <w:rsid w:val="38CD7870"/>
    <w:rsid w:val="38D1296C"/>
    <w:rsid w:val="38D56570"/>
    <w:rsid w:val="39262D30"/>
    <w:rsid w:val="392A4DCE"/>
    <w:rsid w:val="393D1448"/>
    <w:rsid w:val="39461558"/>
    <w:rsid w:val="3951646F"/>
    <w:rsid w:val="396D69D1"/>
    <w:rsid w:val="398F1D33"/>
    <w:rsid w:val="39E11825"/>
    <w:rsid w:val="3A2B6094"/>
    <w:rsid w:val="3A3F6E8C"/>
    <w:rsid w:val="3A4E28D8"/>
    <w:rsid w:val="3A527429"/>
    <w:rsid w:val="3A7C4588"/>
    <w:rsid w:val="3A831FB1"/>
    <w:rsid w:val="3A8C79E3"/>
    <w:rsid w:val="3AB5795C"/>
    <w:rsid w:val="3ABD416B"/>
    <w:rsid w:val="3AF404EB"/>
    <w:rsid w:val="3B1D063B"/>
    <w:rsid w:val="3B223FFE"/>
    <w:rsid w:val="3B293484"/>
    <w:rsid w:val="3B4648CF"/>
    <w:rsid w:val="3B5D18CA"/>
    <w:rsid w:val="3B765F9D"/>
    <w:rsid w:val="3BDB76E8"/>
    <w:rsid w:val="3C0739B0"/>
    <w:rsid w:val="3C1014B7"/>
    <w:rsid w:val="3C2645BF"/>
    <w:rsid w:val="3C3E02CA"/>
    <w:rsid w:val="3C4B11D8"/>
    <w:rsid w:val="3C7071BD"/>
    <w:rsid w:val="3C771FCD"/>
    <w:rsid w:val="3C797AF3"/>
    <w:rsid w:val="3CC2289A"/>
    <w:rsid w:val="3CFD2A0A"/>
    <w:rsid w:val="3D192527"/>
    <w:rsid w:val="3D1E4B3E"/>
    <w:rsid w:val="3D393726"/>
    <w:rsid w:val="3D4311FF"/>
    <w:rsid w:val="3D4A5933"/>
    <w:rsid w:val="3D5F6F75"/>
    <w:rsid w:val="3D7477C9"/>
    <w:rsid w:val="3D7844A4"/>
    <w:rsid w:val="3D887B68"/>
    <w:rsid w:val="3DA45043"/>
    <w:rsid w:val="3DC73E95"/>
    <w:rsid w:val="3DC9360A"/>
    <w:rsid w:val="3DDA0CE0"/>
    <w:rsid w:val="3DDF6489"/>
    <w:rsid w:val="3DED349D"/>
    <w:rsid w:val="3DF071A0"/>
    <w:rsid w:val="3DFC4E7F"/>
    <w:rsid w:val="3E0B1FD2"/>
    <w:rsid w:val="3E150C5D"/>
    <w:rsid w:val="3E3A7756"/>
    <w:rsid w:val="3E5F540E"/>
    <w:rsid w:val="3E9B4698"/>
    <w:rsid w:val="3EA15089"/>
    <w:rsid w:val="3EBD5F8D"/>
    <w:rsid w:val="3EC94FA6"/>
    <w:rsid w:val="3ED27799"/>
    <w:rsid w:val="3EDE4585"/>
    <w:rsid w:val="3EE33949"/>
    <w:rsid w:val="3F244EFE"/>
    <w:rsid w:val="3F2C64D9"/>
    <w:rsid w:val="3F520ACF"/>
    <w:rsid w:val="3F5600D8"/>
    <w:rsid w:val="3F576E82"/>
    <w:rsid w:val="3F6D2185"/>
    <w:rsid w:val="3F703762"/>
    <w:rsid w:val="3F83137F"/>
    <w:rsid w:val="3F8A3B82"/>
    <w:rsid w:val="3F9A38EB"/>
    <w:rsid w:val="3FD030C7"/>
    <w:rsid w:val="3FFA3339"/>
    <w:rsid w:val="400C6C55"/>
    <w:rsid w:val="401272A7"/>
    <w:rsid w:val="403703F1"/>
    <w:rsid w:val="40497E85"/>
    <w:rsid w:val="40607D41"/>
    <w:rsid w:val="40696951"/>
    <w:rsid w:val="406B009A"/>
    <w:rsid w:val="4077259B"/>
    <w:rsid w:val="40CC3328"/>
    <w:rsid w:val="40D02E2F"/>
    <w:rsid w:val="40E63CCE"/>
    <w:rsid w:val="410728DB"/>
    <w:rsid w:val="410F4ECA"/>
    <w:rsid w:val="41127006"/>
    <w:rsid w:val="41166258"/>
    <w:rsid w:val="415F6B2D"/>
    <w:rsid w:val="41682EF1"/>
    <w:rsid w:val="417411D1"/>
    <w:rsid w:val="41886A2A"/>
    <w:rsid w:val="41E974C9"/>
    <w:rsid w:val="4203620E"/>
    <w:rsid w:val="4250633C"/>
    <w:rsid w:val="429A65A0"/>
    <w:rsid w:val="429C39D4"/>
    <w:rsid w:val="42BA6AC5"/>
    <w:rsid w:val="42E63A08"/>
    <w:rsid w:val="42F51E2A"/>
    <w:rsid w:val="42F56B19"/>
    <w:rsid w:val="42FA336E"/>
    <w:rsid w:val="43017E9F"/>
    <w:rsid w:val="43266633"/>
    <w:rsid w:val="435E5C94"/>
    <w:rsid w:val="435E7A42"/>
    <w:rsid w:val="438254A7"/>
    <w:rsid w:val="4384071A"/>
    <w:rsid w:val="43883A23"/>
    <w:rsid w:val="43A7693B"/>
    <w:rsid w:val="43C75263"/>
    <w:rsid w:val="43C875B2"/>
    <w:rsid w:val="43CD6962"/>
    <w:rsid w:val="44136A7F"/>
    <w:rsid w:val="444F6318"/>
    <w:rsid w:val="44784A2F"/>
    <w:rsid w:val="44D0697F"/>
    <w:rsid w:val="44DE708D"/>
    <w:rsid w:val="45057DFF"/>
    <w:rsid w:val="452E775D"/>
    <w:rsid w:val="45534298"/>
    <w:rsid w:val="4556234C"/>
    <w:rsid w:val="45637592"/>
    <w:rsid w:val="45756540"/>
    <w:rsid w:val="458624A4"/>
    <w:rsid w:val="45886F23"/>
    <w:rsid w:val="45961498"/>
    <w:rsid w:val="45A46C77"/>
    <w:rsid w:val="45C2075D"/>
    <w:rsid w:val="45D86C63"/>
    <w:rsid w:val="45F4643C"/>
    <w:rsid w:val="4603181D"/>
    <w:rsid w:val="46035F81"/>
    <w:rsid w:val="460F14C8"/>
    <w:rsid w:val="4631611C"/>
    <w:rsid w:val="46394DBE"/>
    <w:rsid w:val="4644123D"/>
    <w:rsid w:val="464C44CA"/>
    <w:rsid w:val="46670A53"/>
    <w:rsid w:val="4682613E"/>
    <w:rsid w:val="46995335"/>
    <w:rsid w:val="469E1E5D"/>
    <w:rsid w:val="46A2058E"/>
    <w:rsid w:val="46C235F6"/>
    <w:rsid w:val="46C52B01"/>
    <w:rsid w:val="46D52711"/>
    <w:rsid w:val="46D5626E"/>
    <w:rsid w:val="46DA3884"/>
    <w:rsid w:val="46FE438E"/>
    <w:rsid w:val="471F573B"/>
    <w:rsid w:val="473550EF"/>
    <w:rsid w:val="474A6017"/>
    <w:rsid w:val="4779111E"/>
    <w:rsid w:val="477C7218"/>
    <w:rsid w:val="47A872E3"/>
    <w:rsid w:val="47A95A58"/>
    <w:rsid w:val="47B673AC"/>
    <w:rsid w:val="47B75973"/>
    <w:rsid w:val="48014387"/>
    <w:rsid w:val="482024E1"/>
    <w:rsid w:val="489C727E"/>
    <w:rsid w:val="48A122F9"/>
    <w:rsid w:val="48C52312"/>
    <w:rsid w:val="48EF5E8E"/>
    <w:rsid w:val="48F74C4C"/>
    <w:rsid w:val="49022BB4"/>
    <w:rsid w:val="492D2391"/>
    <w:rsid w:val="49492E48"/>
    <w:rsid w:val="498D1C96"/>
    <w:rsid w:val="4A182544"/>
    <w:rsid w:val="4A3868ED"/>
    <w:rsid w:val="4A437992"/>
    <w:rsid w:val="4A541B9F"/>
    <w:rsid w:val="4A761B16"/>
    <w:rsid w:val="4A7E005B"/>
    <w:rsid w:val="4A892FB7"/>
    <w:rsid w:val="4A8A736F"/>
    <w:rsid w:val="4A8F1CAE"/>
    <w:rsid w:val="4AA84D35"/>
    <w:rsid w:val="4ABD3CDB"/>
    <w:rsid w:val="4AD55CF6"/>
    <w:rsid w:val="4AEA3D1F"/>
    <w:rsid w:val="4AEF425A"/>
    <w:rsid w:val="4AF64A04"/>
    <w:rsid w:val="4AF73125"/>
    <w:rsid w:val="4B4277BB"/>
    <w:rsid w:val="4B5A4864"/>
    <w:rsid w:val="4B5A7373"/>
    <w:rsid w:val="4B652D44"/>
    <w:rsid w:val="4B7D0C82"/>
    <w:rsid w:val="4B8D7117"/>
    <w:rsid w:val="4BAB2A62"/>
    <w:rsid w:val="4BB858CF"/>
    <w:rsid w:val="4BBA3C84"/>
    <w:rsid w:val="4BC32E61"/>
    <w:rsid w:val="4BC52D55"/>
    <w:rsid w:val="4BC53278"/>
    <w:rsid w:val="4BDB2D1D"/>
    <w:rsid w:val="4BEA6C55"/>
    <w:rsid w:val="4BFA506D"/>
    <w:rsid w:val="4C0A0EA4"/>
    <w:rsid w:val="4C144D59"/>
    <w:rsid w:val="4C147838"/>
    <w:rsid w:val="4C1C493F"/>
    <w:rsid w:val="4C3262BB"/>
    <w:rsid w:val="4C640930"/>
    <w:rsid w:val="4C7768F1"/>
    <w:rsid w:val="4C96179F"/>
    <w:rsid w:val="4C9D782D"/>
    <w:rsid w:val="4CA02851"/>
    <w:rsid w:val="4CAC7A71"/>
    <w:rsid w:val="4CB1440A"/>
    <w:rsid w:val="4CB84667"/>
    <w:rsid w:val="4CCF2034"/>
    <w:rsid w:val="4CF80F08"/>
    <w:rsid w:val="4CFD207A"/>
    <w:rsid w:val="4CFD651E"/>
    <w:rsid w:val="4D021DD5"/>
    <w:rsid w:val="4D151ABA"/>
    <w:rsid w:val="4D294F70"/>
    <w:rsid w:val="4D3522D4"/>
    <w:rsid w:val="4D381304"/>
    <w:rsid w:val="4E116CCD"/>
    <w:rsid w:val="4E375A78"/>
    <w:rsid w:val="4E3A33D0"/>
    <w:rsid w:val="4E3A6F26"/>
    <w:rsid w:val="4E412A62"/>
    <w:rsid w:val="4E437F61"/>
    <w:rsid w:val="4E5B399A"/>
    <w:rsid w:val="4E64184C"/>
    <w:rsid w:val="4E8620B2"/>
    <w:rsid w:val="4EC05A55"/>
    <w:rsid w:val="4EC97B8E"/>
    <w:rsid w:val="4EDE5BC3"/>
    <w:rsid w:val="4EED5413"/>
    <w:rsid w:val="4EED5485"/>
    <w:rsid w:val="4EFE7173"/>
    <w:rsid w:val="4F165675"/>
    <w:rsid w:val="4F6F4D85"/>
    <w:rsid w:val="4FB9017E"/>
    <w:rsid w:val="4FEE1617"/>
    <w:rsid w:val="4FF971A9"/>
    <w:rsid w:val="502B1FD2"/>
    <w:rsid w:val="505F4DFA"/>
    <w:rsid w:val="506C598F"/>
    <w:rsid w:val="509777DA"/>
    <w:rsid w:val="509F1F4E"/>
    <w:rsid w:val="50C71F54"/>
    <w:rsid w:val="50C8299F"/>
    <w:rsid w:val="50CA5ED4"/>
    <w:rsid w:val="50EA73C4"/>
    <w:rsid w:val="510B4336"/>
    <w:rsid w:val="510F05CE"/>
    <w:rsid w:val="51404BCF"/>
    <w:rsid w:val="51422BA3"/>
    <w:rsid w:val="515327E2"/>
    <w:rsid w:val="519D2F99"/>
    <w:rsid w:val="51B66656"/>
    <w:rsid w:val="51B82A14"/>
    <w:rsid w:val="51BE58C4"/>
    <w:rsid w:val="52865081"/>
    <w:rsid w:val="52C833AA"/>
    <w:rsid w:val="52E00474"/>
    <w:rsid w:val="531E605E"/>
    <w:rsid w:val="532317F1"/>
    <w:rsid w:val="538C23AA"/>
    <w:rsid w:val="539D45B7"/>
    <w:rsid w:val="53C75190"/>
    <w:rsid w:val="53CA50A0"/>
    <w:rsid w:val="53D13D83"/>
    <w:rsid w:val="53FD0980"/>
    <w:rsid w:val="53FF492A"/>
    <w:rsid w:val="54017769"/>
    <w:rsid w:val="541C105F"/>
    <w:rsid w:val="54430373"/>
    <w:rsid w:val="54715C0E"/>
    <w:rsid w:val="54752E3E"/>
    <w:rsid w:val="54B75204"/>
    <w:rsid w:val="54D51B2F"/>
    <w:rsid w:val="54EB1B0B"/>
    <w:rsid w:val="54EE7EA9"/>
    <w:rsid w:val="54FF2943"/>
    <w:rsid w:val="5516088F"/>
    <w:rsid w:val="552E74E9"/>
    <w:rsid w:val="55395C40"/>
    <w:rsid w:val="55446D4F"/>
    <w:rsid w:val="554D5B69"/>
    <w:rsid w:val="554F316F"/>
    <w:rsid w:val="55560472"/>
    <w:rsid w:val="557F505E"/>
    <w:rsid w:val="559A1FC3"/>
    <w:rsid w:val="55EA4047"/>
    <w:rsid w:val="55ED6F99"/>
    <w:rsid w:val="56497DA3"/>
    <w:rsid w:val="564D4072"/>
    <w:rsid w:val="564F0341"/>
    <w:rsid w:val="56710779"/>
    <w:rsid w:val="5676669A"/>
    <w:rsid w:val="56794E67"/>
    <w:rsid w:val="568268B2"/>
    <w:rsid w:val="568C3447"/>
    <w:rsid w:val="569357FD"/>
    <w:rsid w:val="56995955"/>
    <w:rsid w:val="56AA3DFF"/>
    <w:rsid w:val="56CE6835"/>
    <w:rsid w:val="57075FAC"/>
    <w:rsid w:val="572E260A"/>
    <w:rsid w:val="57430FD1"/>
    <w:rsid w:val="575E68C3"/>
    <w:rsid w:val="57677E26"/>
    <w:rsid w:val="577044C9"/>
    <w:rsid w:val="57921BE7"/>
    <w:rsid w:val="57C93BCD"/>
    <w:rsid w:val="57EF62EE"/>
    <w:rsid w:val="57F66847"/>
    <w:rsid w:val="58136BF6"/>
    <w:rsid w:val="5814071D"/>
    <w:rsid w:val="582836A2"/>
    <w:rsid w:val="582B03E3"/>
    <w:rsid w:val="582E1C82"/>
    <w:rsid w:val="58733B38"/>
    <w:rsid w:val="58890AED"/>
    <w:rsid w:val="589376F7"/>
    <w:rsid w:val="589D1A8D"/>
    <w:rsid w:val="58C2191A"/>
    <w:rsid w:val="58D97BD3"/>
    <w:rsid w:val="594E65AD"/>
    <w:rsid w:val="5978263A"/>
    <w:rsid w:val="597977C8"/>
    <w:rsid w:val="598A617B"/>
    <w:rsid w:val="598E2EF7"/>
    <w:rsid w:val="598F38D1"/>
    <w:rsid w:val="599C04BB"/>
    <w:rsid w:val="59A07D9A"/>
    <w:rsid w:val="59B34519"/>
    <w:rsid w:val="59D6139B"/>
    <w:rsid w:val="59DC4C4A"/>
    <w:rsid w:val="59E9158F"/>
    <w:rsid w:val="59FB327B"/>
    <w:rsid w:val="5A1D3D5C"/>
    <w:rsid w:val="5A3B2434"/>
    <w:rsid w:val="5A3D7F5A"/>
    <w:rsid w:val="5A5F4374"/>
    <w:rsid w:val="5A5F5A54"/>
    <w:rsid w:val="5A6E0A5B"/>
    <w:rsid w:val="5A8B33BB"/>
    <w:rsid w:val="5A9304C2"/>
    <w:rsid w:val="5AA57281"/>
    <w:rsid w:val="5AA71457"/>
    <w:rsid w:val="5AD60ABB"/>
    <w:rsid w:val="5ADC2D5B"/>
    <w:rsid w:val="5ADE798F"/>
    <w:rsid w:val="5AFF2030"/>
    <w:rsid w:val="5B0171D9"/>
    <w:rsid w:val="5B0A5339"/>
    <w:rsid w:val="5B142584"/>
    <w:rsid w:val="5B4C1463"/>
    <w:rsid w:val="5B4F56E0"/>
    <w:rsid w:val="5B8D756D"/>
    <w:rsid w:val="5BCC14C5"/>
    <w:rsid w:val="5BCC3C8B"/>
    <w:rsid w:val="5BCD355F"/>
    <w:rsid w:val="5BDD7C08"/>
    <w:rsid w:val="5BEA14F2"/>
    <w:rsid w:val="5C0F2DC3"/>
    <w:rsid w:val="5C164F06"/>
    <w:rsid w:val="5C29377E"/>
    <w:rsid w:val="5C594DF3"/>
    <w:rsid w:val="5C5B0B6B"/>
    <w:rsid w:val="5C6E0D96"/>
    <w:rsid w:val="5C741C2D"/>
    <w:rsid w:val="5C904CB9"/>
    <w:rsid w:val="5C9568F3"/>
    <w:rsid w:val="5CA15BF1"/>
    <w:rsid w:val="5CD12CD6"/>
    <w:rsid w:val="5D0D6309"/>
    <w:rsid w:val="5D6F6E90"/>
    <w:rsid w:val="5D7103DB"/>
    <w:rsid w:val="5DA23243"/>
    <w:rsid w:val="5DAF6930"/>
    <w:rsid w:val="5DF03535"/>
    <w:rsid w:val="5E05795B"/>
    <w:rsid w:val="5E131DA9"/>
    <w:rsid w:val="5E1E3B7E"/>
    <w:rsid w:val="5E1F2592"/>
    <w:rsid w:val="5E2E7822"/>
    <w:rsid w:val="5E5E4943"/>
    <w:rsid w:val="5E6F4DA2"/>
    <w:rsid w:val="5E7303EE"/>
    <w:rsid w:val="5E8F7A19"/>
    <w:rsid w:val="5E935628"/>
    <w:rsid w:val="5E9C47B5"/>
    <w:rsid w:val="5EAC56AE"/>
    <w:rsid w:val="5EDD7F5D"/>
    <w:rsid w:val="5EE010D0"/>
    <w:rsid w:val="5EF23EE5"/>
    <w:rsid w:val="5F1550E8"/>
    <w:rsid w:val="5F32077F"/>
    <w:rsid w:val="5F5D3F1C"/>
    <w:rsid w:val="5F6B3399"/>
    <w:rsid w:val="5FB300D5"/>
    <w:rsid w:val="5FB41813"/>
    <w:rsid w:val="5FC04C82"/>
    <w:rsid w:val="5FC553F9"/>
    <w:rsid w:val="5FC608F6"/>
    <w:rsid w:val="5FF612D7"/>
    <w:rsid w:val="5FF92B75"/>
    <w:rsid w:val="601A422B"/>
    <w:rsid w:val="602C5A37"/>
    <w:rsid w:val="602E6DB1"/>
    <w:rsid w:val="60487659"/>
    <w:rsid w:val="60787F3E"/>
    <w:rsid w:val="60804E3F"/>
    <w:rsid w:val="60E3207F"/>
    <w:rsid w:val="610D7308"/>
    <w:rsid w:val="611435D1"/>
    <w:rsid w:val="6171437F"/>
    <w:rsid w:val="617526CF"/>
    <w:rsid w:val="61AA73E4"/>
    <w:rsid w:val="61BE5E24"/>
    <w:rsid w:val="61C13B66"/>
    <w:rsid w:val="61C3168D"/>
    <w:rsid w:val="61D70C94"/>
    <w:rsid w:val="61D9475D"/>
    <w:rsid w:val="61DA7CFF"/>
    <w:rsid w:val="61F607E2"/>
    <w:rsid w:val="61F61A18"/>
    <w:rsid w:val="621A29E9"/>
    <w:rsid w:val="62426A55"/>
    <w:rsid w:val="625B6730"/>
    <w:rsid w:val="626003B8"/>
    <w:rsid w:val="627B247C"/>
    <w:rsid w:val="627B4140"/>
    <w:rsid w:val="629F6A1B"/>
    <w:rsid w:val="62A96AD4"/>
    <w:rsid w:val="62B47227"/>
    <w:rsid w:val="62DE0931"/>
    <w:rsid w:val="62E278F0"/>
    <w:rsid w:val="62E874F8"/>
    <w:rsid w:val="62F42106"/>
    <w:rsid w:val="63224191"/>
    <w:rsid w:val="635A254C"/>
    <w:rsid w:val="635F75EE"/>
    <w:rsid w:val="63711334"/>
    <w:rsid w:val="63731FB7"/>
    <w:rsid w:val="63740850"/>
    <w:rsid w:val="63776ACD"/>
    <w:rsid w:val="63936E3D"/>
    <w:rsid w:val="63977D60"/>
    <w:rsid w:val="63B2277D"/>
    <w:rsid w:val="63BB1DB2"/>
    <w:rsid w:val="63BE0123"/>
    <w:rsid w:val="63D56FD0"/>
    <w:rsid w:val="63D63372"/>
    <w:rsid w:val="63F068E5"/>
    <w:rsid w:val="64395C36"/>
    <w:rsid w:val="643A1A36"/>
    <w:rsid w:val="64562849"/>
    <w:rsid w:val="646F1A49"/>
    <w:rsid w:val="649B2B65"/>
    <w:rsid w:val="64A21A2D"/>
    <w:rsid w:val="64C73242"/>
    <w:rsid w:val="64C9520C"/>
    <w:rsid w:val="64CF0348"/>
    <w:rsid w:val="64D74AF8"/>
    <w:rsid w:val="64EA33D4"/>
    <w:rsid w:val="65177F59"/>
    <w:rsid w:val="65251848"/>
    <w:rsid w:val="65284D99"/>
    <w:rsid w:val="65303897"/>
    <w:rsid w:val="654B77E7"/>
    <w:rsid w:val="65743BC3"/>
    <w:rsid w:val="657B2461"/>
    <w:rsid w:val="65890E41"/>
    <w:rsid w:val="65AC6993"/>
    <w:rsid w:val="65CB4A73"/>
    <w:rsid w:val="65E70DA3"/>
    <w:rsid w:val="65E9368C"/>
    <w:rsid w:val="66096F9B"/>
    <w:rsid w:val="660C5B63"/>
    <w:rsid w:val="66396C02"/>
    <w:rsid w:val="667411A7"/>
    <w:rsid w:val="66847AD9"/>
    <w:rsid w:val="66913324"/>
    <w:rsid w:val="66C35287"/>
    <w:rsid w:val="671E0731"/>
    <w:rsid w:val="67A75305"/>
    <w:rsid w:val="68287B36"/>
    <w:rsid w:val="68482B8F"/>
    <w:rsid w:val="685A617B"/>
    <w:rsid w:val="6871545D"/>
    <w:rsid w:val="689A7DBD"/>
    <w:rsid w:val="68B725B5"/>
    <w:rsid w:val="68BD680B"/>
    <w:rsid w:val="68C32ABF"/>
    <w:rsid w:val="68ED5241"/>
    <w:rsid w:val="68FD36D6"/>
    <w:rsid w:val="690A11E7"/>
    <w:rsid w:val="692769BD"/>
    <w:rsid w:val="692E7D33"/>
    <w:rsid w:val="69390486"/>
    <w:rsid w:val="694251E2"/>
    <w:rsid w:val="695853E7"/>
    <w:rsid w:val="69A5373A"/>
    <w:rsid w:val="69B70141"/>
    <w:rsid w:val="69E64D5D"/>
    <w:rsid w:val="69EE769E"/>
    <w:rsid w:val="6A2627B9"/>
    <w:rsid w:val="6A425452"/>
    <w:rsid w:val="6A595254"/>
    <w:rsid w:val="6A652063"/>
    <w:rsid w:val="6A6E5F0E"/>
    <w:rsid w:val="6A7E74C8"/>
    <w:rsid w:val="6A8D4C80"/>
    <w:rsid w:val="6ABC136F"/>
    <w:rsid w:val="6AC41FD2"/>
    <w:rsid w:val="6B013226"/>
    <w:rsid w:val="6B1765A5"/>
    <w:rsid w:val="6B5C7909"/>
    <w:rsid w:val="6B6317EA"/>
    <w:rsid w:val="6B6A2B49"/>
    <w:rsid w:val="6B7359AC"/>
    <w:rsid w:val="6B82622F"/>
    <w:rsid w:val="6B86353A"/>
    <w:rsid w:val="6B87372B"/>
    <w:rsid w:val="6B9F6960"/>
    <w:rsid w:val="6BA84AE2"/>
    <w:rsid w:val="6BA936A1"/>
    <w:rsid w:val="6BBB5183"/>
    <w:rsid w:val="6BF75957"/>
    <w:rsid w:val="6C156F89"/>
    <w:rsid w:val="6C3232BE"/>
    <w:rsid w:val="6C494E84"/>
    <w:rsid w:val="6C4B4758"/>
    <w:rsid w:val="6C517895"/>
    <w:rsid w:val="6CA31D2B"/>
    <w:rsid w:val="6CB3110E"/>
    <w:rsid w:val="6CD247F7"/>
    <w:rsid w:val="6CE10C19"/>
    <w:rsid w:val="6CEE52C1"/>
    <w:rsid w:val="6CFC3CA5"/>
    <w:rsid w:val="6D02333A"/>
    <w:rsid w:val="6D1B3E16"/>
    <w:rsid w:val="6D36642A"/>
    <w:rsid w:val="6D6868F1"/>
    <w:rsid w:val="6D714C37"/>
    <w:rsid w:val="6D9F71A6"/>
    <w:rsid w:val="6DE1645F"/>
    <w:rsid w:val="6DE54739"/>
    <w:rsid w:val="6DF37226"/>
    <w:rsid w:val="6E245638"/>
    <w:rsid w:val="6E5A6ED5"/>
    <w:rsid w:val="6E5D5891"/>
    <w:rsid w:val="6E625D89"/>
    <w:rsid w:val="6E662A0A"/>
    <w:rsid w:val="6E8D0FDF"/>
    <w:rsid w:val="6EA65977"/>
    <w:rsid w:val="6EB77565"/>
    <w:rsid w:val="6EC03A0B"/>
    <w:rsid w:val="6EC15901"/>
    <w:rsid w:val="6EFF7A7C"/>
    <w:rsid w:val="6F165703"/>
    <w:rsid w:val="6F653D83"/>
    <w:rsid w:val="6F77284A"/>
    <w:rsid w:val="6F9603E0"/>
    <w:rsid w:val="6FB46AB9"/>
    <w:rsid w:val="6FC02D5C"/>
    <w:rsid w:val="6FC36CFC"/>
    <w:rsid w:val="6FC54822"/>
    <w:rsid w:val="6FE65646"/>
    <w:rsid w:val="700E61C9"/>
    <w:rsid w:val="70226E34"/>
    <w:rsid w:val="70351489"/>
    <w:rsid w:val="704C3D53"/>
    <w:rsid w:val="705F4E88"/>
    <w:rsid w:val="70785D38"/>
    <w:rsid w:val="70BD374B"/>
    <w:rsid w:val="70CE7C7B"/>
    <w:rsid w:val="711C14FA"/>
    <w:rsid w:val="71376229"/>
    <w:rsid w:val="714C0C76"/>
    <w:rsid w:val="71620FC4"/>
    <w:rsid w:val="717029BA"/>
    <w:rsid w:val="717B788E"/>
    <w:rsid w:val="718D32CB"/>
    <w:rsid w:val="71C225C6"/>
    <w:rsid w:val="720E4203"/>
    <w:rsid w:val="72114AAA"/>
    <w:rsid w:val="72280ED6"/>
    <w:rsid w:val="723D4EC0"/>
    <w:rsid w:val="724459FC"/>
    <w:rsid w:val="72455229"/>
    <w:rsid w:val="72606A84"/>
    <w:rsid w:val="72630899"/>
    <w:rsid w:val="726E6A3A"/>
    <w:rsid w:val="72AE5DD3"/>
    <w:rsid w:val="72C708B1"/>
    <w:rsid w:val="731538E5"/>
    <w:rsid w:val="731E4769"/>
    <w:rsid w:val="73665AF2"/>
    <w:rsid w:val="7384337B"/>
    <w:rsid w:val="73886292"/>
    <w:rsid w:val="73A1041B"/>
    <w:rsid w:val="73A55AD1"/>
    <w:rsid w:val="73AF524C"/>
    <w:rsid w:val="73B52DFF"/>
    <w:rsid w:val="73E7745D"/>
    <w:rsid w:val="74095063"/>
    <w:rsid w:val="740B04E1"/>
    <w:rsid w:val="74212243"/>
    <w:rsid w:val="744C466D"/>
    <w:rsid w:val="744E5D63"/>
    <w:rsid w:val="745948E8"/>
    <w:rsid w:val="74E0571E"/>
    <w:rsid w:val="74E05C60"/>
    <w:rsid w:val="74E1661C"/>
    <w:rsid w:val="74E420AE"/>
    <w:rsid w:val="74E474F8"/>
    <w:rsid w:val="750A6428"/>
    <w:rsid w:val="751B43A3"/>
    <w:rsid w:val="753A180E"/>
    <w:rsid w:val="7554305B"/>
    <w:rsid w:val="75591F38"/>
    <w:rsid w:val="755D7EEA"/>
    <w:rsid w:val="756C4712"/>
    <w:rsid w:val="75776FEE"/>
    <w:rsid w:val="75AA24FD"/>
    <w:rsid w:val="75B02F99"/>
    <w:rsid w:val="75F93B96"/>
    <w:rsid w:val="76120095"/>
    <w:rsid w:val="76130107"/>
    <w:rsid w:val="767D0641"/>
    <w:rsid w:val="76820CB3"/>
    <w:rsid w:val="768C796B"/>
    <w:rsid w:val="76BF7495"/>
    <w:rsid w:val="76F450A2"/>
    <w:rsid w:val="771953B8"/>
    <w:rsid w:val="771A654D"/>
    <w:rsid w:val="771F0CBB"/>
    <w:rsid w:val="77352893"/>
    <w:rsid w:val="774845AD"/>
    <w:rsid w:val="77566229"/>
    <w:rsid w:val="77604C10"/>
    <w:rsid w:val="7761778F"/>
    <w:rsid w:val="77632264"/>
    <w:rsid w:val="77754459"/>
    <w:rsid w:val="77CB150C"/>
    <w:rsid w:val="77DD0707"/>
    <w:rsid w:val="78005161"/>
    <w:rsid w:val="78041F8D"/>
    <w:rsid w:val="78153E31"/>
    <w:rsid w:val="782A3DBC"/>
    <w:rsid w:val="78381D1A"/>
    <w:rsid w:val="78496959"/>
    <w:rsid w:val="78560890"/>
    <w:rsid w:val="78D24D40"/>
    <w:rsid w:val="78EF183C"/>
    <w:rsid w:val="794B73BB"/>
    <w:rsid w:val="79674B9C"/>
    <w:rsid w:val="797741C0"/>
    <w:rsid w:val="7980662E"/>
    <w:rsid w:val="79983E8B"/>
    <w:rsid w:val="799C34AF"/>
    <w:rsid w:val="79CB43E5"/>
    <w:rsid w:val="79DA7335"/>
    <w:rsid w:val="7A3E58FC"/>
    <w:rsid w:val="7A407587"/>
    <w:rsid w:val="7A4400F1"/>
    <w:rsid w:val="7A782F9B"/>
    <w:rsid w:val="7A8102AF"/>
    <w:rsid w:val="7A821ABD"/>
    <w:rsid w:val="7AA64929"/>
    <w:rsid w:val="7AB15E04"/>
    <w:rsid w:val="7AC22AE9"/>
    <w:rsid w:val="7AC34054"/>
    <w:rsid w:val="7ACD7751"/>
    <w:rsid w:val="7AFD57B8"/>
    <w:rsid w:val="7B0711F2"/>
    <w:rsid w:val="7B2A6109"/>
    <w:rsid w:val="7B32234A"/>
    <w:rsid w:val="7B464CD6"/>
    <w:rsid w:val="7B5D0004"/>
    <w:rsid w:val="7B8A3E82"/>
    <w:rsid w:val="7B9331E2"/>
    <w:rsid w:val="7B95154C"/>
    <w:rsid w:val="7B9F686F"/>
    <w:rsid w:val="7BA63759"/>
    <w:rsid w:val="7BA7352D"/>
    <w:rsid w:val="7BCB7664"/>
    <w:rsid w:val="7BF2196F"/>
    <w:rsid w:val="7C203F84"/>
    <w:rsid w:val="7C3C501C"/>
    <w:rsid w:val="7C453247"/>
    <w:rsid w:val="7C4B5AE7"/>
    <w:rsid w:val="7C7E5B0D"/>
    <w:rsid w:val="7C8F0691"/>
    <w:rsid w:val="7C913829"/>
    <w:rsid w:val="7CB7553A"/>
    <w:rsid w:val="7CC61BD9"/>
    <w:rsid w:val="7CCA5121"/>
    <w:rsid w:val="7CD36A7C"/>
    <w:rsid w:val="7CDD6705"/>
    <w:rsid w:val="7CDE6F23"/>
    <w:rsid w:val="7CE9012A"/>
    <w:rsid w:val="7D5470E9"/>
    <w:rsid w:val="7D7A7E7F"/>
    <w:rsid w:val="7D926753"/>
    <w:rsid w:val="7D9B1948"/>
    <w:rsid w:val="7DE00E2E"/>
    <w:rsid w:val="7DE70EF5"/>
    <w:rsid w:val="7E206AA9"/>
    <w:rsid w:val="7E352B05"/>
    <w:rsid w:val="7E6830E8"/>
    <w:rsid w:val="7E803351"/>
    <w:rsid w:val="7E84176A"/>
    <w:rsid w:val="7ED23F94"/>
    <w:rsid w:val="7ED95BF4"/>
    <w:rsid w:val="7EE913F1"/>
    <w:rsid w:val="7EF61812"/>
    <w:rsid w:val="7F1042A6"/>
    <w:rsid w:val="7F197170"/>
    <w:rsid w:val="7F2F289C"/>
    <w:rsid w:val="7F8738A2"/>
    <w:rsid w:val="7FA84877"/>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6" w:semiHidden="0" w:name="header"/>
    <w:lsdException w:qFormat="1" w:unhideWhenUsed="0" w:uiPriority="6"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7"/>
    <w:pPr>
      <w:widowControl w:val="0"/>
    </w:pPr>
    <w:rPr>
      <w:rFonts w:ascii="宋体" w:hAnsi="宋体" w:eastAsia="宋体" w:cs="宋体"/>
      <w:color w:val="000000"/>
      <w:sz w:val="24"/>
      <w:lang w:val="en-US" w:eastAsia="zh-CN" w:bidi="ar-SA"/>
    </w:rPr>
  </w:style>
  <w:style w:type="character" w:default="1" w:styleId="21">
    <w:name w:val="Default Paragraph Font"/>
    <w:autoRedefine/>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Normal Indent"/>
    <w:basedOn w:val="1"/>
    <w:next w:val="1"/>
    <w:autoRedefine/>
    <w:qFormat/>
    <w:uiPriority w:val="0"/>
    <w:pPr>
      <w:ind w:firstLine="420" w:firstLineChars="200"/>
    </w:pPr>
  </w:style>
  <w:style w:type="paragraph" w:styleId="4">
    <w:name w:val="annotation text"/>
    <w:basedOn w:val="1"/>
    <w:autoRedefine/>
    <w:semiHidden/>
    <w:qFormat/>
    <w:uiPriority w:val="0"/>
  </w:style>
  <w:style w:type="paragraph" w:styleId="5">
    <w:name w:val="Body Text Indent"/>
    <w:basedOn w:val="1"/>
    <w:next w:val="3"/>
    <w:autoRedefine/>
    <w:qFormat/>
    <w:uiPriority w:val="6"/>
    <w:pPr>
      <w:spacing w:after="120"/>
      <w:ind w:left="420"/>
    </w:pPr>
    <w:rPr>
      <w:rFonts w:eastAsia="仿宋_GB2312"/>
    </w:rPr>
  </w:style>
  <w:style w:type="paragraph" w:styleId="6">
    <w:name w:val="Block Text"/>
    <w:basedOn w:val="1"/>
    <w:autoRedefine/>
    <w:qFormat/>
    <w:uiPriority w:val="0"/>
    <w:pPr>
      <w:tabs>
        <w:tab w:val="left" w:pos="360"/>
      </w:tabs>
      <w:spacing w:line="360" w:lineRule="auto"/>
      <w:ind w:left="360" w:right="-714" w:rightChars="-340"/>
    </w:pPr>
    <w:rPr>
      <w:szCs w:val="24"/>
    </w:rPr>
  </w:style>
  <w:style w:type="paragraph" w:styleId="7">
    <w:name w:val="List Bullet 5"/>
    <w:basedOn w:val="1"/>
    <w:autoRedefine/>
    <w:qFormat/>
    <w:uiPriority w:val="0"/>
    <w:pPr>
      <w:numPr>
        <w:ilvl w:val="0"/>
        <w:numId w:val="1"/>
      </w:numPr>
    </w:pPr>
  </w:style>
  <w:style w:type="paragraph" w:styleId="8">
    <w:name w:val="Body Text Indent 2"/>
    <w:basedOn w:val="1"/>
    <w:next w:val="1"/>
    <w:autoRedefine/>
    <w:qFormat/>
    <w:uiPriority w:val="0"/>
    <w:pPr>
      <w:overflowPunct w:val="0"/>
      <w:ind w:firstLine="453" w:firstLineChars="196"/>
    </w:pPr>
  </w:style>
  <w:style w:type="paragraph" w:styleId="9">
    <w:name w:val="footer"/>
    <w:basedOn w:val="1"/>
    <w:autoRedefine/>
    <w:qFormat/>
    <w:uiPriority w:val="6"/>
    <w:pPr>
      <w:tabs>
        <w:tab w:val="center" w:pos="4153"/>
        <w:tab w:val="right" w:pos="8305"/>
      </w:tabs>
    </w:pPr>
    <w:rPr>
      <w:kern w:val="1"/>
      <w:sz w:val="18"/>
      <w:szCs w:val="18"/>
    </w:rPr>
  </w:style>
  <w:style w:type="paragraph" w:styleId="10">
    <w:name w:val="header"/>
    <w:basedOn w:val="1"/>
    <w:next w:val="1"/>
    <w:autoRedefine/>
    <w:qFormat/>
    <w:uiPriority w:val="6"/>
    <w:pPr>
      <w:pBdr>
        <w:bottom w:val="single" w:color="000000" w:sz="6" w:space="1"/>
      </w:pBdr>
      <w:tabs>
        <w:tab w:val="center" w:pos="4153"/>
        <w:tab w:val="right" w:pos="8305"/>
      </w:tabs>
      <w:jc w:val="center"/>
    </w:pPr>
    <w:rPr>
      <w:kern w:val="1"/>
      <w:sz w:val="18"/>
      <w:szCs w:val="18"/>
    </w:rPr>
  </w:style>
  <w:style w:type="paragraph" w:styleId="11">
    <w:name w:val="index heading"/>
    <w:basedOn w:val="1"/>
    <w:next w:val="12"/>
    <w:unhideWhenUsed/>
    <w:qFormat/>
    <w:uiPriority w:val="99"/>
    <w:pPr>
      <w:pBdr>
        <w:top w:val="double" w:color="auto" w:sz="6" w:space="0"/>
        <w:left w:val="double" w:color="auto" w:sz="6" w:space="0"/>
        <w:bottom w:val="double" w:color="auto" w:sz="6" w:space="0"/>
        <w:right w:val="double" w:color="auto" w:sz="6" w:space="0"/>
      </w:pBdr>
      <w:spacing w:before="240" w:after="120"/>
      <w:jc w:val="center"/>
    </w:pPr>
    <w:rPr>
      <w:rFonts w:ascii="Arial" w:hAnsi="Arial" w:cs="Arial"/>
      <w:b/>
      <w:bCs/>
      <w:spacing w:val="-8"/>
      <w:sz w:val="22"/>
      <w:szCs w:val="22"/>
    </w:rPr>
  </w:style>
  <w:style w:type="paragraph" w:styleId="12">
    <w:name w:val="index 1"/>
    <w:basedOn w:val="1"/>
    <w:next w:val="1"/>
    <w:semiHidden/>
    <w:qFormat/>
    <w:uiPriority w:val="0"/>
    <w:pPr>
      <w:ind w:firstLine="210" w:firstLineChars="100"/>
    </w:pPr>
  </w:style>
  <w:style w:type="paragraph" w:styleId="13">
    <w:name w:val="Normal (Web)"/>
    <w:basedOn w:val="1"/>
    <w:autoRedefine/>
    <w:qFormat/>
    <w:uiPriority w:val="0"/>
    <w:pPr>
      <w:widowControl/>
      <w:spacing w:before="100" w:beforeAutospacing="1" w:after="100" w:afterAutospacing="1"/>
    </w:pPr>
  </w:style>
  <w:style w:type="paragraph" w:styleId="14">
    <w:name w:val="Body Text First Indent"/>
    <w:basedOn w:val="2"/>
    <w:next w:val="1"/>
    <w:autoRedefine/>
    <w:qFormat/>
    <w:uiPriority w:val="0"/>
    <w:pPr>
      <w:ind w:firstLine="420" w:firstLineChars="100"/>
    </w:pPr>
  </w:style>
  <w:style w:type="paragraph" w:styleId="15">
    <w:name w:val="Body Text First Indent 2"/>
    <w:basedOn w:val="5"/>
    <w:next w:val="16"/>
    <w:autoRedefine/>
    <w:qFormat/>
    <w:uiPriority w:val="0"/>
    <w:pPr>
      <w:ind w:left="200" w:leftChars="200" w:firstLine="420" w:firstLineChars="200"/>
    </w:pPr>
    <w:rPr>
      <w:rFonts w:ascii="Calibri"/>
    </w:rPr>
  </w:style>
  <w:style w:type="paragraph" w:customStyle="1" w:styleId="16">
    <w:name w:val="Default"/>
    <w:basedOn w:val="17"/>
    <w:autoRedefine/>
    <w:qFormat/>
    <w:uiPriority w:val="0"/>
    <w:pPr>
      <w:widowControl w:val="0"/>
      <w:autoSpaceDE w:val="0"/>
      <w:autoSpaceDN w:val="0"/>
      <w:adjustRightInd w:val="0"/>
    </w:pPr>
    <w:rPr>
      <w:rFonts w:ascii="宋体" w:hAnsi="Calibri" w:eastAsia="宋体" w:cs="宋体"/>
      <w:color w:val="000000"/>
      <w:sz w:val="24"/>
    </w:rPr>
  </w:style>
  <w:style w:type="paragraph" w:customStyle="1" w:styleId="17">
    <w:name w:val="标题 段落4级"/>
    <w:basedOn w:val="18"/>
    <w:next w:val="4"/>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18">
    <w:name w:val="正文 文本"/>
    <w:autoRedefine/>
    <w:qFormat/>
    <w:uiPriority w:val="0"/>
    <w:pPr>
      <w:widowControl w:val="0"/>
      <w:snapToGrid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table" w:styleId="20">
    <w:name w:val="Table Grid"/>
    <w:basedOn w:val="1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basedOn w:val="21"/>
    <w:autoRedefine/>
    <w:semiHidden/>
    <w:qFormat/>
    <w:uiPriority w:val="0"/>
    <w:rPr>
      <w:sz w:val="21"/>
    </w:rPr>
  </w:style>
  <w:style w:type="paragraph" w:customStyle="1" w:styleId="23">
    <w:name w:val="纯文本1"/>
    <w:basedOn w:val="1"/>
    <w:autoRedefine/>
    <w:qFormat/>
    <w:uiPriority w:val="0"/>
    <w:pPr>
      <w:adjustRightInd w:val="0"/>
    </w:pPr>
    <w:rPr>
      <w:rFonts w:hAnsi="Courier New"/>
    </w:rPr>
  </w:style>
  <w:style w:type="paragraph" w:customStyle="1" w:styleId="24">
    <w:name w:val="报告表正文"/>
    <w:basedOn w:val="1"/>
    <w:autoRedefine/>
    <w:qFormat/>
    <w:uiPriority w:val="0"/>
    <w:pPr>
      <w:adjustRightInd w:val="0"/>
      <w:spacing w:line="312" w:lineRule="auto"/>
      <w:ind w:left="113" w:right="113" w:firstLine="482"/>
      <w:textAlignment w:val="baseline"/>
    </w:pPr>
  </w:style>
  <w:style w:type="paragraph" w:customStyle="1" w:styleId="25">
    <w:name w:val="A正文"/>
    <w:basedOn w:val="1"/>
    <w:autoRedefine/>
    <w:qFormat/>
    <w:uiPriority w:val="0"/>
    <w:pPr>
      <w:adjustRightInd w:val="0"/>
      <w:snapToGrid w:val="0"/>
      <w:spacing w:line="288" w:lineRule="auto"/>
      <w:ind w:firstLine="420" w:firstLineChars="200"/>
    </w:pPr>
    <w:rPr>
      <w:rFonts w:eastAsia="仿宋"/>
      <w:snapToGrid w:val="0"/>
      <w:szCs w:val="21"/>
    </w:rPr>
  </w:style>
  <w:style w:type="paragraph" w:customStyle="1" w:styleId="26">
    <w:name w:val="Table Paragraph"/>
    <w:basedOn w:val="1"/>
    <w:autoRedefine/>
    <w:qFormat/>
    <w:uiPriority w:val="99"/>
    <w:pPr>
      <w:autoSpaceDE w:val="0"/>
      <w:autoSpaceDN w:val="0"/>
    </w:pPr>
    <w:rPr>
      <w:sz w:val="22"/>
      <w:szCs w:val="22"/>
      <w:lang w:val="zh-CN"/>
    </w:rPr>
  </w:style>
  <w:style w:type="paragraph" w:customStyle="1" w:styleId="27">
    <w:name w:val="表图"/>
    <w:basedOn w:val="1"/>
    <w:next w:val="1"/>
    <w:autoRedefine/>
    <w:qFormat/>
    <w:uiPriority w:val="0"/>
    <w:pPr>
      <w:adjustRightInd w:val="0"/>
      <w:snapToGrid w:val="0"/>
      <w:spacing w:after="200"/>
      <w:jc w:val="center"/>
    </w:pPr>
    <w:rPr>
      <w:szCs w:val="22"/>
    </w:rPr>
  </w:style>
  <w:style w:type="paragraph" w:customStyle="1" w:styleId="28">
    <w:name w:val="表格"/>
    <w:basedOn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29">
    <w:name w:val="正文_缩进"/>
    <w:qFormat/>
    <w:uiPriority w:val="0"/>
    <w:pPr>
      <w:widowControl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customStyle="1" w:styleId="30">
    <w:name w:val="样式 表格 + 黑色"/>
    <w:basedOn w:val="1"/>
    <w:autoRedefine/>
    <w:qFormat/>
    <w:uiPriority w:val="0"/>
    <w:pPr>
      <w:adjustRightInd w:val="0"/>
      <w:snapToGrid w:val="0"/>
      <w:jc w:val="center"/>
    </w:pPr>
    <w:rPr>
      <w:rFonts w:ascii="宋体" w:hAnsi="宋体" w:cstheme="minorBidi"/>
      <w:color w:val="000000"/>
      <w:spacing w:val="-4"/>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e9020fff-387a-4ddf-aacb-cdb0023ba9e6</errorID>
      <errorWord>、</errorWord>
      <group>L1_Word</group>
      <groupName>字词问题</groupName>
      <ability>L2_Typo</ability>
      <abilityName>字词错误</abilityName>
      <candidateList>
        <item>、以</item>
      </candidateList>
      <explain/>
      <paraID>3EB6369A</paraID>
      <start>73</start>
      <end>75</end>
      <status>modified</status>
      <modifiedWord>、以</modifiedWord>
      <trackRevisions>false</trackRevisions>
    </reviewItem>
    <reviewItem>
      <errorID>32bb8a6a-dd47-4791-8b07-f0eaf164721e</errorID>
      <errorWord>法律、法规</errorWord>
      <group>L1_Word</group>
      <groupName>字词问题</groupName>
      <ability>L2_Typo</ability>
      <abilityName>字词错误</abilityName>
      <candidateList>
        <item>法律法规</item>
      </candidateList>
      <explain/>
      <paraID>12AEE2FE</paraID>
      <start>113</start>
      <end>117</end>
      <status>modified</status>
      <modifiedWord>法律法规</modifiedWord>
      <trackRevisions>false</trackRevisions>
    </reviewItem>
    <reviewItem>
      <errorID>6c2524f6-2f50-4a7e-b052-969533da79e5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4AE3A205</paraID>
      <start>0</start>
      <end>2</end>
      <status>modified</status>
      <modifiedWord>1.</modifiedWord>
      <trackRevisions>false</trackRevisions>
    </reviewItem>
    <reviewItem>
      <errorID>bc3148fd-b48f-4bd7-b471-c7b8d4c2d5ad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250733B3</paraID>
      <start>0</start>
      <end>2</end>
      <status>modified</status>
      <modifiedWord>2.</modifiedWord>
      <trackRevisions>false</trackRevisions>
    </reviewItem>
    <reviewItem>
      <errorID>324b750e-c2b4-4a5c-b47a-6a6c1b43a535</errorID>
      <errorWord>(</errorWord>
      <group>L1_Format</group>
      <groupName>格式问题</groupName>
      <ability>L2_HalfPunc</ability>
      <abilityName>全半角检查</abilityName>
      <candidateList>
        <item>（</item>
      </candidateList>
      <explain>文本全半角错误。</explain>
      <paraID>250733B3</paraID>
      <start>43</start>
      <end>44</end>
      <status>modified</status>
      <modifiedWord>（</modifiedWord>
      <trackRevisions>false</trackRevisions>
    </reviewItem>
    <reviewItem>
      <errorID>953789cf-57b0-48ea-a59b-f86e4cf91a21</errorID>
      <errorWord>)</errorWord>
      <group>L1_Format</group>
      <groupName>格式问题</groupName>
      <ability>L2_HalfPunc</ability>
      <abilityName>全半角检查</abilityName>
      <candidateList>
        <item>）</item>
      </candidateList>
      <explain>文本全半角错误。</explain>
      <paraID>250733B3</paraID>
      <start>78</start>
      <end>79</end>
      <status>modified</status>
      <modifiedWord>）</modifiedWord>
      <trackRevisions>false</trackRevisions>
    </reviewItem>
    <reviewItem>
      <errorID>2113e5ca-4d86-4d2c-ad11-39758a616b59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2D83EDA1</paraID>
      <start>0</start>
      <end>2</end>
      <status>modified</status>
      <modifiedWord>3.</modifiedWord>
      <trackRevisions>false</trackRevisions>
    </reviewItem>
    <reviewItem>
      <errorID>b3afe4e1-3ff1-4c29-b64a-6856da2ef7ae</errorID>
      <errorWord>(</errorWord>
      <group>L1_Format</group>
      <groupName>格式问题</groupName>
      <ability>L2_HalfPunc</ability>
      <abilityName>全半角检查</abilityName>
      <candidateList>
        <item>（</item>
      </candidateList>
      <explain>文本全半角错误。</explain>
      <paraID>77791E6C</paraID>
      <start>88</start>
      <end>89</end>
      <status>modified</status>
      <modifiedWord>（</modifiedWord>
      <trackRevisions>false</trackRevisions>
    </reviewItem>
    <reviewItem>
      <errorID>7e310f9a-ab29-497e-9ffa-27f1ae65815a</errorID>
      <errorWord>)</errorWord>
      <group>L1_Format</group>
      <groupName>格式问题</groupName>
      <ability>L2_HalfPunc</ability>
      <abilityName>全半角检查</abilityName>
      <candidateList>
        <item>）</item>
      </candidateList>
      <explain>文本全半角错误。</explain>
      <paraID>77791E6C</paraID>
      <start>91</start>
      <end>92</end>
      <status>modified</status>
      <modifiedWord>）</modifiedWord>
      <trackRevisions>false</trackRevisions>
    </reviewItem>
    <reviewItem>
      <errorID>c04bbcac-284e-4959-b09a-67d9f7920c0b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39719C10</paraID>
      <start>0</start>
      <end>2</end>
      <status>modified</status>
      <modifiedWord>1.</modifiedWord>
      <trackRevisions>false</trackRevisions>
    </reviewItem>
    <reviewItem>
      <errorID>bcbec7a7-5074-40d9-95f9-03f6d2334011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1CE926B0</paraID>
      <start>0</start>
      <end>2</end>
      <status>modified</status>
      <modifiedWord>2.</modifiedWord>
      <trackRevisions>false</trackRevisions>
    </reviewItem>
    <reviewItem>
      <errorID>ee8b1564-e1dd-4693-8cea-a70bedf8bc76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78EA1B38</paraID>
      <start>0</start>
      <end>2</end>
      <status>modified</status>
      <modifiedWord>3.</modifiedWord>
      <trackRevisions>false</trackRevisions>
    </reviewItem>
    <reviewItem>
      <errorID>c406abd7-d132-4188-9bb9-91df18d9f2bf</errorID>
      <errorWord>;</errorWord>
      <group>L1_Format</group>
      <groupName>格式问题</groupName>
      <ability>L2_HalfPunc</ability>
      <abilityName>全半角检查</abilityName>
      <candidateList>
        <item>；</item>
      </candidateList>
      <explain>文本全半角错误。</explain>
      <paraID>78EA1B38</paraID>
      <start>76</start>
      <end>77</end>
      <status>modified</status>
      <modifiedWord>；</modifiedWord>
      <trackRevisions>false</trackRevisions>
    </reviewItem>
    <reviewItem>
      <errorID>f6773d8e-e289-431e-a88a-8e2781bdf22c</errorID>
      <errorWord>排放量</errorWord>
      <group>L1_Word</group>
      <groupName>字词问题</groupName>
      <ability>L2_Typo</ability>
      <abilityName>字词错误</abilityName>
      <candidateList>
        <item>排放</item>
      </candidateList>
      <explain/>
      <paraID>78EA1B38</paraID>
      <start>102</start>
      <end>104</end>
      <status>modified</status>
      <modifiedWord>排放</modifiedWord>
      <trackRevisions>false</trackRevisions>
    </reviewItem>
    <reviewItem>
      <errorID>f20f4a5c-8017-4ca6-8ae8-eb965c86fd9e</errorID>
      <errorWord>;</errorWord>
      <group>L1_Format</group>
      <groupName>格式问题</groupName>
      <ability>L2_HalfPunc</ability>
      <abilityName>全半角检查</abilityName>
      <candidateList>
        <item>；</item>
      </candidateList>
      <explain>文本全半角错误。</explain>
      <paraID>78EA1B38</paraID>
      <start>104</start>
      <end>105</end>
      <status>modified</status>
      <modifiedWord>；</modifiedWord>
      <trackRevisions>false</trackRevisions>
    </reviewItem>
    <reviewItem>
      <errorID>54c9f81f-510e-453f-add4-53ebd775bb58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428D2068</paraID>
      <start>0</start>
      <end>2</end>
      <status>modified</status>
      <modifiedWord>4.</modifiedWord>
      <trackRevisions>false</trackRevisions>
    </reviewItem>
    <reviewItem>
      <errorID>7c453d8e-88a9-4dd2-9e0d-1d9202b8db5e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378F0506</paraID>
      <start>0</start>
      <end>2</end>
      <status>modified</status>
      <modifiedWord>5.</modifiedWord>
      <trackRevisions>false</trackRevisions>
    </reviewItem>
    <reviewItem>
      <errorID>cb596772-4853-4031-ac23-0711eb66a759</errorID>
      <errorWord>期间的</errorWord>
      <group>L1_Word</group>
      <groupName>字词问题</groupName>
      <ability>L2_Typo</ability>
      <abilityName>字词错误</abilityName>
      <candidateList>
        <item>期间</item>
      </candidateList>
      <explain>〈名〉某个时期里面：农忙～｜春节～｜抗战～。</explain>
      <paraID>378F0506</paraID>
      <start>7</start>
      <end>9</end>
      <status>modified</status>
      <modifiedWord>期间</modifiedWord>
      <trackRevisions>false</trackRevisions>
    </reviewItem>
    <reviewItem>
      <errorID>e05a3763-2eac-4deb-ba72-dddf5fc3adee</errorID>
      <errorWord>固废废物</errorWord>
      <group>L1_Word</group>
      <groupName>字词问题</groupName>
      <ability>L2_Typo</ability>
      <abilityName>字词错误</abilityName>
      <candidateList>
        <item>固体废物</item>
      </candidateList>
      <explain/>
      <paraID>378F0506</paraID>
      <start>273</start>
      <end>277</end>
      <status>modified</status>
      <modifiedWord>固体废物</modifiedWord>
      <trackRevisions>false</trackRevisions>
    </reviewItem>
    <reviewItem>
      <errorID>c8e9f86c-08b1-430a-86b7-b6a372e172ac</errorID>
      <errorWord>&lt;</errorWord>
      <group>L1_Format</group>
      <groupName>格式问题</groupName>
      <ability>L2_HalfPunc</ability>
      <abilityName>全半角检查</abilityName>
      <candidateList>
        <item>〈</item>
      </candidateList>
      <explain>文本全半角错误。</explain>
      <paraID>378F0506</paraID>
      <start>492</start>
      <end>493</end>
      <status>modified</status>
      <modifiedWord>〈</modifiedWord>
      <trackRevisions>false</trackRevisions>
    </reviewItem>
    <reviewItem>
      <errorID>4cd7b236-c858-42e0-a002-108cf1e9747a</errorID>
      <errorWord>&gt;的通知》</errorWord>
      <group>L1_Punc</group>
      <groupName>标点问题</groupName>
      <ability>L2_Punc</ability>
      <abilityName>标点符号检查</abilityName>
      <candidateList>
        <item>〉的通知》</item>
      </candidateList>
      <explain/>
      <paraID>378F0506</paraID>
      <start>511</start>
      <end>516</end>
      <status>modified</status>
      <modifiedWord>〉的通知》</modifiedWord>
      <trackRevisions>false</trackRevisions>
    </reviewItem>
    <reviewItem>
      <errorID>0ea8a0b9-0398-4905-b6c9-e0354cf9685e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4358F7FB</paraID>
      <start>0</start>
      <end>2</end>
      <status>modified</status>
      <modifiedWord>6.</modifiedWord>
      <trackRevisions>false</trackRevisions>
    </reviewItem>
    <reviewItem>
      <errorID>24ce7947-ff5f-42b4-92a0-ab54fec6b1c9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7F15F014</paraID>
      <start>0</start>
      <end>2</end>
      <status>modified</status>
      <modifiedWord>7.</modifiedWord>
      <trackRevisions>false</trackRevisions>
    </reviewItem>
    <reviewItem>
      <errorID>de59f4ff-090c-4041-b850-ad2ffe8a8523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389DBA78</paraID>
      <start>0</start>
      <end>2</end>
      <status>modified</status>
      <modifiedWord>8.</modifiedWord>
      <trackRevisions>false</trackRevisions>
    </reviewItem>
    <reviewItem>
      <errorID>e0bfbed8-fab0-4687-9053-c87cf2935eb5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5FC6A557</paraID>
      <start>0</start>
      <end>2</end>
      <status>modified</status>
      <modifiedWord>9.</modifiedWord>
      <trackRevisions>false</trackRevisions>
    </reviewItem>
    <reviewItem>
      <errorID>128643ff-b3e8-441b-9959-1fdf72c0c093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2CD3D0B5</paraID>
      <start>0</start>
      <end>3</end>
      <status>modified</status>
      <modifiedWord>10.</modifiedWord>
      <trackRevisions>false</trackRevisions>
    </reviewItem>
    <reviewItem>
      <errorID>a8912b0e-d4ba-4268-a3d8-d64a5aabf3a0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4C8F2A0E</paraID>
      <start>0</start>
      <end>2</end>
      <status>modified</status>
      <modifiedWord>1.</modifiedWord>
      <trackRevisions>false</trackRevisions>
    </reviewItem>
    <reviewItem>
      <errorID>184819b8-4ebd-4d96-93c9-6baa29da33ee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5DD8D747</paraID>
      <start>0</start>
      <end>2</end>
      <status>modified</status>
      <modifiedWord>2.</modifiedWord>
      <trackRevisions>false</trackRevisions>
    </reviewItem>
    <reviewItem>
      <errorID>f7900470-eaad-4fae-8884-fd901a947a74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DA76010</paraID>
      <start>0</start>
      <end>2</end>
      <status>modified</status>
      <modifiedWord>3.</modifiedWord>
      <trackRevisions>false</trackRevisions>
    </reviewItem>
    <reviewItem>
      <errorID>478b86ea-f483-4c22-a80f-449781660731</errorID>
      <errorWord>应当报</errorWord>
      <group>L1_Word</group>
      <groupName>字词问题</groupName>
      <ability>L2_Typo</ability>
      <abilityName>字词错误</abilityName>
      <candidateList>
        <item>应当</item>
      </candidateList>
      <explain/>
      <paraID>43C353FE</paraID>
      <start>152</start>
      <end>154</end>
      <status>modified</status>
      <modifiedWord>应当</modifiedWord>
      <trackRevisions>false</trackRevisions>
    </reviewItem>
    <reviewItem>
      <errorID>1c0566b0-a59e-43fa-8225-2b2040a12a7e</errorID>
      <errorWord>印</errorWord>
      <group>L1_Word</group>
      <groupName>字词问题</groupName>
      <ability>L2_Typo</ability>
      <abilityName>字词错误</abilityName>
      <candidateList>
        <item>印发</item>
      </candidateList>
      <explain>〈动〉印刷散发；印刷分发：～传单｜把这份材料～给各科室。</explain>
      <paraID>2A455A4B</paraID>
      <start>33</start>
      <end>35</end>
      <status>modified</status>
      <modifiedWord>印发</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c1ecd6-0330-4e70-871d-bfceb141035f}">
  <ds:schemaRefs/>
</ds:datastoreItem>
</file>

<file path=docProps/app.xml><?xml version="1.0" encoding="utf-8"?>
<Properties xmlns="http://schemas.openxmlformats.org/officeDocument/2006/extended-properties" xmlns:vt="http://schemas.openxmlformats.org/officeDocument/2006/docPropsVTypes">
  <Template>Normal</Template>
  <Pages>6</Pages>
  <Words>2892</Words>
  <Characters>3155</Characters>
  <Lines>29</Lines>
  <Paragraphs>8</Paragraphs>
  <TotalTime>13</TotalTime>
  <ScaleCrop>false</ScaleCrop>
  <LinksUpToDate>false</LinksUpToDate>
  <CharactersWithSpaces>3301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2022-07-06T02:33:00Z</dcterms:created>
  <dc:creator>LSSP</dc:creator>
  <cp:lastModifiedBy>a moon</cp:lastModifiedBy>
  <cp:lastPrinted>2025-10-28T07:43:00Z</cp:lastPrinted>
  <dcterms:modified xsi:type="dcterms:W3CDTF">2025-12-19T03:17:42Z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185E7C928D3C4AAE9F581D5CCBF8F207_13</vt:lpwstr>
  </property>
  <property fmtid="{D5CDD505-2E9C-101B-9397-08002B2CF9AE}" pid="4" name="KSOTemplateDocerSaveRecord">
    <vt:lpwstr>eyJoZGlkIjoiNzUzZDE2YzA3NDM3Nzg1MDY1NmNiNWFjNjBmZDhiOWMiLCJ1c2VySWQiOiIyNjEyMzM3ODAifQ==</vt:lpwstr>
  </property>
</Properties>
</file>