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13519">
      <w:pPr>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 xml:space="preserve"> </w:t>
      </w:r>
    </w:p>
    <w:p w14:paraId="320586D3">
      <w:pPr>
        <w:rPr>
          <w:rFonts w:hint="eastAsia" w:ascii="仿宋_GB2312" w:hAnsi="仿宋_GB2312" w:eastAsia="仿宋_GB2312" w:cs="仿宋_GB2312"/>
          <w:color w:val="000000"/>
          <w:sz w:val="36"/>
          <w:szCs w:val="36"/>
        </w:rPr>
      </w:pPr>
    </w:p>
    <w:p w14:paraId="5F20D489">
      <w:pPr>
        <w:adjustRightInd w:val="0"/>
        <w:snapToGrid w:val="0"/>
        <w:jc w:val="center"/>
        <w:outlineLvl w:val="0"/>
        <w:rPr>
          <w:rFonts w:hint="eastAsia" w:ascii="方正小标宋_GBK" w:eastAsia="方正小标宋_GBK"/>
          <w:bCs/>
          <w:color w:val="000000"/>
          <w:sz w:val="72"/>
          <w:szCs w:val="72"/>
        </w:rPr>
      </w:pPr>
      <w:r>
        <w:rPr>
          <w:rFonts w:hint="eastAsia" w:ascii="方正小标宋_GBK" w:eastAsia="方正小标宋_GBK"/>
          <w:bCs/>
          <w:color w:val="000000"/>
          <w:sz w:val="72"/>
          <w:szCs w:val="72"/>
        </w:rPr>
        <w:t>建设项目环境影响报告表</w:t>
      </w:r>
    </w:p>
    <w:p w14:paraId="3957319F">
      <w:pPr>
        <w:adjustRightInd w:val="0"/>
        <w:snapToGrid w:val="0"/>
        <w:spacing w:before="192" w:beforeLines="80"/>
        <w:jc w:val="center"/>
        <w:rPr>
          <w:rFonts w:hint="eastAsia" w:ascii="楷体_GB2312" w:eastAsia="楷体_GB2312"/>
          <w:bCs/>
          <w:color w:val="000000"/>
          <w:sz w:val="48"/>
          <w:szCs w:val="48"/>
        </w:rPr>
      </w:pPr>
      <w:r>
        <w:rPr>
          <w:rFonts w:hint="eastAsia" w:ascii="楷体_GB2312" w:eastAsia="楷体_GB2312"/>
          <w:bCs/>
          <w:color w:val="000000"/>
          <w:sz w:val="48"/>
          <w:szCs w:val="48"/>
        </w:rPr>
        <w:t>（污染影响类）</w:t>
      </w:r>
    </w:p>
    <w:p w14:paraId="3AE99B78">
      <w:pPr>
        <w:adjustRightInd w:val="0"/>
        <w:snapToGrid w:val="0"/>
        <w:spacing w:line="288" w:lineRule="auto"/>
        <w:jc w:val="center"/>
        <w:outlineLvl w:val="0"/>
        <w:rPr>
          <w:rFonts w:ascii="华文仿宋" w:hAnsi="华文仿宋" w:eastAsia="华文仿宋" w:cs="华文仿宋"/>
          <w:color w:val="000000"/>
          <w:kern w:val="44"/>
          <w:sz w:val="44"/>
          <w:szCs w:val="44"/>
        </w:rPr>
      </w:pPr>
    </w:p>
    <w:p w14:paraId="6849DFA1">
      <w:pPr>
        <w:jc w:val="center"/>
        <w:rPr>
          <w:rFonts w:eastAsia="仿宋"/>
          <w:color w:val="000000"/>
          <w:sz w:val="52"/>
          <w:szCs w:val="52"/>
        </w:rPr>
      </w:pPr>
    </w:p>
    <w:p w14:paraId="18FDC0B8">
      <w:pPr>
        <w:ind w:firstLine="1040"/>
        <w:rPr>
          <w:rFonts w:eastAsia="仿宋"/>
          <w:color w:val="000000"/>
          <w:sz w:val="44"/>
          <w:szCs w:val="44"/>
        </w:rPr>
      </w:pPr>
    </w:p>
    <w:p w14:paraId="3E5D6AFE">
      <w:pPr>
        <w:ind w:firstLine="1040"/>
        <w:rPr>
          <w:rFonts w:eastAsia="仿宋"/>
          <w:color w:val="000000"/>
          <w:sz w:val="44"/>
          <w:szCs w:val="44"/>
        </w:rPr>
      </w:pPr>
    </w:p>
    <w:p w14:paraId="45953442">
      <w:pPr>
        <w:ind w:firstLine="1040"/>
        <w:rPr>
          <w:rFonts w:eastAsia="仿宋"/>
          <w:color w:val="000000"/>
          <w:sz w:val="44"/>
          <w:szCs w:val="44"/>
        </w:rPr>
      </w:pPr>
    </w:p>
    <w:p w14:paraId="1109FA6E">
      <w:pPr>
        <w:ind w:firstLine="1040"/>
        <w:rPr>
          <w:rFonts w:eastAsia="仿宋"/>
          <w:color w:val="000000"/>
          <w:sz w:val="44"/>
          <w:szCs w:val="44"/>
        </w:rPr>
      </w:pPr>
    </w:p>
    <w:tbl>
      <w:tblPr>
        <w:tblStyle w:val="21"/>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016"/>
        <w:gridCol w:w="5506"/>
      </w:tblGrid>
      <w:tr w14:paraId="6FA33E6C">
        <w:trPr>
          <w:jc w:val="center"/>
        </w:trPr>
        <w:tc>
          <w:tcPr>
            <w:tcW w:w="3016" w:type="dxa"/>
            <w:tcBorders>
              <w:bottom w:val="nil"/>
            </w:tcBorders>
            <w:noWrap w:val="0"/>
            <w:vAlign w:val="top"/>
          </w:tcPr>
          <w:p w14:paraId="244D3CE2">
            <w:pPr>
              <w:rPr>
                <w:rFonts w:hint="eastAsia" w:eastAsia="宋体"/>
                <w:color w:val="000000"/>
                <w:vertAlign w:val="baseline"/>
                <w:lang w:eastAsia="zh-CN"/>
              </w:rPr>
            </w:pPr>
            <w:r>
              <w:rPr>
                <w:rFonts w:hint="eastAsia" w:ascii="仿宋_GB2312" w:eastAsia="仿宋_GB2312"/>
                <w:color w:val="000000"/>
                <w:sz w:val="36"/>
                <w:szCs w:val="36"/>
              </w:rPr>
              <w:t>项目名称：</w:t>
            </w:r>
          </w:p>
        </w:tc>
        <w:tc>
          <w:tcPr>
            <w:tcW w:w="5506" w:type="dxa"/>
            <w:tcBorders>
              <w:tl2br w:val="nil"/>
              <w:tr2bl w:val="nil"/>
            </w:tcBorders>
            <w:noWrap w:val="0"/>
            <w:vAlign w:val="bottom"/>
          </w:tcPr>
          <w:p w14:paraId="2A728744">
            <w:pPr>
              <w:jc w:val="center"/>
              <w:rPr>
                <w:rFonts w:hint="default" w:ascii="Times New Roman" w:hAnsi="Times New Roman" w:eastAsia="宋体"/>
                <w:color w:val="000000"/>
                <w:sz w:val="30"/>
                <w:szCs w:val="30"/>
                <w:vertAlign w:val="baseline"/>
                <w:lang w:val="en-US"/>
              </w:rPr>
            </w:pPr>
            <w:r>
              <w:rPr>
                <w:rFonts w:hint="eastAsia" w:ascii="Times New Roman" w:hAnsi="Times New Roman" w:eastAsia="宋体"/>
                <w:color w:val="000000"/>
                <w:sz w:val="30"/>
                <w:szCs w:val="30"/>
                <w:u w:val="none"/>
                <w:lang w:val="en-US" w:eastAsia="zh-CN"/>
              </w:rPr>
              <w:t>淮安中旺无纺布袋有限公司年产500万</w:t>
            </w:r>
          </w:p>
        </w:tc>
      </w:tr>
      <w:tr w14:paraId="178812E0">
        <w:trPr>
          <w:jc w:val="center"/>
        </w:trPr>
        <w:tc>
          <w:tcPr>
            <w:tcW w:w="3016" w:type="dxa"/>
            <w:tcBorders>
              <w:top w:val="nil"/>
              <w:bottom w:val="nil"/>
            </w:tcBorders>
            <w:noWrap w:val="0"/>
            <w:vAlign w:val="top"/>
          </w:tcPr>
          <w:p w14:paraId="66FEA057">
            <w:pPr>
              <w:rPr>
                <w:rFonts w:hint="default" w:ascii="Times New Roman" w:hAnsi="Times New Roman" w:eastAsia="宋体" w:cs="Times New Roman"/>
                <w:color w:val="000000"/>
                <w:sz w:val="36"/>
                <w:szCs w:val="36"/>
              </w:rPr>
            </w:pPr>
          </w:p>
        </w:tc>
        <w:tc>
          <w:tcPr>
            <w:tcW w:w="5506" w:type="dxa"/>
            <w:tcBorders>
              <w:tl2br w:val="nil"/>
              <w:tr2bl w:val="nil"/>
            </w:tcBorders>
            <w:noWrap w:val="0"/>
            <w:vAlign w:val="bottom"/>
          </w:tcPr>
          <w:p w14:paraId="5B50C626">
            <w:pPr>
              <w:jc w:val="center"/>
              <w:rPr>
                <w:rFonts w:hint="eastAsia" w:ascii="Times New Roman" w:hAnsi="Times New Roman" w:eastAsia="宋体" w:cs="Times New Roman"/>
                <w:color w:val="000000"/>
                <w:sz w:val="30"/>
                <w:szCs w:val="30"/>
                <w:u w:val="none"/>
                <w:lang w:eastAsia="zh-CN"/>
              </w:rPr>
            </w:pPr>
            <w:r>
              <w:rPr>
                <w:rFonts w:hint="eastAsia" w:ascii="Times New Roman" w:hAnsi="Times New Roman" w:eastAsia="宋体"/>
                <w:color w:val="000000"/>
                <w:sz w:val="30"/>
                <w:szCs w:val="30"/>
                <w:u w:val="none"/>
                <w:lang w:val="en-US" w:eastAsia="zh-CN"/>
              </w:rPr>
              <w:t>个无纺布袋生产项目</w:t>
            </w:r>
          </w:p>
        </w:tc>
      </w:tr>
      <w:tr w14:paraId="6BC323F8">
        <w:trPr>
          <w:jc w:val="center"/>
        </w:trPr>
        <w:tc>
          <w:tcPr>
            <w:tcW w:w="3016" w:type="dxa"/>
            <w:tcBorders>
              <w:top w:val="nil"/>
              <w:bottom w:val="nil"/>
            </w:tcBorders>
            <w:noWrap w:val="0"/>
            <w:vAlign w:val="top"/>
          </w:tcPr>
          <w:p w14:paraId="3AB83F28">
            <w:pPr>
              <w:rPr>
                <w:rFonts w:hint="eastAsia" w:eastAsia="宋体"/>
                <w:color w:val="000000"/>
                <w:vertAlign w:val="baseline"/>
                <w:lang w:eastAsia="zh-CN"/>
              </w:rPr>
            </w:pPr>
            <w:r>
              <w:rPr>
                <w:rFonts w:hint="eastAsia" w:ascii="仿宋_GB2312" w:eastAsia="仿宋_GB2312"/>
                <w:color w:val="000000"/>
                <w:sz w:val="36"/>
                <w:szCs w:val="36"/>
              </w:rPr>
              <w:t>建设单位（盖章）：</w:t>
            </w:r>
          </w:p>
        </w:tc>
        <w:tc>
          <w:tcPr>
            <w:tcW w:w="5506" w:type="dxa"/>
            <w:tcBorders>
              <w:tl2br w:val="nil"/>
              <w:tr2bl w:val="nil"/>
            </w:tcBorders>
            <w:noWrap w:val="0"/>
            <w:vAlign w:val="bottom"/>
          </w:tcPr>
          <w:p w14:paraId="385AC83B">
            <w:pPr>
              <w:jc w:val="center"/>
              <w:rPr>
                <w:rFonts w:ascii="Times New Roman" w:hAnsi="Times New Roman" w:eastAsia="宋体"/>
                <w:color w:val="000000"/>
                <w:sz w:val="30"/>
                <w:szCs w:val="30"/>
                <w:u w:val="none"/>
                <w:vertAlign w:val="baseline"/>
              </w:rPr>
            </w:pPr>
            <w:r>
              <w:rPr>
                <w:rFonts w:hint="eastAsia" w:ascii="Times New Roman" w:hAnsi="Times New Roman" w:eastAsia="宋体"/>
                <w:color w:val="000000"/>
                <w:sz w:val="30"/>
                <w:szCs w:val="30"/>
                <w:u w:val="none"/>
                <w:lang w:val="en-US" w:eastAsia="zh-CN"/>
              </w:rPr>
              <w:t>淮安中旺无纺布袋有限公司</w:t>
            </w:r>
          </w:p>
        </w:tc>
      </w:tr>
      <w:tr w14:paraId="4BAE8BAD">
        <w:trPr>
          <w:jc w:val="center"/>
        </w:trPr>
        <w:tc>
          <w:tcPr>
            <w:tcW w:w="3016" w:type="dxa"/>
            <w:tcBorders>
              <w:top w:val="nil"/>
              <w:bottom w:val="nil"/>
            </w:tcBorders>
            <w:noWrap w:val="0"/>
            <w:vAlign w:val="top"/>
          </w:tcPr>
          <w:p w14:paraId="0672F2DB">
            <w:pPr>
              <w:rPr>
                <w:rFonts w:hint="eastAsia" w:eastAsia="宋体"/>
                <w:color w:val="000000"/>
                <w:u w:val="none"/>
                <w:vertAlign w:val="baseline"/>
                <w:lang w:eastAsia="zh-CN"/>
              </w:rPr>
            </w:pPr>
            <w:r>
              <w:rPr>
                <w:rFonts w:hint="eastAsia" w:ascii="仿宋_GB2312" w:eastAsia="仿宋_GB2312"/>
                <w:color w:val="000000"/>
                <w:sz w:val="36"/>
                <w:szCs w:val="36"/>
              </w:rPr>
              <w:t>编制日期</w:t>
            </w:r>
          </w:p>
        </w:tc>
        <w:tc>
          <w:tcPr>
            <w:tcW w:w="5506" w:type="dxa"/>
            <w:tcBorders>
              <w:tl2br w:val="nil"/>
              <w:tr2bl w:val="nil"/>
            </w:tcBorders>
            <w:noWrap w:val="0"/>
            <w:vAlign w:val="bottom"/>
          </w:tcPr>
          <w:p w14:paraId="3898F381">
            <w:pPr>
              <w:jc w:val="center"/>
              <w:rPr>
                <w:rFonts w:ascii="Times New Roman" w:hAnsi="Times New Roman" w:eastAsia="宋体"/>
                <w:color w:val="000000"/>
                <w:sz w:val="30"/>
                <w:szCs w:val="30"/>
                <w:u w:val="none"/>
                <w:vertAlign w:val="baseline"/>
              </w:rPr>
            </w:pPr>
            <w:r>
              <w:rPr>
                <w:rFonts w:hint="eastAsia" w:ascii="Times New Roman" w:hAnsi="Times New Roman" w:eastAsia="宋体"/>
                <w:color w:val="000000"/>
                <w:sz w:val="30"/>
                <w:szCs w:val="30"/>
                <w:u w:val="none"/>
              </w:rPr>
              <w:t>2</w:t>
            </w:r>
            <w:r>
              <w:rPr>
                <w:rFonts w:ascii="Times New Roman" w:hAnsi="Times New Roman" w:eastAsia="宋体"/>
                <w:color w:val="000000"/>
                <w:sz w:val="30"/>
                <w:szCs w:val="30"/>
                <w:u w:val="none"/>
              </w:rPr>
              <w:t>02</w:t>
            </w:r>
            <w:r>
              <w:rPr>
                <w:rFonts w:hint="eastAsia" w:ascii="Times New Roman" w:hAnsi="Times New Roman" w:eastAsia="宋体"/>
                <w:color w:val="000000"/>
                <w:sz w:val="30"/>
                <w:szCs w:val="30"/>
                <w:u w:val="none"/>
                <w:lang w:val="en-US" w:eastAsia="zh-CN"/>
              </w:rPr>
              <w:t>5</w:t>
            </w:r>
            <w:r>
              <w:rPr>
                <w:rFonts w:ascii="Times New Roman" w:hAnsi="Times New Roman" w:eastAsia="宋体"/>
                <w:color w:val="000000"/>
                <w:sz w:val="30"/>
                <w:szCs w:val="30"/>
                <w:u w:val="none"/>
              </w:rPr>
              <w:t>年</w:t>
            </w:r>
            <w:r>
              <w:rPr>
                <w:rFonts w:hint="eastAsia" w:ascii="Times New Roman" w:hAnsi="Times New Roman" w:eastAsia="宋体" w:cs="Times New Roman"/>
                <w:color w:val="000000"/>
                <w:sz w:val="30"/>
                <w:szCs w:val="30"/>
                <w:u w:val="none"/>
                <w:lang w:val="en-US" w:eastAsia="zh-CN"/>
              </w:rPr>
              <w:t>8</w:t>
            </w:r>
            <w:r>
              <w:rPr>
                <w:rFonts w:hint="eastAsia" w:ascii="Times New Roman" w:hAnsi="Times New Roman" w:eastAsia="宋体"/>
                <w:color w:val="000000"/>
                <w:sz w:val="30"/>
                <w:szCs w:val="30"/>
                <w:u w:val="none"/>
              </w:rPr>
              <w:t>月</w:t>
            </w:r>
          </w:p>
        </w:tc>
      </w:tr>
    </w:tbl>
    <w:p w14:paraId="76CAD422">
      <w:pPr>
        <w:adjustRightInd w:val="0"/>
        <w:snapToGrid w:val="0"/>
        <w:spacing w:line="288" w:lineRule="auto"/>
        <w:ind w:firstLine="1040"/>
        <w:rPr>
          <w:rFonts w:ascii="仿宋_GB2312" w:eastAsia="仿宋_GB2312"/>
          <w:color w:val="000000"/>
          <w:sz w:val="36"/>
          <w:szCs w:val="36"/>
        </w:rPr>
      </w:pPr>
    </w:p>
    <w:p w14:paraId="36A6FFBE">
      <w:pPr>
        <w:adjustRightInd w:val="0"/>
        <w:snapToGrid w:val="0"/>
        <w:spacing w:line="288" w:lineRule="auto"/>
        <w:ind w:firstLine="1040"/>
        <w:rPr>
          <w:rFonts w:ascii="仿宋_GB2312" w:eastAsia="仿宋_GB2312"/>
          <w:color w:val="000000"/>
          <w:sz w:val="36"/>
          <w:szCs w:val="36"/>
        </w:rPr>
      </w:pPr>
    </w:p>
    <w:p w14:paraId="7E77FDD5">
      <w:pPr>
        <w:adjustRightInd w:val="0"/>
        <w:snapToGrid w:val="0"/>
        <w:spacing w:line="288" w:lineRule="auto"/>
        <w:ind w:firstLine="1040"/>
        <w:rPr>
          <w:rFonts w:hint="eastAsia" w:ascii="仿宋_GB2312" w:eastAsia="仿宋_GB2312"/>
          <w:color w:val="000000"/>
          <w:sz w:val="36"/>
          <w:szCs w:val="36"/>
        </w:rPr>
      </w:pPr>
    </w:p>
    <w:p w14:paraId="08DA5D58">
      <w:pPr>
        <w:adjustRightInd w:val="0"/>
        <w:snapToGrid w:val="0"/>
        <w:spacing w:line="288" w:lineRule="auto"/>
        <w:ind w:firstLine="1040"/>
        <w:rPr>
          <w:rFonts w:hint="eastAsia" w:ascii="仿宋_GB2312" w:eastAsia="仿宋_GB2312"/>
          <w:color w:val="000000"/>
          <w:sz w:val="36"/>
          <w:szCs w:val="36"/>
        </w:rPr>
      </w:pPr>
    </w:p>
    <w:p w14:paraId="2B57D0A9">
      <w:pPr>
        <w:pStyle w:val="17"/>
        <w:rPr>
          <w:rFonts w:hint="eastAsia" w:ascii="仿宋_GB2312" w:eastAsia="仿宋_GB2312"/>
          <w:color w:val="000000"/>
          <w:sz w:val="36"/>
          <w:szCs w:val="36"/>
        </w:rPr>
      </w:pPr>
    </w:p>
    <w:p w14:paraId="34ED2C7F">
      <w:pPr>
        <w:pStyle w:val="16"/>
        <w:rPr>
          <w:rFonts w:hint="eastAsia" w:ascii="仿宋_GB2312" w:eastAsia="仿宋_GB2312"/>
          <w:color w:val="000000"/>
          <w:sz w:val="36"/>
          <w:szCs w:val="36"/>
        </w:rPr>
      </w:pPr>
    </w:p>
    <w:p w14:paraId="2051F2A1">
      <w:pPr>
        <w:pStyle w:val="17"/>
        <w:rPr>
          <w:rFonts w:hint="eastAsia" w:ascii="仿宋_GB2312" w:eastAsia="仿宋_GB2312"/>
          <w:color w:val="000000"/>
          <w:sz w:val="36"/>
          <w:szCs w:val="36"/>
        </w:rPr>
      </w:pPr>
    </w:p>
    <w:p w14:paraId="700565DF">
      <w:pPr>
        <w:pStyle w:val="16"/>
        <w:rPr>
          <w:rFonts w:hint="eastAsia"/>
          <w:color w:val="000000"/>
        </w:rPr>
      </w:pPr>
    </w:p>
    <w:p w14:paraId="7101CAB0">
      <w:pPr>
        <w:adjustRightInd w:val="0"/>
        <w:snapToGrid w:val="0"/>
        <w:spacing w:line="288" w:lineRule="auto"/>
        <w:jc w:val="center"/>
        <w:rPr>
          <w:rFonts w:hint="eastAsia" w:ascii="楷体_GB2312" w:eastAsia="楷体_GB2312"/>
          <w:color w:val="000000"/>
          <w:sz w:val="36"/>
          <w:szCs w:val="36"/>
        </w:rPr>
      </w:pPr>
      <w:r>
        <w:rPr>
          <w:rFonts w:hint="eastAsia" w:ascii="楷体_GB2312" w:eastAsia="楷体_GB2312"/>
          <w:color w:val="000000"/>
          <w:sz w:val="36"/>
          <w:szCs w:val="36"/>
        </w:rPr>
        <w:t>中华人民共和国生态环境部制</w:t>
      </w:r>
    </w:p>
    <w:p w14:paraId="04626E66">
      <w:pPr>
        <w:pStyle w:val="14"/>
        <w:jc w:val="center"/>
        <w:outlineLvl w:val="0"/>
        <w:rPr>
          <w:rFonts w:hint="eastAsia" w:ascii="黑体" w:hAnsi="黑体" w:eastAsia="黑体"/>
          <w:snapToGrid w:val="0"/>
          <w:color w:val="000000"/>
          <w:sz w:val="30"/>
          <w:szCs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28E9BD32">
      <w:pPr>
        <w:pStyle w:val="14"/>
        <w:jc w:val="center"/>
        <w:outlineLvl w:val="0"/>
        <w:rPr>
          <w:rFonts w:hint="eastAsia" w:ascii="黑体" w:hAnsi="黑体" w:eastAsia="黑体"/>
          <w:snapToGrid w:val="0"/>
          <w:color w:val="000000"/>
          <w:sz w:val="30"/>
          <w:szCs w:val="30"/>
        </w:rPr>
      </w:pPr>
      <w:r>
        <w:rPr>
          <w:rFonts w:hint="eastAsia" w:ascii="黑体" w:hAnsi="黑体" w:eastAsia="黑体"/>
          <w:snapToGrid w:val="0"/>
          <w:color w:val="000000"/>
          <w:sz w:val="30"/>
          <w:szCs w:val="30"/>
        </w:rPr>
        <w:t>一、建设项目基本情况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17"/>
        <w:gridCol w:w="2981"/>
        <w:gridCol w:w="2200"/>
        <w:gridCol w:w="2872"/>
      </w:tblGrid>
      <w:tr w14:paraId="3B3EC312">
        <w:trPr>
          <w:trHeight w:val="497" w:hRule="atLeast"/>
          <w:jc w:val="center"/>
        </w:trPr>
        <w:tc>
          <w:tcPr>
            <w:tcW w:w="817" w:type="dxa"/>
            <w:noWrap w:val="0"/>
            <w:tcMar>
              <w:top w:w="16" w:type="dxa"/>
              <w:left w:w="16" w:type="dxa"/>
              <w:right w:w="16" w:type="dxa"/>
            </w:tcMar>
            <w:vAlign w:val="center"/>
          </w:tcPr>
          <w:p w14:paraId="4B9862E9">
            <w:pPr>
              <w:adjustRightInd w:val="0"/>
              <w:snapToGrid w:val="0"/>
              <w:jc w:val="center"/>
              <w:rPr>
                <w:rFonts w:ascii="宋体" w:hAnsi="宋体" w:cs="宋体"/>
                <w:color w:val="000000"/>
                <w:szCs w:val="21"/>
              </w:rPr>
            </w:pPr>
            <w:r>
              <w:rPr>
                <w:rFonts w:hint="eastAsia" w:ascii="宋体" w:hAnsi="宋体" w:cs="宋体"/>
                <w:color w:val="000000"/>
                <w:szCs w:val="21"/>
              </w:rPr>
              <w:t>建设项目名称</w:t>
            </w:r>
          </w:p>
        </w:tc>
        <w:tc>
          <w:tcPr>
            <w:tcW w:w="8053" w:type="dxa"/>
            <w:gridSpan w:val="3"/>
            <w:noWrap w:val="0"/>
            <w:vAlign w:val="center"/>
          </w:tcPr>
          <w:p w14:paraId="28F18049">
            <w:pPr>
              <w:keepNext w:val="0"/>
              <w:keepLines w:val="0"/>
              <w:suppressLineNumbers w:val="0"/>
              <w:adjustRightInd w:val="0"/>
              <w:snapToGrid w:val="0"/>
              <w:spacing w:before="0" w:beforeAutospacing="0" w:after="0" w:afterAutospacing="0"/>
              <w:ind w:left="0" w:leftChars="0" w:right="0" w:rightChars="0"/>
              <w:jc w:val="center"/>
              <w:rPr>
                <w:rFonts w:hint="eastAsia" w:cs="宋体"/>
                <w:color w:val="000000"/>
                <w:kern w:val="2"/>
                <w:sz w:val="21"/>
                <w:szCs w:val="21"/>
                <w:lang w:val="en-US" w:eastAsia="zh-CN" w:bidi="ar-SA"/>
              </w:rPr>
            </w:pPr>
            <w:r>
              <w:rPr>
                <w:rFonts w:hint="eastAsia" w:cs="宋体"/>
                <w:color w:val="000000"/>
                <w:szCs w:val="21"/>
                <w:lang w:val="en-US" w:eastAsia="zh-CN"/>
              </w:rPr>
              <w:t>淮安中旺无纺布袋有限公司年产500万个无纺布袋生产项目</w:t>
            </w:r>
          </w:p>
        </w:tc>
      </w:tr>
      <w:tr w14:paraId="560F56EF">
        <w:trPr>
          <w:trHeight w:val="497" w:hRule="atLeast"/>
          <w:jc w:val="center"/>
        </w:trPr>
        <w:tc>
          <w:tcPr>
            <w:tcW w:w="817" w:type="dxa"/>
            <w:noWrap w:val="0"/>
            <w:tcMar>
              <w:top w:w="16" w:type="dxa"/>
              <w:left w:w="16" w:type="dxa"/>
              <w:right w:w="16" w:type="dxa"/>
            </w:tcMar>
            <w:vAlign w:val="center"/>
          </w:tcPr>
          <w:p w14:paraId="7FE0383F">
            <w:pPr>
              <w:adjustRightInd w:val="0"/>
              <w:snapToGrid w:val="0"/>
              <w:jc w:val="center"/>
              <w:rPr>
                <w:rFonts w:ascii="宋体" w:hAnsi="宋体" w:cs="宋体"/>
                <w:color w:val="000000"/>
                <w:szCs w:val="21"/>
              </w:rPr>
            </w:pPr>
            <w:r>
              <w:rPr>
                <w:rFonts w:hint="eastAsia" w:ascii="宋体" w:hAnsi="宋体" w:cs="宋体"/>
                <w:color w:val="000000"/>
                <w:szCs w:val="21"/>
              </w:rPr>
              <w:t>项目代码</w:t>
            </w:r>
          </w:p>
        </w:tc>
        <w:tc>
          <w:tcPr>
            <w:tcW w:w="8053" w:type="dxa"/>
            <w:gridSpan w:val="3"/>
            <w:noWrap w:val="0"/>
            <w:vAlign w:val="center"/>
          </w:tcPr>
          <w:p w14:paraId="5177FFA1">
            <w:pPr>
              <w:keepNext w:val="0"/>
              <w:keepLines w:val="0"/>
              <w:suppressLineNumbers w:val="0"/>
              <w:adjustRightInd w:val="0"/>
              <w:snapToGrid w:val="0"/>
              <w:spacing w:before="0" w:beforeAutospacing="0" w:after="0" w:afterAutospacing="0"/>
              <w:ind w:left="0" w:leftChars="0" w:right="0" w:rightChars="0"/>
              <w:jc w:val="center"/>
              <w:rPr>
                <w:rFonts w:hint="eastAsia" w:eastAsia="宋体" w:cs="宋体"/>
                <w:color w:val="000000"/>
                <w:kern w:val="2"/>
                <w:sz w:val="21"/>
                <w:szCs w:val="21"/>
                <w:lang w:val="en-US" w:eastAsia="zh-CN" w:bidi="ar-SA"/>
              </w:rPr>
            </w:pPr>
            <w:r>
              <w:rPr>
                <w:rFonts w:hint="eastAsia" w:cs="宋体"/>
                <w:color w:val="000000"/>
                <w:szCs w:val="21"/>
                <w:lang w:eastAsia="zh-CN"/>
              </w:rPr>
              <w:t>2508-320860-89-01-903896</w:t>
            </w:r>
          </w:p>
        </w:tc>
      </w:tr>
      <w:tr w14:paraId="013FD355">
        <w:trPr>
          <w:trHeight w:val="497" w:hRule="atLeast"/>
          <w:jc w:val="center"/>
        </w:trPr>
        <w:tc>
          <w:tcPr>
            <w:tcW w:w="817" w:type="dxa"/>
            <w:noWrap w:val="0"/>
            <w:tcMar>
              <w:top w:w="16" w:type="dxa"/>
              <w:left w:w="16" w:type="dxa"/>
              <w:right w:w="16" w:type="dxa"/>
            </w:tcMar>
            <w:vAlign w:val="center"/>
          </w:tcPr>
          <w:p w14:paraId="4D69FB84">
            <w:pPr>
              <w:adjustRightInd w:val="0"/>
              <w:snapToGrid w:val="0"/>
              <w:jc w:val="center"/>
              <w:rPr>
                <w:rFonts w:hint="eastAsia" w:ascii="宋体" w:hAnsi="宋体" w:cs="宋体"/>
                <w:color w:val="000000"/>
                <w:szCs w:val="21"/>
              </w:rPr>
            </w:pPr>
            <w:r>
              <w:rPr>
                <w:rFonts w:hint="eastAsia" w:ascii="宋体" w:hAnsi="宋体" w:cs="宋体"/>
                <w:color w:val="000000"/>
                <w:szCs w:val="21"/>
              </w:rPr>
              <w:t>建设单位联系人</w:t>
            </w:r>
          </w:p>
        </w:tc>
        <w:tc>
          <w:tcPr>
            <w:tcW w:w="2981" w:type="dxa"/>
            <w:noWrap w:val="0"/>
            <w:vAlign w:val="center"/>
          </w:tcPr>
          <w:p w14:paraId="6527D30E">
            <w:pPr>
              <w:keepNext w:val="0"/>
              <w:keepLines w:val="0"/>
              <w:suppressLineNumbers w:val="0"/>
              <w:adjustRightInd w:val="0"/>
              <w:snapToGrid w:val="0"/>
              <w:spacing w:before="0" w:beforeAutospacing="0" w:after="0" w:afterAutospacing="0"/>
              <w:ind w:left="0" w:leftChars="0" w:right="0" w:rightChars="0"/>
              <w:jc w:val="center"/>
              <w:rPr>
                <w:rFonts w:hint="default" w:eastAsia="宋体" w:cs="宋体"/>
                <w:color w:val="000000"/>
                <w:kern w:val="2"/>
                <w:sz w:val="21"/>
                <w:szCs w:val="21"/>
                <w:lang w:val="en-US" w:eastAsia="zh-CN" w:bidi="ar-SA"/>
              </w:rPr>
            </w:pPr>
          </w:p>
        </w:tc>
        <w:tc>
          <w:tcPr>
            <w:tcW w:w="2200" w:type="dxa"/>
            <w:noWrap w:val="0"/>
            <w:vAlign w:val="center"/>
          </w:tcPr>
          <w:p w14:paraId="4AFA03ED">
            <w:pPr>
              <w:keepNext w:val="0"/>
              <w:keepLines w:val="0"/>
              <w:suppressLineNumbers w:val="0"/>
              <w:adjustRightInd w:val="0"/>
              <w:snapToGrid w:val="0"/>
              <w:spacing w:before="0" w:beforeAutospacing="0" w:after="0" w:afterAutospacing="0"/>
              <w:ind w:left="0" w:leftChars="0" w:right="0" w:rightChars="0"/>
              <w:jc w:val="center"/>
              <w:rPr>
                <w:rFonts w:hint="default" w:cs="宋体"/>
                <w:color w:val="000000"/>
                <w:kern w:val="2"/>
                <w:sz w:val="21"/>
                <w:szCs w:val="21"/>
                <w:lang w:val="en-US" w:eastAsia="zh-CN" w:bidi="ar-SA"/>
              </w:rPr>
            </w:pPr>
            <w:r>
              <w:rPr>
                <w:rFonts w:hint="eastAsia" w:cs="宋体"/>
                <w:color w:val="000000"/>
                <w:szCs w:val="21"/>
              </w:rPr>
              <w:t>联系方式</w:t>
            </w:r>
          </w:p>
        </w:tc>
        <w:tc>
          <w:tcPr>
            <w:tcW w:w="2872" w:type="dxa"/>
            <w:noWrap w:val="0"/>
            <w:vAlign w:val="center"/>
          </w:tcPr>
          <w:p w14:paraId="0B908ABD">
            <w:pPr>
              <w:keepNext w:val="0"/>
              <w:keepLines w:val="0"/>
              <w:suppressLineNumbers w:val="0"/>
              <w:adjustRightInd w:val="0"/>
              <w:snapToGrid w:val="0"/>
              <w:spacing w:before="0" w:beforeAutospacing="0" w:after="0" w:afterAutospacing="0"/>
              <w:ind w:left="0" w:leftChars="0" w:right="0" w:rightChars="0"/>
              <w:jc w:val="center"/>
              <w:rPr>
                <w:rFonts w:hint="default" w:eastAsia="宋体" w:cs="宋体"/>
                <w:color w:val="000000"/>
                <w:kern w:val="2"/>
                <w:sz w:val="21"/>
                <w:szCs w:val="21"/>
                <w:lang w:val="en-US" w:eastAsia="zh-CN" w:bidi="ar-SA"/>
              </w:rPr>
            </w:pPr>
          </w:p>
        </w:tc>
      </w:tr>
      <w:tr w14:paraId="5CA07F24">
        <w:trPr>
          <w:trHeight w:val="497" w:hRule="atLeast"/>
          <w:jc w:val="center"/>
        </w:trPr>
        <w:tc>
          <w:tcPr>
            <w:tcW w:w="817" w:type="dxa"/>
            <w:noWrap w:val="0"/>
            <w:tcMar>
              <w:top w:w="16" w:type="dxa"/>
              <w:left w:w="16" w:type="dxa"/>
              <w:right w:w="16" w:type="dxa"/>
            </w:tcMar>
            <w:vAlign w:val="center"/>
          </w:tcPr>
          <w:p w14:paraId="21A4ECFB">
            <w:pPr>
              <w:adjustRightInd w:val="0"/>
              <w:snapToGrid w:val="0"/>
              <w:jc w:val="center"/>
              <w:rPr>
                <w:rFonts w:ascii="宋体" w:hAnsi="宋体" w:cs="宋体"/>
                <w:color w:val="000000"/>
                <w:szCs w:val="21"/>
              </w:rPr>
            </w:pPr>
            <w:r>
              <w:rPr>
                <w:rFonts w:hint="eastAsia" w:ascii="宋体" w:hAnsi="宋体" w:cs="宋体"/>
                <w:color w:val="000000"/>
                <w:szCs w:val="21"/>
              </w:rPr>
              <w:t>建设地点</w:t>
            </w:r>
          </w:p>
        </w:tc>
        <w:tc>
          <w:tcPr>
            <w:tcW w:w="8053" w:type="dxa"/>
            <w:gridSpan w:val="3"/>
            <w:noWrap w:val="0"/>
            <w:vAlign w:val="center"/>
          </w:tcPr>
          <w:p w14:paraId="39C42AAE">
            <w:pPr>
              <w:adjustRightInd w:val="0"/>
              <w:snapToGrid w:val="0"/>
              <w:jc w:val="center"/>
              <w:rPr>
                <w:rFonts w:hint="eastAsia" w:ascii="Times New Roman" w:hAnsi="Times New Roman" w:eastAsia="宋体" w:cs="宋体"/>
                <w:color w:val="000000"/>
                <w:szCs w:val="21"/>
                <w:u w:val="single"/>
                <w:lang w:val="en-US" w:eastAsia="zh-CN"/>
              </w:rPr>
            </w:pPr>
            <w:r>
              <w:rPr>
                <w:rFonts w:hint="eastAsia" w:cs="宋体"/>
                <w:color w:val="000000"/>
                <w:szCs w:val="21"/>
                <w:u w:val="single"/>
              </w:rPr>
              <w:t>江苏</w:t>
            </w:r>
            <w:r>
              <w:rPr>
                <w:rFonts w:hint="eastAsia" w:cs="宋体"/>
                <w:color w:val="000000"/>
                <w:szCs w:val="21"/>
              </w:rPr>
              <w:t>省</w:t>
            </w:r>
            <w:r>
              <w:rPr>
                <w:rFonts w:hint="eastAsia" w:cs="宋体"/>
                <w:color w:val="000000"/>
                <w:szCs w:val="21"/>
                <w:u w:val="single"/>
              </w:rPr>
              <w:t>淮安</w:t>
            </w:r>
            <w:r>
              <w:rPr>
                <w:rFonts w:hint="eastAsia" w:cs="宋体"/>
                <w:color w:val="000000"/>
                <w:szCs w:val="21"/>
              </w:rPr>
              <w:t>市</w:t>
            </w:r>
            <w:r>
              <w:rPr>
                <w:rFonts w:hint="eastAsia" w:cs="宋体"/>
                <w:color w:val="000000"/>
                <w:szCs w:val="21"/>
                <w:u w:val="single"/>
              </w:rPr>
              <w:t>涟水</w:t>
            </w:r>
            <w:r>
              <w:rPr>
                <w:rFonts w:hint="eastAsia" w:cs="宋体"/>
                <w:color w:val="000000"/>
                <w:szCs w:val="21"/>
              </w:rPr>
              <w:t>县</w:t>
            </w:r>
            <w:r>
              <w:rPr>
                <w:rFonts w:hint="eastAsia" w:ascii="Times New Roman" w:hAnsi="Times New Roman" w:eastAsia="宋体" w:cs="宋体"/>
                <w:color w:val="000000"/>
                <w:szCs w:val="21"/>
                <w:u w:val="single"/>
                <w:lang w:val="en-US" w:eastAsia="zh-CN"/>
              </w:rPr>
              <w:t>江苏涟水经济开发区创新路东侧</w:t>
            </w:r>
          </w:p>
          <w:p w14:paraId="25FE5F5C">
            <w:pPr>
              <w:adjustRightInd w:val="0"/>
              <w:snapToGrid w:val="0"/>
              <w:jc w:val="center"/>
              <w:rPr>
                <w:rFonts w:cs="宋体"/>
                <w:color w:val="000000"/>
                <w:szCs w:val="21"/>
              </w:rPr>
            </w:pPr>
            <w:r>
              <w:rPr>
                <w:rFonts w:hint="eastAsia" w:ascii="Times New Roman" w:hAnsi="Times New Roman" w:eastAsia="宋体" w:cs="宋体"/>
                <w:color w:val="000000"/>
                <w:szCs w:val="21"/>
                <w:u w:val="single"/>
                <w:lang w:val="en-US" w:eastAsia="zh-CN"/>
              </w:rPr>
              <w:t>江苏微电合兴科技有限公司厂房二号楼</w:t>
            </w:r>
          </w:p>
        </w:tc>
      </w:tr>
      <w:tr w14:paraId="0AC3274B">
        <w:trPr>
          <w:trHeight w:val="497" w:hRule="atLeast"/>
          <w:jc w:val="center"/>
        </w:trPr>
        <w:tc>
          <w:tcPr>
            <w:tcW w:w="817" w:type="dxa"/>
            <w:noWrap w:val="0"/>
            <w:tcMar>
              <w:top w:w="16" w:type="dxa"/>
              <w:left w:w="16" w:type="dxa"/>
              <w:right w:w="16" w:type="dxa"/>
            </w:tcMar>
            <w:vAlign w:val="center"/>
          </w:tcPr>
          <w:p w14:paraId="14CE6209">
            <w:pPr>
              <w:adjustRightInd w:val="0"/>
              <w:snapToGrid w:val="0"/>
              <w:jc w:val="center"/>
              <w:rPr>
                <w:rFonts w:ascii="宋体" w:hAnsi="宋体" w:cs="宋体"/>
                <w:color w:val="000000"/>
                <w:szCs w:val="21"/>
              </w:rPr>
            </w:pPr>
            <w:r>
              <w:rPr>
                <w:rFonts w:hint="eastAsia" w:ascii="宋体" w:hAnsi="宋体" w:cs="宋体"/>
                <w:color w:val="000000"/>
                <w:szCs w:val="21"/>
              </w:rPr>
              <w:t>地理坐标</w:t>
            </w:r>
          </w:p>
        </w:tc>
        <w:tc>
          <w:tcPr>
            <w:tcW w:w="8053" w:type="dxa"/>
            <w:gridSpan w:val="3"/>
            <w:noWrap w:val="0"/>
            <w:vAlign w:val="center"/>
          </w:tcPr>
          <w:p w14:paraId="597786BA">
            <w:pPr>
              <w:jc w:val="center"/>
              <w:rPr>
                <w:rFonts w:hint="eastAsia" w:cs="宋体"/>
                <w:color w:val="000000"/>
                <w:szCs w:val="21"/>
              </w:rPr>
            </w:pPr>
            <w:r>
              <w:rPr>
                <w:rFonts w:hint="eastAsia" w:cs="宋体"/>
                <w:color w:val="auto"/>
                <w:szCs w:val="21"/>
              </w:rPr>
              <w:t>北纬：</w:t>
            </w:r>
            <w:r>
              <w:rPr>
                <w:rFonts w:hint="eastAsia" w:cs="宋体"/>
                <w:color w:val="auto"/>
                <w:szCs w:val="21"/>
                <w:u w:val="single"/>
              </w:rPr>
              <w:t>3</w:t>
            </w:r>
            <w:r>
              <w:rPr>
                <w:rFonts w:hint="eastAsia" w:cs="宋体"/>
                <w:color w:val="auto"/>
                <w:szCs w:val="21"/>
                <w:u w:val="single"/>
                <w:lang w:val="en-US" w:eastAsia="zh-CN"/>
              </w:rPr>
              <w:t>3</w:t>
            </w:r>
            <w:r>
              <w:rPr>
                <w:rFonts w:hint="eastAsia" w:cs="宋体"/>
                <w:color w:val="auto"/>
                <w:szCs w:val="21"/>
              </w:rPr>
              <w:t>度</w:t>
            </w:r>
            <w:r>
              <w:rPr>
                <w:rFonts w:hint="eastAsia" w:cs="宋体"/>
                <w:color w:val="auto"/>
                <w:szCs w:val="21"/>
                <w:u w:val="single"/>
                <w:lang w:val="en-US" w:eastAsia="zh-CN"/>
              </w:rPr>
              <w:t>48</w:t>
            </w:r>
            <w:r>
              <w:rPr>
                <w:rFonts w:hint="eastAsia" w:cs="宋体"/>
                <w:color w:val="auto"/>
                <w:szCs w:val="21"/>
              </w:rPr>
              <w:t>分</w:t>
            </w:r>
            <w:r>
              <w:rPr>
                <w:rFonts w:hint="eastAsia" w:cs="宋体"/>
                <w:color w:val="auto"/>
                <w:szCs w:val="21"/>
                <w:u w:val="single"/>
                <w:lang w:val="en-US" w:eastAsia="zh-CN"/>
              </w:rPr>
              <w:t>57.136</w:t>
            </w:r>
            <w:r>
              <w:rPr>
                <w:rFonts w:hint="eastAsia" w:cs="宋体"/>
                <w:color w:val="auto"/>
                <w:szCs w:val="21"/>
              </w:rPr>
              <w:t>秒，东经：</w:t>
            </w:r>
            <w:r>
              <w:rPr>
                <w:rFonts w:hint="eastAsia" w:cs="宋体"/>
                <w:color w:val="auto"/>
                <w:szCs w:val="21"/>
                <w:u w:val="single"/>
              </w:rPr>
              <w:t>119</w:t>
            </w:r>
            <w:r>
              <w:rPr>
                <w:rFonts w:hint="eastAsia" w:cs="宋体"/>
                <w:color w:val="auto"/>
                <w:szCs w:val="21"/>
              </w:rPr>
              <w:t>度</w:t>
            </w:r>
            <w:r>
              <w:rPr>
                <w:rFonts w:hint="eastAsia" w:cs="宋体"/>
                <w:color w:val="auto"/>
                <w:szCs w:val="21"/>
                <w:u w:val="single"/>
                <w:lang w:val="en-US" w:eastAsia="zh-CN"/>
              </w:rPr>
              <w:t>13</w:t>
            </w:r>
            <w:r>
              <w:rPr>
                <w:rFonts w:hint="eastAsia" w:cs="宋体"/>
                <w:color w:val="auto"/>
                <w:szCs w:val="21"/>
              </w:rPr>
              <w:t>分</w:t>
            </w:r>
            <w:r>
              <w:rPr>
                <w:rFonts w:hint="eastAsia" w:cs="宋体"/>
                <w:color w:val="auto"/>
                <w:szCs w:val="21"/>
                <w:u w:val="single"/>
                <w:lang w:val="en-US" w:eastAsia="zh-CN"/>
              </w:rPr>
              <w:t>35.120</w:t>
            </w:r>
            <w:r>
              <w:rPr>
                <w:rFonts w:hint="eastAsia" w:cs="宋体"/>
                <w:color w:val="auto"/>
                <w:szCs w:val="21"/>
              </w:rPr>
              <w:t>秒</w:t>
            </w:r>
          </w:p>
        </w:tc>
      </w:tr>
      <w:tr w14:paraId="7E6E9C12">
        <w:trPr>
          <w:trHeight w:val="561" w:hRule="atLeast"/>
          <w:jc w:val="center"/>
        </w:trPr>
        <w:tc>
          <w:tcPr>
            <w:tcW w:w="817" w:type="dxa"/>
            <w:noWrap w:val="0"/>
            <w:tcMar>
              <w:top w:w="16" w:type="dxa"/>
              <w:left w:w="16" w:type="dxa"/>
              <w:right w:w="16" w:type="dxa"/>
            </w:tcMar>
            <w:vAlign w:val="center"/>
          </w:tcPr>
          <w:p w14:paraId="2024253B">
            <w:pPr>
              <w:adjustRightInd w:val="0"/>
              <w:snapToGrid w:val="0"/>
              <w:jc w:val="center"/>
              <w:rPr>
                <w:rFonts w:ascii="宋体" w:hAnsi="宋体" w:cs="宋体"/>
                <w:color w:val="000000"/>
                <w:szCs w:val="21"/>
              </w:rPr>
            </w:pPr>
            <w:r>
              <w:rPr>
                <w:rFonts w:hint="eastAsia" w:ascii="宋体" w:hAnsi="宋体" w:cs="宋体"/>
                <w:color w:val="000000"/>
                <w:szCs w:val="21"/>
              </w:rPr>
              <w:t>国民经济行业类别</w:t>
            </w:r>
          </w:p>
        </w:tc>
        <w:tc>
          <w:tcPr>
            <w:tcW w:w="2981" w:type="dxa"/>
            <w:noWrap w:val="0"/>
            <w:vAlign w:val="center"/>
          </w:tcPr>
          <w:p w14:paraId="66679372">
            <w:pPr>
              <w:keepNext w:val="0"/>
              <w:keepLines w:val="0"/>
              <w:suppressLineNumbers w:val="0"/>
              <w:adjustRightInd w:val="0"/>
              <w:snapToGrid w:val="0"/>
              <w:spacing w:before="0" w:beforeAutospacing="0" w:after="0" w:afterAutospacing="0"/>
              <w:ind w:left="0" w:leftChars="0" w:right="0" w:rightChars="0"/>
              <w:jc w:val="center"/>
              <w:rPr>
                <w:rFonts w:hint="default" w:eastAsia="宋体"/>
                <w:lang w:val="en-US" w:eastAsia="zh-CN"/>
              </w:rPr>
            </w:pPr>
            <w:r>
              <w:rPr>
                <w:rFonts w:hint="eastAsia"/>
                <w:lang w:val="en-US" w:eastAsia="zh-CN"/>
              </w:rPr>
              <w:t>C1773 窗帘、布艺类产品制造</w:t>
            </w:r>
          </w:p>
          <w:p w14:paraId="0FABBA6C">
            <w:pPr>
              <w:keepNext w:val="0"/>
              <w:keepLines w:val="0"/>
              <w:suppressLineNumbers w:val="0"/>
              <w:adjustRightInd w:val="0"/>
              <w:snapToGrid w:val="0"/>
              <w:spacing w:before="0" w:beforeAutospacing="0" w:after="0" w:afterAutospacing="0"/>
              <w:ind w:left="0" w:leftChars="0" w:right="0" w:rightChars="0"/>
              <w:jc w:val="center"/>
              <w:rPr>
                <w:rFonts w:hint="eastAsia"/>
                <w:color w:val="000000"/>
                <w:lang w:val="en-US" w:eastAsia="zh-CN"/>
              </w:rPr>
            </w:pPr>
            <w:r>
              <w:rPr>
                <w:rFonts w:hint="eastAsia" w:ascii="Times New Roman" w:hAnsi="Times New Roman" w:eastAsia="宋体" w:cs="Times New Roman"/>
                <w:color w:val="000000"/>
                <w:lang w:eastAsia="zh-CN"/>
              </w:rPr>
              <w:t>C2319 包装装潢及其他印刷</w:t>
            </w:r>
          </w:p>
        </w:tc>
        <w:tc>
          <w:tcPr>
            <w:tcW w:w="2200" w:type="dxa"/>
            <w:noWrap w:val="0"/>
            <w:vAlign w:val="center"/>
          </w:tcPr>
          <w:p w14:paraId="63305AA5">
            <w:pPr>
              <w:keepNext w:val="0"/>
              <w:keepLines w:val="0"/>
              <w:suppressLineNumbers w:val="0"/>
              <w:adjustRightInd w:val="0"/>
              <w:snapToGrid w:val="0"/>
              <w:spacing w:before="0" w:beforeAutospacing="0" w:after="0" w:afterAutospacing="0"/>
              <w:ind w:left="0" w:right="0"/>
              <w:jc w:val="center"/>
              <w:rPr>
                <w:rFonts w:hint="default" w:cs="宋体"/>
                <w:color w:val="000000"/>
                <w:szCs w:val="21"/>
              </w:rPr>
            </w:pPr>
            <w:r>
              <w:rPr>
                <w:rFonts w:hint="eastAsia" w:cs="宋体"/>
                <w:color w:val="000000"/>
                <w:szCs w:val="21"/>
              </w:rPr>
              <w:t>建设项目</w:t>
            </w:r>
          </w:p>
          <w:p w14:paraId="319E65FF">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000000"/>
                <w:kern w:val="2"/>
                <w:sz w:val="21"/>
                <w:szCs w:val="21"/>
                <w:lang w:val="en-US" w:eastAsia="zh-CN" w:bidi="ar-SA"/>
              </w:rPr>
            </w:pPr>
            <w:r>
              <w:rPr>
                <w:rFonts w:hint="eastAsia" w:cs="宋体"/>
                <w:color w:val="000000"/>
                <w:szCs w:val="21"/>
              </w:rPr>
              <w:t>行业类别</w:t>
            </w:r>
          </w:p>
        </w:tc>
        <w:tc>
          <w:tcPr>
            <w:tcW w:w="2872" w:type="dxa"/>
            <w:noWrap w:val="0"/>
            <w:vAlign w:val="center"/>
          </w:tcPr>
          <w:p w14:paraId="5588AAE9">
            <w:pPr>
              <w:keepNext w:val="0"/>
              <w:keepLines w:val="0"/>
              <w:numPr>
                <w:ilvl w:val="0"/>
                <w:numId w:val="0"/>
              </w:numPr>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kern w:val="2"/>
                <w:sz w:val="21"/>
                <w:szCs w:val="24"/>
                <w:lang w:val="en-US" w:eastAsia="zh-CN" w:bidi="ar-SA"/>
              </w:rPr>
              <w:t>十四、</w:t>
            </w:r>
            <w:r>
              <w:rPr>
                <w:rFonts w:hint="eastAsia" w:ascii="Times New Roman" w:hAnsi="Times New Roman" w:eastAsia="宋体" w:cs="Times New Roman"/>
                <w:color w:val="000000"/>
                <w:lang w:val="en-US" w:eastAsia="zh-CN"/>
              </w:rPr>
              <w:t>纺织业</w:t>
            </w:r>
          </w:p>
          <w:p w14:paraId="7D3DB934">
            <w:pPr>
              <w:keepNext w:val="0"/>
              <w:keepLines w:val="0"/>
              <w:numPr>
                <w:ilvl w:val="0"/>
                <w:numId w:val="0"/>
              </w:numPr>
              <w:suppressLineNumbers w:val="0"/>
              <w:adjustRightInd w:val="0"/>
              <w:snapToGrid w:val="0"/>
              <w:spacing w:before="0" w:beforeAutospacing="0" w:after="0" w:afterAutospacing="0"/>
              <w:ind w:right="0" w:rightChars="0"/>
              <w:jc w:val="center"/>
              <w:rPr>
                <w:rFonts w:hint="default" w:ascii="Times New Roman" w:hAnsi="Times New Roman" w:eastAsia="宋体" w:cs="Times New Roman"/>
                <w:color w:val="000000"/>
                <w:lang w:val="en-US" w:eastAsia="zh-CN"/>
              </w:rPr>
            </w:pPr>
            <w:r>
              <w:rPr>
                <w:rFonts w:hint="eastAsia" w:cs="Times New Roman"/>
                <w:color w:val="000000"/>
                <w:lang w:val="en-US" w:eastAsia="zh-CN"/>
              </w:rPr>
              <w:t>28家用纺织制成品制造177*</w:t>
            </w:r>
          </w:p>
          <w:p w14:paraId="1AF23EF6">
            <w:pPr>
              <w:keepNext w:val="0"/>
              <w:keepLines w:val="0"/>
              <w:suppressLineNumbers w:val="0"/>
              <w:adjustRightInd w:val="0"/>
              <w:snapToGrid w:val="0"/>
              <w:spacing w:before="0" w:beforeAutospacing="0" w:after="0" w:afterAutospacing="0"/>
              <w:ind w:left="0" w:leftChars="0" w:right="0" w:rightChars="0"/>
              <w:jc w:val="center"/>
              <w:rPr>
                <w:rFonts w:hint="default"/>
                <w:color w:val="000000"/>
                <w:lang w:val="en-US" w:eastAsia="zh-CN"/>
              </w:rPr>
            </w:pPr>
            <w:r>
              <w:rPr>
                <w:rFonts w:hint="eastAsia" w:ascii="Times New Roman" w:hAnsi="Times New Roman" w:eastAsia="宋体" w:cs="Times New Roman"/>
                <w:color w:val="000000"/>
                <w:lang w:val="en-US" w:eastAsia="zh-CN"/>
              </w:rPr>
              <w:t>二十、印刷和记录媒介复制业</w:t>
            </w:r>
            <w:r>
              <w:rPr>
                <w:rFonts w:hint="eastAsia" w:cs="宋体"/>
                <w:color w:val="auto"/>
                <w:szCs w:val="21"/>
              </w:rPr>
              <w:t>3</w:t>
            </w:r>
            <w:r>
              <w:rPr>
                <w:rFonts w:hint="eastAsia" w:cs="宋体"/>
                <w:color w:val="auto"/>
                <w:szCs w:val="21"/>
                <w:lang w:val="en-US" w:eastAsia="zh-CN"/>
              </w:rPr>
              <w:t>9印刷</w:t>
            </w:r>
          </w:p>
        </w:tc>
      </w:tr>
      <w:tr w14:paraId="173BE2BB">
        <w:trPr>
          <w:trHeight w:val="1219" w:hRule="atLeast"/>
          <w:jc w:val="center"/>
        </w:trPr>
        <w:tc>
          <w:tcPr>
            <w:tcW w:w="817" w:type="dxa"/>
            <w:noWrap w:val="0"/>
            <w:tcMar>
              <w:top w:w="16" w:type="dxa"/>
              <w:left w:w="16" w:type="dxa"/>
              <w:right w:w="16" w:type="dxa"/>
            </w:tcMar>
            <w:vAlign w:val="center"/>
          </w:tcPr>
          <w:p w14:paraId="3D9E685D">
            <w:pPr>
              <w:adjustRightInd w:val="0"/>
              <w:snapToGrid w:val="0"/>
              <w:jc w:val="center"/>
              <w:rPr>
                <w:rFonts w:ascii="宋体" w:hAnsi="宋体" w:cs="宋体"/>
                <w:color w:val="000000"/>
                <w:szCs w:val="21"/>
              </w:rPr>
            </w:pPr>
            <w:r>
              <w:rPr>
                <w:rFonts w:hint="eastAsia" w:ascii="宋体" w:hAnsi="宋体" w:cs="宋体"/>
                <w:color w:val="000000"/>
                <w:szCs w:val="21"/>
              </w:rPr>
              <w:t>建设性质</w:t>
            </w:r>
          </w:p>
        </w:tc>
        <w:tc>
          <w:tcPr>
            <w:tcW w:w="2981" w:type="dxa"/>
            <w:noWrap w:val="0"/>
            <w:vAlign w:val="center"/>
          </w:tcPr>
          <w:p w14:paraId="65F880B7">
            <w:pPr>
              <w:jc w:val="left"/>
              <w:rPr>
                <w:rFonts w:cs="宋体"/>
                <w:color w:val="000000"/>
                <w:szCs w:val="21"/>
              </w:rPr>
            </w:pPr>
            <w:r>
              <w:rPr>
                <w:rFonts w:hint="eastAsia" w:cs="宋体"/>
                <w:color w:val="000000"/>
                <w:szCs w:val="21"/>
              </w:rPr>
              <w:t>☑新建（迁建）</w:t>
            </w:r>
          </w:p>
          <w:p w14:paraId="410EC884">
            <w:pPr>
              <w:jc w:val="left"/>
              <w:rPr>
                <w:rFonts w:hint="eastAsia" w:cs="宋体"/>
                <w:color w:val="000000"/>
                <w:szCs w:val="21"/>
              </w:rPr>
            </w:pPr>
            <w:r>
              <w:rPr>
                <w:rFonts w:hint="eastAsia" w:cs="宋体"/>
                <w:color w:val="000000"/>
                <w:szCs w:val="21"/>
              </w:rPr>
              <w:t>□改建</w:t>
            </w:r>
          </w:p>
          <w:p w14:paraId="605EC682">
            <w:pPr>
              <w:jc w:val="left"/>
              <w:rPr>
                <w:rFonts w:hint="eastAsia" w:cs="宋体"/>
                <w:color w:val="000000"/>
                <w:szCs w:val="21"/>
              </w:rPr>
            </w:pPr>
            <w:r>
              <w:rPr>
                <w:rFonts w:hint="eastAsia" w:cs="宋体"/>
                <w:color w:val="000000"/>
                <w:szCs w:val="21"/>
              </w:rPr>
              <w:t>□扩建</w:t>
            </w:r>
          </w:p>
          <w:p w14:paraId="5C32A494">
            <w:pPr>
              <w:jc w:val="left"/>
              <w:rPr>
                <w:rFonts w:cs="宋体"/>
                <w:color w:val="000000"/>
                <w:szCs w:val="21"/>
              </w:rPr>
            </w:pPr>
            <w:r>
              <w:rPr>
                <w:rFonts w:hint="eastAsia" w:cs="宋体"/>
                <w:color w:val="000000"/>
                <w:szCs w:val="21"/>
              </w:rPr>
              <w:t>□技术改造</w:t>
            </w:r>
          </w:p>
        </w:tc>
        <w:tc>
          <w:tcPr>
            <w:tcW w:w="2200" w:type="dxa"/>
            <w:noWrap w:val="0"/>
            <w:vAlign w:val="center"/>
          </w:tcPr>
          <w:p w14:paraId="477C4DB6">
            <w:pPr>
              <w:adjustRightInd w:val="0"/>
              <w:snapToGrid w:val="0"/>
              <w:jc w:val="center"/>
              <w:rPr>
                <w:rFonts w:hint="eastAsia" w:cs="宋体"/>
                <w:color w:val="000000"/>
                <w:szCs w:val="21"/>
              </w:rPr>
            </w:pPr>
            <w:r>
              <w:rPr>
                <w:rFonts w:hint="eastAsia" w:cs="宋体"/>
                <w:color w:val="000000"/>
                <w:szCs w:val="21"/>
              </w:rPr>
              <w:t>建设项目</w:t>
            </w:r>
          </w:p>
          <w:p w14:paraId="4DEDF7AB">
            <w:pPr>
              <w:adjustRightInd w:val="0"/>
              <w:snapToGrid w:val="0"/>
              <w:jc w:val="center"/>
              <w:rPr>
                <w:rFonts w:cs="宋体"/>
                <w:color w:val="000000"/>
                <w:szCs w:val="21"/>
              </w:rPr>
            </w:pPr>
            <w:r>
              <w:rPr>
                <w:rFonts w:hint="eastAsia" w:cs="宋体"/>
                <w:color w:val="000000"/>
                <w:szCs w:val="21"/>
              </w:rPr>
              <w:t>申报情形</w:t>
            </w:r>
          </w:p>
        </w:tc>
        <w:tc>
          <w:tcPr>
            <w:tcW w:w="2872" w:type="dxa"/>
            <w:noWrap w:val="0"/>
            <w:vAlign w:val="center"/>
          </w:tcPr>
          <w:p w14:paraId="7C5F25C3">
            <w:pPr>
              <w:jc w:val="left"/>
              <w:rPr>
                <w:rFonts w:hint="eastAsia" w:cs="宋体"/>
                <w:color w:val="000000"/>
                <w:szCs w:val="21"/>
              </w:rPr>
            </w:pPr>
            <w:r>
              <w:rPr>
                <w:rFonts w:hint="eastAsia" w:cs="宋体"/>
                <w:color w:val="000000"/>
                <w:szCs w:val="21"/>
              </w:rPr>
              <w:t>☑首次申报项目</w:t>
            </w:r>
          </w:p>
          <w:p w14:paraId="7A7A91F6">
            <w:pPr>
              <w:jc w:val="left"/>
              <w:rPr>
                <w:rFonts w:cs="宋体"/>
                <w:color w:val="000000"/>
                <w:szCs w:val="21"/>
              </w:rPr>
            </w:pPr>
            <w:r>
              <w:rPr>
                <w:rFonts w:hint="eastAsia" w:cs="宋体"/>
                <w:color w:val="000000"/>
                <w:szCs w:val="21"/>
              </w:rPr>
              <w:t>□不予批准后再次申报项目</w:t>
            </w:r>
          </w:p>
          <w:p w14:paraId="165DD7C6">
            <w:pPr>
              <w:jc w:val="left"/>
              <w:rPr>
                <w:rFonts w:hint="eastAsia" w:cs="宋体"/>
                <w:color w:val="000000"/>
                <w:szCs w:val="21"/>
              </w:rPr>
            </w:pPr>
            <w:r>
              <w:rPr>
                <w:rFonts w:hint="eastAsia" w:cs="宋体"/>
                <w:color w:val="000000"/>
                <w:szCs w:val="21"/>
              </w:rPr>
              <w:t>□超五年重新审核项目</w:t>
            </w:r>
          </w:p>
          <w:p w14:paraId="573692D0">
            <w:pPr>
              <w:jc w:val="left"/>
              <w:rPr>
                <w:rFonts w:cs="宋体"/>
                <w:color w:val="000000"/>
                <w:szCs w:val="21"/>
              </w:rPr>
            </w:pPr>
            <w:r>
              <w:rPr>
                <w:rFonts w:hint="eastAsia" w:cs="宋体"/>
                <w:color w:val="000000"/>
                <w:szCs w:val="21"/>
              </w:rPr>
              <w:t>□重大变动重新报批项目</w:t>
            </w:r>
          </w:p>
        </w:tc>
      </w:tr>
      <w:tr w14:paraId="712E5B4E">
        <w:trPr>
          <w:trHeight w:val="851" w:hRule="atLeast"/>
          <w:jc w:val="center"/>
        </w:trPr>
        <w:tc>
          <w:tcPr>
            <w:tcW w:w="817" w:type="dxa"/>
            <w:noWrap w:val="0"/>
            <w:tcMar>
              <w:top w:w="16" w:type="dxa"/>
              <w:left w:w="16" w:type="dxa"/>
              <w:right w:w="16" w:type="dxa"/>
            </w:tcMar>
            <w:vAlign w:val="center"/>
          </w:tcPr>
          <w:p w14:paraId="7E897BC4">
            <w:pPr>
              <w:adjustRightInd w:val="0"/>
              <w:snapToGrid w:val="0"/>
              <w:jc w:val="center"/>
              <w:rPr>
                <w:rFonts w:ascii="宋体" w:hAnsi="宋体" w:cs="宋体"/>
                <w:color w:val="000000"/>
                <w:szCs w:val="21"/>
              </w:rPr>
            </w:pPr>
            <w:r>
              <w:rPr>
                <w:rFonts w:hint="eastAsia" w:ascii="宋体" w:hAnsi="宋体" w:cs="宋体"/>
                <w:color w:val="000000"/>
                <w:szCs w:val="21"/>
              </w:rPr>
              <w:t>项目审批（核准</w:t>
            </w:r>
            <w:r>
              <w:rPr>
                <w:rFonts w:ascii="宋体" w:hAnsi="宋体" w:cs="宋体"/>
                <w:color w:val="000000"/>
                <w:szCs w:val="21"/>
              </w:rPr>
              <w:t>/</w:t>
            </w:r>
            <w:r>
              <w:rPr>
                <w:rFonts w:hint="eastAsia" w:ascii="宋体" w:hAnsi="宋体" w:cs="宋体"/>
                <w:color w:val="000000"/>
                <w:szCs w:val="21"/>
              </w:rPr>
              <w:t>备案）部门（选填）</w:t>
            </w:r>
          </w:p>
        </w:tc>
        <w:tc>
          <w:tcPr>
            <w:tcW w:w="2981" w:type="dxa"/>
            <w:noWrap w:val="0"/>
            <w:vAlign w:val="center"/>
          </w:tcPr>
          <w:p w14:paraId="6EC4FB77">
            <w:pPr>
              <w:adjustRightInd w:val="0"/>
              <w:snapToGrid w:val="0"/>
              <w:jc w:val="center"/>
              <w:rPr>
                <w:rFonts w:hint="default" w:eastAsia="宋体" w:cs="宋体"/>
                <w:color w:val="000000"/>
                <w:szCs w:val="21"/>
                <w:lang w:val="en-US" w:eastAsia="zh-CN"/>
              </w:rPr>
            </w:pPr>
            <w:r>
              <w:rPr>
                <w:rFonts w:hint="eastAsia" w:cs="宋体"/>
                <w:color w:val="000000"/>
                <w:szCs w:val="21"/>
                <w:lang w:val="en-US" w:eastAsia="zh-CN"/>
              </w:rPr>
              <w:t>江苏涟水经济开发区管理委员会</w:t>
            </w:r>
          </w:p>
        </w:tc>
        <w:tc>
          <w:tcPr>
            <w:tcW w:w="2200" w:type="dxa"/>
            <w:noWrap w:val="0"/>
            <w:vAlign w:val="center"/>
          </w:tcPr>
          <w:p w14:paraId="124DFE6D">
            <w:pPr>
              <w:adjustRightInd w:val="0"/>
              <w:snapToGrid w:val="0"/>
              <w:jc w:val="center"/>
              <w:rPr>
                <w:rFonts w:hint="eastAsia" w:cs="宋体"/>
                <w:color w:val="000000"/>
                <w:szCs w:val="21"/>
              </w:rPr>
            </w:pPr>
            <w:r>
              <w:rPr>
                <w:rFonts w:hint="eastAsia" w:cs="宋体"/>
                <w:color w:val="000000"/>
                <w:szCs w:val="21"/>
              </w:rPr>
              <w:t>项目审批（核准</w:t>
            </w:r>
            <w:r>
              <w:rPr>
                <w:rFonts w:cs="宋体"/>
                <w:color w:val="000000"/>
                <w:szCs w:val="21"/>
              </w:rPr>
              <w:t>/</w:t>
            </w:r>
          </w:p>
          <w:p w14:paraId="192DD87D">
            <w:pPr>
              <w:adjustRightInd w:val="0"/>
              <w:snapToGrid w:val="0"/>
              <w:jc w:val="center"/>
              <w:rPr>
                <w:rFonts w:hint="eastAsia" w:cs="宋体"/>
                <w:color w:val="000000"/>
                <w:szCs w:val="21"/>
              </w:rPr>
            </w:pPr>
            <w:r>
              <w:rPr>
                <w:rFonts w:hint="eastAsia" w:cs="宋体"/>
                <w:color w:val="000000"/>
                <w:szCs w:val="21"/>
              </w:rPr>
              <w:t>备案）文号（选填）</w:t>
            </w:r>
          </w:p>
        </w:tc>
        <w:tc>
          <w:tcPr>
            <w:tcW w:w="2872" w:type="dxa"/>
            <w:noWrap w:val="0"/>
            <w:vAlign w:val="center"/>
          </w:tcPr>
          <w:p w14:paraId="7EC9D645">
            <w:pPr>
              <w:adjustRightInd w:val="0"/>
              <w:snapToGrid w:val="0"/>
              <w:jc w:val="center"/>
              <w:rPr>
                <w:rFonts w:cs="宋体"/>
                <w:color w:val="000000"/>
                <w:szCs w:val="21"/>
              </w:rPr>
            </w:pPr>
            <w:r>
              <w:rPr>
                <w:rFonts w:hint="eastAsia" w:cs="宋体"/>
                <w:color w:val="000000"/>
                <w:szCs w:val="21"/>
                <w:lang w:eastAsia="zh-CN"/>
              </w:rPr>
              <w:t>涟区开发备〔2025〕128号</w:t>
            </w:r>
          </w:p>
        </w:tc>
      </w:tr>
      <w:tr w14:paraId="211478C6">
        <w:trPr>
          <w:trHeight w:val="497" w:hRule="atLeast"/>
          <w:jc w:val="center"/>
        </w:trPr>
        <w:tc>
          <w:tcPr>
            <w:tcW w:w="817" w:type="dxa"/>
            <w:noWrap w:val="0"/>
            <w:tcMar>
              <w:top w:w="16" w:type="dxa"/>
              <w:left w:w="16" w:type="dxa"/>
              <w:right w:w="16" w:type="dxa"/>
            </w:tcMar>
            <w:vAlign w:val="center"/>
          </w:tcPr>
          <w:p w14:paraId="4B786CC1">
            <w:pPr>
              <w:adjustRightInd w:val="0"/>
              <w:snapToGrid w:val="0"/>
              <w:jc w:val="center"/>
              <w:rPr>
                <w:rFonts w:ascii="宋体" w:hAnsi="宋体" w:cs="宋体"/>
                <w:color w:val="000000"/>
                <w:szCs w:val="21"/>
              </w:rPr>
            </w:pPr>
            <w:r>
              <w:rPr>
                <w:rFonts w:hint="eastAsia" w:ascii="宋体" w:hAnsi="宋体" w:cs="宋体"/>
                <w:color w:val="000000"/>
                <w:szCs w:val="21"/>
              </w:rPr>
              <w:t>总投资（万元）</w:t>
            </w:r>
          </w:p>
        </w:tc>
        <w:tc>
          <w:tcPr>
            <w:tcW w:w="2981" w:type="dxa"/>
            <w:noWrap w:val="0"/>
            <w:vAlign w:val="center"/>
          </w:tcPr>
          <w:p w14:paraId="4F70D324">
            <w:pPr>
              <w:adjustRightInd w:val="0"/>
              <w:snapToGrid w:val="0"/>
              <w:jc w:val="center"/>
              <w:rPr>
                <w:rFonts w:hint="default" w:eastAsia="宋体" w:cs="宋体"/>
                <w:color w:val="000000"/>
                <w:szCs w:val="21"/>
                <w:lang w:val="en-US" w:eastAsia="zh-CN"/>
              </w:rPr>
            </w:pPr>
            <w:r>
              <w:rPr>
                <w:rFonts w:hint="eastAsia" w:cs="宋体"/>
                <w:color w:val="000000"/>
                <w:szCs w:val="21"/>
                <w:lang w:val="en-US" w:eastAsia="zh-CN"/>
              </w:rPr>
              <w:t>2000</w:t>
            </w:r>
          </w:p>
        </w:tc>
        <w:tc>
          <w:tcPr>
            <w:tcW w:w="2200" w:type="dxa"/>
            <w:noWrap w:val="0"/>
            <w:tcMar>
              <w:top w:w="16" w:type="dxa"/>
              <w:left w:w="16" w:type="dxa"/>
              <w:right w:w="16" w:type="dxa"/>
            </w:tcMar>
            <w:vAlign w:val="center"/>
          </w:tcPr>
          <w:p w14:paraId="46F69259">
            <w:pPr>
              <w:adjustRightInd w:val="0"/>
              <w:snapToGrid w:val="0"/>
              <w:jc w:val="center"/>
              <w:rPr>
                <w:rFonts w:cs="宋体"/>
                <w:color w:val="000000"/>
                <w:szCs w:val="21"/>
              </w:rPr>
            </w:pPr>
            <w:r>
              <w:rPr>
                <w:rFonts w:hint="eastAsia" w:cs="宋体"/>
                <w:color w:val="000000"/>
                <w:szCs w:val="21"/>
              </w:rPr>
              <w:t>环保投资（万元）</w:t>
            </w:r>
          </w:p>
        </w:tc>
        <w:tc>
          <w:tcPr>
            <w:tcW w:w="2872" w:type="dxa"/>
            <w:noWrap w:val="0"/>
            <w:vAlign w:val="center"/>
          </w:tcPr>
          <w:p w14:paraId="2FC47CBF">
            <w:pPr>
              <w:adjustRightInd w:val="0"/>
              <w:snapToGrid w:val="0"/>
              <w:jc w:val="center"/>
              <w:rPr>
                <w:rFonts w:hint="default" w:eastAsia="宋体" w:cs="宋体"/>
                <w:color w:val="000000"/>
                <w:szCs w:val="21"/>
                <w:lang w:val="en-US" w:eastAsia="zh-CN"/>
              </w:rPr>
            </w:pPr>
            <w:r>
              <w:rPr>
                <w:rFonts w:hint="eastAsia" w:cs="宋体"/>
                <w:color w:val="000000"/>
                <w:szCs w:val="21"/>
                <w:lang w:val="en-US" w:eastAsia="zh-CN"/>
              </w:rPr>
              <w:t>28</w:t>
            </w:r>
          </w:p>
        </w:tc>
      </w:tr>
      <w:tr w14:paraId="280FD41C">
        <w:trPr>
          <w:trHeight w:val="497" w:hRule="atLeast"/>
          <w:jc w:val="center"/>
        </w:trPr>
        <w:tc>
          <w:tcPr>
            <w:tcW w:w="817" w:type="dxa"/>
            <w:noWrap w:val="0"/>
            <w:tcMar>
              <w:top w:w="16" w:type="dxa"/>
              <w:left w:w="16" w:type="dxa"/>
              <w:right w:w="16" w:type="dxa"/>
            </w:tcMar>
            <w:vAlign w:val="center"/>
          </w:tcPr>
          <w:p w14:paraId="4A0A2AFD">
            <w:pPr>
              <w:adjustRightInd w:val="0"/>
              <w:snapToGrid w:val="0"/>
              <w:jc w:val="center"/>
              <w:rPr>
                <w:rFonts w:ascii="宋体" w:hAnsi="宋体" w:cs="宋体"/>
                <w:color w:val="000000"/>
                <w:szCs w:val="21"/>
              </w:rPr>
            </w:pPr>
            <w:r>
              <w:rPr>
                <w:rFonts w:hint="eastAsia" w:ascii="宋体" w:hAnsi="宋体" w:cs="宋体"/>
                <w:color w:val="000000"/>
                <w:szCs w:val="21"/>
              </w:rPr>
              <w:t>环保投资占比（</w:t>
            </w:r>
            <w:r>
              <w:rPr>
                <w:rFonts w:ascii="宋体" w:hAnsi="宋体" w:cs="宋体"/>
                <w:color w:val="000000"/>
                <w:szCs w:val="21"/>
              </w:rPr>
              <w:t>%</w:t>
            </w:r>
            <w:r>
              <w:rPr>
                <w:rFonts w:hint="eastAsia" w:ascii="宋体" w:hAnsi="宋体" w:cs="宋体"/>
                <w:color w:val="000000"/>
                <w:szCs w:val="21"/>
              </w:rPr>
              <w:t>）</w:t>
            </w:r>
          </w:p>
        </w:tc>
        <w:tc>
          <w:tcPr>
            <w:tcW w:w="2981" w:type="dxa"/>
            <w:noWrap w:val="0"/>
            <w:vAlign w:val="center"/>
          </w:tcPr>
          <w:p w14:paraId="3F045043">
            <w:pPr>
              <w:adjustRightInd w:val="0"/>
              <w:snapToGrid w:val="0"/>
              <w:jc w:val="center"/>
              <w:rPr>
                <w:rFonts w:hint="default" w:eastAsia="宋体" w:cs="宋体"/>
                <w:color w:val="000000"/>
                <w:szCs w:val="21"/>
                <w:lang w:val="en-US" w:eastAsia="zh-CN"/>
              </w:rPr>
            </w:pPr>
            <w:r>
              <w:rPr>
                <w:rFonts w:hint="eastAsia" w:cs="宋体"/>
                <w:color w:val="000000"/>
                <w:szCs w:val="21"/>
                <w:lang w:val="en-US" w:eastAsia="zh-CN"/>
              </w:rPr>
              <w:t>1.4</w:t>
            </w:r>
          </w:p>
        </w:tc>
        <w:tc>
          <w:tcPr>
            <w:tcW w:w="2200" w:type="dxa"/>
            <w:noWrap w:val="0"/>
            <w:tcMar>
              <w:top w:w="16" w:type="dxa"/>
              <w:left w:w="16" w:type="dxa"/>
              <w:right w:w="16" w:type="dxa"/>
            </w:tcMar>
            <w:vAlign w:val="center"/>
          </w:tcPr>
          <w:p w14:paraId="535FD392">
            <w:pPr>
              <w:adjustRightInd w:val="0"/>
              <w:snapToGrid w:val="0"/>
              <w:jc w:val="center"/>
              <w:rPr>
                <w:rFonts w:cs="宋体"/>
                <w:color w:val="000000"/>
                <w:szCs w:val="21"/>
              </w:rPr>
            </w:pPr>
            <w:r>
              <w:rPr>
                <w:rFonts w:hint="eastAsia" w:cs="宋体"/>
                <w:color w:val="000000"/>
                <w:szCs w:val="21"/>
              </w:rPr>
              <w:t>施工工期</w:t>
            </w:r>
          </w:p>
        </w:tc>
        <w:tc>
          <w:tcPr>
            <w:tcW w:w="2872" w:type="dxa"/>
            <w:noWrap w:val="0"/>
            <w:vAlign w:val="center"/>
          </w:tcPr>
          <w:p w14:paraId="4C8680E0">
            <w:pPr>
              <w:adjustRightInd w:val="0"/>
              <w:snapToGrid w:val="0"/>
              <w:jc w:val="center"/>
              <w:rPr>
                <w:rFonts w:hint="eastAsia" w:eastAsia="宋体" w:cs="宋体"/>
                <w:color w:val="000000"/>
                <w:szCs w:val="21"/>
                <w:lang w:val="en-US" w:eastAsia="zh-CN"/>
              </w:rPr>
            </w:pPr>
            <w:r>
              <w:rPr>
                <w:rFonts w:hint="eastAsia" w:cs="宋体"/>
                <w:color w:val="000000"/>
                <w:szCs w:val="21"/>
                <w:lang w:val="en-US" w:eastAsia="zh-CN"/>
              </w:rPr>
              <w:t>/</w:t>
            </w:r>
          </w:p>
        </w:tc>
      </w:tr>
      <w:tr w14:paraId="5496DA4C">
        <w:trPr>
          <w:trHeight w:val="497" w:hRule="atLeast"/>
          <w:jc w:val="center"/>
        </w:trPr>
        <w:tc>
          <w:tcPr>
            <w:tcW w:w="817" w:type="dxa"/>
            <w:noWrap w:val="0"/>
            <w:tcMar>
              <w:top w:w="16" w:type="dxa"/>
              <w:left w:w="16" w:type="dxa"/>
              <w:right w:w="16" w:type="dxa"/>
            </w:tcMar>
            <w:vAlign w:val="center"/>
          </w:tcPr>
          <w:p w14:paraId="30FFBD77">
            <w:pPr>
              <w:keepNext w:val="0"/>
              <w:keepLines w:val="0"/>
              <w:suppressLineNumbers w:val="0"/>
              <w:adjustRightInd w:val="0"/>
              <w:snapToGrid w:val="0"/>
              <w:spacing w:before="0" w:beforeAutospacing="0" w:after="0" w:afterAutospacing="0"/>
              <w:ind w:left="0" w:leftChars="0" w:right="0" w:rightChars="0"/>
              <w:jc w:val="center"/>
              <w:rPr>
                <w:rFonts w:hint="eastAsia" w:cs="宋体"/>
                <w:color w:val="000000"/>
                <w:kern w:val="2"/>
                <w:sz w:val="21"/>
                <w:szCs w:val="21"/>
                <w:lang w:val="en-US" w:eastAsia="zh-CN" w:bidi="ar-SA"/>
              </w:rPr>
            </w:pPr>
            <w:r>
              <w:rPr>
                <w:rFonts w:hint="eastAsia" w:cs="宋体"/>
                <w:color w:val="000000"/>
                <w:szCs w:val="21"/>
              </w:rPr>
              <w:t>是否开工建设</w:t>
            </w:r>
          </w:p>
        </w:tc>
        <w:tc>
          <w:tcPr>
            <w:tcW w:w="2981" w:type="dxa"/>
            <w:noWrap w:val="0"/>
            <w:vAlign w:val="center"/>
          </w:tcPr>
          <w:p w14:paraId="70624DFB">
            <w:pPr>
              <w:keepNext w:val="0"/>
              <w:keepLines w:val="0"/>
              <w:suppressLineNumbers w:val="0"/>
              <w:adjustRightInd w:val="0"/>
              <w:snapToGrid w:val="0"/>
              <w:spacing w:before="0" w:beforeAutospacing="0" w:after="0" w:afterAutospacing="0"/>
              <w:ind w:left="0" w:right="0"/>
              <w:rPr>
                <w:rFonts w:hint="default" w:cs="宋体"/>
                <w:color w:val="000000"/>
                <w:szCs w:val="21"/>
              </w:rPr>
            </w:pPr>
            <w:r>
              <w:rPr>
                <w:rFonts w:hint="eastAsia" w:cs="宋体"/>
                <w:color w:val="000000"/>
                <w:szCs w:val="21"/>
              </w:rPr>
              <w:t>☑否</w:t>
            </w:r>
          </w:p>
          <w:p w14:paraId="3805922E">
            <w:pPr>
              <w:keepNext w:val="0"/>
              <w:keepLines w:val="0"/>
              <w:suppressLineNumbers w:val="0"/>
              <w:adjustRightInd w:val="0"/>
              <w:snapToGrid w:val="0"/>
              <w:spacing w:before="0" w:beforeAutospacing="0" w:after="0" w:afterAutospacing="0"/>
              <w:ind w:left="0" w:leftChars="0" w:right="0" w:rightChars="0"/>
              <w:rPr>
                <w:rFonts w:hint="eastAsia" w:eastAsia="宋体" w:cs="宋体"/>
                <w:color w:val="000000"/>
                <w:kern w:val="2"/>
                <w:sz w:val="21"/>
                <w:szCs w:val="21"/>
                <w:lang w:val="en-US" w:eastAsia="zh-CN" w:bidi="ar-SA"/>
              </w:rPr>
            </w:pPr>
            <w:r>
              <w:rPr>
                <w:rFonts w:hint="eastAsia" w:cs="宋体"/>
                <w:color w:val="000000"/>
                <w:szCs w:val="21"/>
              </w:rPr>
              <w:t>□是：</w:t>
            </w:r>
          </w:p>
        </w:tc>
        <w:tc>
          <w:tcPr>
            <w:tcW w:w="2200" w:type="dxa"/>
            <w:noWrap w:val="0"/>
            <w:tcMar>
              <w:top w:w="16" w:type="dxa"/>
              <w:left w:w="16" w:type="dxa"/>
              <w:right w:w="16" w:type="dxa"/>
            </w:tcMar>
            <w:vAlign w:val="center"/>
          </w:tcPr>
          <w:p w14:paraId="7A5535C1">
            <w:pPr>
              <w:keepNext w:val="0"/>
              <w:keepLines w:val="0"/>
              <w:suppressLineNumbers w:val="0"/>
              <w:adjustRightInd w:val="0"/>
              <w:snapToGrid w:val="0"/>
              <w:spacing w:before="0" w:beforeAutospacing="0" w:after="0" w:afterAutospacing="0"/>
              <w:ind w:left="0" w:right="0"/>
              <w:jc w:val="center"/>
              <w:rPr>
                <w:rFonts w:hint="default" w:cs="宋体"/>
                <w:color w:val="000000"/>
                <w:spacing w:val="-6"/>
                <w:szCs w:val="21"/>
              </w:rPr>
            </w:pPr>
            <w:r>
              <w:rPr>
                <w:rFonts w:hint="eastAsia" w:cs="宋体"/>
                <w:color w:val="000000"/>
                <w:spacing w:val="-6"/>
                <w:szCs w:val="21"/>
              </w:rPr>
              <w:t>用地（用海）</w:t>
            </w:r>
          </w:p>
          <w:p w14:paraId="6A7CC69D">
            <w:pPr>
              <w:keepNext w:val="0"/>
              <w:keepLines w:val="0"/>
              <w:suppressLineNumbers w:val="0"/>
              <w:adjustRightInd w:val="0"/>
              <w:snapToGrid w:val="0"/>
              <w:spacing w:before="0" w:beforeAutospacing="0" w:after="0" w:afterAutospacing="0"/>
              <w:ind w:left="0" w:leftChars="0" w:right="0" w:rightChars="0"/>
              <w:jc w:val="center"/>
              <w:rPr>
                <w:rFonts w:hint="eastAsia" w:cs="宋体"/>
                <w:color w:val="000000"/>
                <w:kern w:val="2"/>
                <w:sz w:val="21"/>
                <w:szCs w:val="21"/>
                <w:lang w:val="en-US" w:eastAsia="zh-CN" w:bidi="ar-SA"/>
              </w:rPr>
            </w:pPr>
            <w:r>
              <w:rPr>
                <w:rFonts w:hint="eastAsia" w:cs="宋体"/>
                <w:color w:val="000000"/>
                <w:spacing w:val="-6"/>
                <w:szCs w:val="21"/>
              </w:rPr>
              <w:t>面积（</w:t>
            </w:r>
            <w:r>
              <w:rPr>
                <w:rFonts w:hint="default" w:cs="宋体"/>
                <w:color w:val="000000"/>
                <w:spacing w:val="-6"/>
                <w:szCs w:val="21"/>
              </w:rPr>
              <w:t>m</w:t>
            </w:r>
            <w:r>
              <w:rPr>
                <w:rFonts w:hint="default" w:cs="宋体"/>
                <w:color w:val="000000"/>
                <w:spacing w:val="-6"/>
                <w:szCs w:val="21"/>
                <w:vertAlign w:val="superscript"/>
              </w:rPr>
              <w:t>2</w:t>
            </w:r>
            <w:r>
              <w:rPr>
                <w:rFonts w:hint="eastAsia" w:cs="宋体"/>
                <w:color w:val="000000"/>
                <w:spacing w:val="-6"/>
                <w:szCs w:val="21"/>
              </w:rPr>
              <w:t>）</w:t>
            </w:r>
          </w:p>
        </w:tc>
        <w:tc>
          <w:tcPr>
            <w:tcW w:w="2872" w:type="dxa"/>
            <w:noWrap w:val="0"/>
            <w:vAlign w:val="center"/>
          </w:tcPr>
          <w:p w14:paraId="1DEE2411">
            <w:pPr>
              <w:keepNext w:val="0"/>
              <w:keepLines w:val="0"/>
              <w:suppressLineNumbers w:val="0"/>
              <w:adjustRightInd w:val="0"/>
              <w:snapToGrid w:val="0"/>
              <w:spacing w:before="0" w:beforeAutospacing="0" w:after="0" w:afterAutospacing="0"/>
              <w:ind w:left="0" w:leftChars="0" w:right="0" w:rightChars="0"/>
              <w:jc w:val="center"/>
              <w:rPr>
                <w:rFonts w:hint="default" w:cs="宋体"/>
                <w:color w:val="000000"/>
                <w:kern w:val="2"/>
                <w:sz w:val="21"/>
                <w:szCs w:val="21"/>
                <w:lang w:val="en-US" w:eastAsia="zh-CN" w:bidi="ar-SA"/>
              </w:rPr>
            </w:pPr>
            <w:r>
              <w:rPr>
                <w:rFonts w:hint="eastAsia" w:cs="宋体"/>
                <w:color w:val="000000"/>
                <w:szCs w:val="21"/>
                <w:lang w:val="en-US" w:eastAsia="zh-CN"/>
              </w:rPr>
              <w:t>5000</w:t>
            </w:r>
          </w:p>
        </w:tc>
      </w:tr>
      <w:tr w14:paraId="3A583BAB">
        <w:tblPrEx>
          <w:tblCellMar>
            <w:top w:w="0" w:type="dxa"/>
            <w:left w:w="108" w:type="dxa"/>
            <w:bottom w:w="0" w:type="dxa"/>
            <w:right w:w="108" w:type="dxa"/>
          </w:tblCellMar>
        </w:tblPrEx>
        <w:trPr>
          <w:trHeight w:val="1021" w:hRule="atLeast"/>
          <w:jc w:val="center"/>
        </w:trPr>
        <w:tc>
          <w:tcPr>
            <w:tcW w:w="817" w:type="dxa"/>
            <w:noWrap w:val="0"/>
            <w:vAlign w:val="center"/>
          </w:tcPr>
          <w:p w14:paraId="61E736EE">
            <w:pPr>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专项评价设置情况</w:t>
            </w:r>
          </w:p>
        </w:tc>
        <w:tc>
          <w:tcPr>
            <w:tcW w:w="8053" w:type="dxa"/>
            <w:gridSpan w:val="3"/>
            <w:noWrap w:val="0"/>
            <w:vAlign w:val="center"/>
          </w:tcPr>
          <w:p w14:paraId="6C1650CB">
            <w:pPr>
              <w:autoSpaceDE w:val="0"/>
              <w:autoSpaceDN w:val="0"/>
              <w:adjustRightInd w:val="0"/>
              <w:snapToGrid w:val="0"/>
              <w:jc w:val="center"/>
              <w:rPr>
                <w:rFonts w:hint="default" w:eastAsia="宋体" w:cs="宋体"/>
                <w:color w:val="000000"/>
                <w:kern w:val="0"/>
                <w:szCs w:val="21"/>
                <w:lang w:val="en-US" w:eastAsia="zh-CN"/>
              </w:rPr>
            </w:pPr>
            <w:r>
              <w:rPr>
                <w:rFonts w:hint="eastAsia" w:cs="宋体"/>
                <w:color w:val="000000"/>
                <w:kern w:val="0"/>
                <w:szCs w:val="21"/>
                <w:lang w:val="en-US" w:eastAsia="zh-CN"/>
              </w:rPr>
              <w:t>无</w:t>
            </w:r>
          </w:p>
        </w:tc>
      </w:tr>
      <w:tr w14:paraId="22A095D7">
        <w:tblPrEx>
          <w:tblCellMar>
            <w:top w:w="0" w:type="dxa"/>
            <w:left w:w="108" w:type="dxa"/>
            <w:bottom w:w="0" w:type="dxa"/>
            <w:right w:w="108" w:type="dxa"/>
          </w:tblCellMar>
        </w:tblPrEx>
        <w:trPr>
          <w:trHeight w:val="2147" w:hRule="atLeast"/>
          <w:jc w:val="center"/>
        </w:trPr>
        <w:tc>
          <w:tcPr>
            <w:tcW w:w="817" w:type="dxa"/>
            <w:noWrap w:val="0"/>
            <w:vAlign w:val="center"/>
          </w:tcPr>
          <w:p w14:paraId="57B92C11">
            <w:pPr>
              <w:autoSpaceDE w:val="0"/>
              <w:autoSpaceDN w:val="0"/>
              <w:adjustRightInd w:val="0"/>
              <w:snapToGrid w:val="0"/>
              <w:jc w:val="center"/>
              <w:rPr>
                <w:rFonts w:hint="eastAsia" w:ascii="宋体" w:hAnsi="宋体" w:cs="宋体"/>
                <w:color w:val="000000"/>
                <w:kern w:val="0"/>
                <w:szCs w:val="21"/>
              </w:rPr>
            </w:pPr>
            <w:r>
              <w:rPr>
                <w:rFonts w:hint="eastAsia" w:ascii="宋体" w:hAnsi="宋体" w:cs="宋体"/>
                <w:color w:val="000000"/>
                <w:szCs w:val="21"/>
              </w:rPr>
              <w:t>规划情况</w:t>
            </w:r>
          </w:p>
        </w:tc>
        <w:tc>
          <w:tcPr>
            <w:tcW w:w="8053" w:type="dxa"/>
            <w:gridSpan w:val="3"/>
            <w:noWrap w:val="0"/>
            <w:vAlign w:val="center"/>
          </w:tcPr>
          <w:p w14:paraId="385642BE">
            <w:pPr>
              <w:keepNext w:val="0"/>
              <w:keepLines w:val="0"/>
              <w:pageBreakBefore w:val="0"/>
              <w:kinsoku/>
              <w:wordWrap/>
              <w:overflowPunct/>
              <w:topLinePunct w:val="0"/>
              <w:autoSpaceDE w:val="0"/>
              <w:autoSpaceDN w:val="0"/>
              <w:bidi w:val="0"/>
              <w:adjustRightInd w:val="0"/>
              <w:snapToGrid w:val="0"/>
              <w:jc w:val="both"/>
              <w:textAlignment w:val="auto"/>
              <w:rPr>
                <w:rFonts w:hint="eastAsia"/>
                <w:b w:val="0"/>
                <w:bCs/>
                <w:color w:val="auto"/>
                <w:szCs w:val="21"/>
              </w:rPr>
            </w:pPr>
            <w:r>
              <w:rPr>
                <w:rFonts w:hint="eastAsia"/>
                <w:b w:val="0"/>
                <w:bCs/>
                <w:color w:val="auto"/>
                <w:szCs w:val="21"/>
              </w:rPr>
              <w:t>规划文件名称：《涟水县新港电子产业园控制性详细规划》</w:t>
            </w:r>
          </w:p>
          <w:p w14:paraId="41177029">
            <w:pPr>
              <w:keepNext w:val="0"/>
              <w:keepLines w:val="0"/>
              <w:pageBreakBefore w:val="0"/>
              <w:kinsoku/>
              <w:wordWrap/>
              <w:overflowPunct/>
              <w:topLinePunct w:val="0"/>
              <w:autoSpaceDE w:val="0"/>
              <w:autoSpaceDN w:val="0"/>
              <w:bidi w:val="0"/>
              <w:adjustRightInd w:val="0"/>
              <w:snapToGrid w:val="0"/>
              <w:jc w:val="both"/>
              <w:textAlignment w:val="auto"/>
              <w:rPr>
                <w:rFonts w:hint="eastAsia"/>
                <w:b w:val="0"/>
                <w:bCs/>
                <w:color w:val="auto"/>
                <w:szCs w:val="21"/>
              </w:rPr>
            </w:pPr>
            <w:r>
              <w:rPr>
                <w:rFonts w:hint="eastAsia"/>
                <w:b w:val="0"/>
                <w:bCs/>
                <w:color w:val="auto"/>
                <w:szCs w:val="21"/>
              </w:rPr>
              <w:t>审批机关及文号：涟水县人民政府、涟政复</w:t>
            </w:r>
            <w:r>
              <w:rPr>
                <w:rFonts w:hint="eastAsia"/>
                <w:b w:val="0"/>
                <w:bCs/>
                <w:color w:val="auto"/>
                <w:szCs w:val="21"/>
                <w:lang w:eastAsia="zh-CN"/>
              </w:rPr>
              <w:t>〔2011〕60号</w:t>
            </w:r>
          </w:p>
          <w:p w14:paraId="1A8D8D64">
            <w:pPr>
              <w:keepNext w:val="0"/>
              <w:keepLines w:val="0"/>
              <w:pageBreakBefore w:val="0"/>
              <w:kinsoku/>
              <w:wordWrap/>
              <w:overflowPunct/>
              <w:topLinePunct w:val="0"/>
              <w:autoSpaceDE w:val="0"/>
              <w:autoSpaceDN w:val="0"/>
              <w:bidi w:val="0"/>
              <w:adjustRightInd w:val="0"/>
              <w:snapToGrid w:val="0"/>
              <w:jc w:val="both"/>
              <w:textAlignment w:val="auto"/>
              <w:rPr>
                <w:rFonts w:hint="eastAsia"/>
                <w:b w:val="0"/>
                <w:bCs/>
                <w:color w:val="auto"/>
                <w:szCs w:val="21"/>
              </w:rPr>
            </w:pPr>
            <w:r>
              <w:rPr>
                <w:rFonts w:hint="eastAsia"/>
                <w:b w:val="0"/>
                <w:bCs/>
                <w:color w:val="auto"/>
                <w:szCs w:val="21"/>
              </w:rPr>
              <w:t>规划文件名称：《涟水县城市总体规划（2013-2020）》</w:t>
            </w:r>
          </w:p>
          <w:p w14:paraId="0D07740C">
            <w:pPr>
              <w:keepNext w:val="0"/>
              <w:keepLines w:val="0"/>
              <w:pageBreakBefore w:val="0"/>
              <w:kinsoku/>
              <w:wordWrap/>
              <w:overflowPunct/>
              <w:topLinePunct w:val="0"/>
              <w:autoSpaceDE w:val="0"/>
              <w:autoSpaceDN w:val="0"/>
              <w:bidi w:val="0"/>
              <w:adjustRightInd w:val="0"/>
              <w:snapToGrid w:val="0"/>
              <w:jc w:val="both"/>
              <w:textAlignment w:val="auto"/>
              <w:rPr>
                <w:rFonts w:hint="eastAsia"/>
                <w:b w:val="0"/>
                <w:bCs/>
                <w:color w:val="auto"/>
                <w:szCs w:val="21"/>
              </w:rPr>
            </w:pPr>
            <w:r>
              <w:rPr>
                <w:rFonts w:hint="eastAsia"/>
                <w:b w:val="0"/>
                <w:bCs/>
                <w:color w:val="auto"/>
                <w:szCs w:val="21"/>
              </w:rPr>
              <w:t>审批机关及文号：淮安市人民政府、淮政复</w:t>
            </w:r>
            <w:r>
              <w:rPr>
                <w:rFonts w:hint="eastAsia"/>
                <w:b w:val="0"/>
                <w:bCs/>
                <w:color w:val="auto"/>
                <w:szCs w:val="21"/>
                <w:lang w:eastAsia="zh-CN"/>
              </w:rPr>
              <w:t>〔2016〕15号</w:t>
            </w:r>
          </w:p>
          <w:p w14:paraId="1BC8717D">
            <w:pPr>
              <w:keepNext w:val="0"/>
              <w:keepLines w:val="0"/>
              <w:pageBreakBefore w:val="0"/>
              <w:kinsoku/>
              <w:wordWrap/>
              <w:overflowPunct/>
              <w:topLinePunct w:val="0"/>
              <w:autoSpaceDE w:val="0"/>
              <w:autoSpaceDN w:val="0"/>
              <w:bidi w:val="0"/>
              <w:adjustRightInd w:val="0"/>
              <w:snapToGrid w:val="0"/>
              <w:jc w:val="both"/>
              <w:textAlignment w:val="auto"/>
              <w:rPr>
                <w:rFonts w:hint="eastAsia"/>
                <w:b w:val="0"/>
                <w:bCs/>
                <w:color w:val="auto"/>
                <w:szCs w:val="21"/>
              </w:rPr>
            </w:pPr>
            <w:r>
              <w:rPr>
                <w:rFonts w:hint="eastAsia"/>
                <w:b w:val="0"/>
                <w:bCs/>
                <w:color w:val="auto"/>
                <w:szCs w:val="21"/>
              </w:rPr>
              <w:t>规划文件名称：《涟水县新港电子产业园开发建设规划（2023-2035）》</w:t>
            </w:r>
          </w:p>
          <w:p w14:paraId="43A31240">
            <w:pPr>
              <w:keepNext w:val="0"/>
              <w:keepLines w:val="0"/>
              <w:pageBreakBefore w:val="0"/>
              <w:kinsoku/>
              <w:wordWrap/>
              <w:overflowPunct/>
              <w:topLinePunct w:val="0"/>
              <w:autoSpaceDE w:val="0"/>
              <w:autoSpaceDN w:val="0"/>
              <w:bidi w:val="0"/>
              <w:adjustRightInd w:val="0"/>
              <w:snapToGrid w:val="0"/>
              <w:jc w:val="both"/>
              <w:textAlignment w:val="auto"/>
              <w:rPr>
                <w:rFonts w:hint="eastAsia" w:ascii="Times New Roman" w:hAnsi="Times New Roman" w:eastAsia="宋体" w:cs="宋体"/>
                <w:color w:val="000000"/>
                <w:kern w:val="0"/>
                <w:sz w:val="21"/>
                <w:szCs w:val="21"/>
                <w:lang w:val="en-US" w:eastAsia="zh-CN"/>
              </w:rPr>
            </w:pPr>
            <w:r>
              <w:rPr>
                <w:rFonts w:hint="eastAsia"/>
                <w:b w:val="0"/>
                <w:bCs/>
                <w:color w:val="auto"/>
                <w:szCs w:val="21"/>
              </w:rPr>
              <w:t>审批机关及文号：涟水县人民政府、涟政复</w:t>
            </w:r>
            <w:r>
              <w:rPr>
                <w:rFonts w:hint="eastAsia"/>
                <w:b w:val="0"/>
                <w:bCs/>
                <w:color w:val="auto"/>
                <w:szCs w:val="21"/>
                <w:lang w:eastAsia="zh-CN"/>
              </w:rPr>
              <w:t>〔2024〕21号</w:t>
            </w:r>
          </w:p>
        </w:tc>
      </w:tr>
      <w:tr w14:paraId="2BDF94CB">
        <w:tblPrEx>
          <w:tblCellMar>
            <w:top w:w="0" w:type="dxa"/>
            <w:left w:w="108" w:type="dxa"/>
            <w:bottom w:w="0" w:type="dxa"/>
            <w:right w:w="108" w:type="dxa"/>
          </w:tblCellMar>
        </w:tblPrEx>
        <w:trPr>
          <w:trHeight w:val="1021" w:hRule="atLeast"/>
          <w:jc w:val="center"/>
        </w:trPr>
        <w:tc>
          <w:tcPr>
            <w:tcW w:w="817" w:type="dxa"/>
            <w:noWrap w:val="0"/>
            <w:vAlign w:val="center"/>
          </w:tcPr>
          <w:p w14:paraId="192E5B9A">
            <w:pPr>
              <w:adjustRightInd w:val="0"/>
              <w:snapToGrid w:val="0"/>
              <w:jc w:val="center"/>
              <w:rPr>
                <w:rFonts w:ascii="宋体" w:hAnsi="宋体" w:cs="宋体"/>
                <w:color w:val="000000"/>
                <w:szCs w:val="21"/>
              </w:rPr>
            </w:pPr>
            <w:r>
              <w:rPr>
                <w:rFonts w:hint="eastAsia" w:ascii="宋体" w:hAnsi="宋体" w:cs="宋体"/>
                <w:color w:val="000000"/>
                <w:szCs w:val="21"/>
              </w:rPr>
              <w:t>规划环境影响</w:t>
            </w:r>
          </w:p>
          <w:p w14:paraId="07F497A5">
            <w:pPr>
              <w:adjustRightInd w:val="0"/>
              <w:snapToGrid w:val="0"/>
              <w:jc w:val="center"/>
              <w:rPr>
                <w:rFonts w:hint="eastAsia" w:ascii="宋体" w:hAnsi="宋体" w:cs="宋体"/>
                <w:color w:val="000000"/>
                <w:kern w:val="0"/>
                <w:szCs w:val="21"/>
              </w:rPr>
            </w:pPr>
            <w:r>
              <w:rPr>
                <w:rFonts w:hint="eastAsia" w:ascii="宋体" w:hAnsi="宋体" w:cs="宋体"/>
                <w:color w:val="000000"/>
                <w:szCs w:val="21"/>
              </w:rPr>
              <w:t>评价情况</w:t>
            </w:r>
          </w:p>
        </w:tc>
        <w:tc>
          <w:tcPr>
            <w:tcW w:w="8053" w:type="dxa"/>
            <w:gridSpan w:val="3"/>
            <w:noWrap w:val="0"/>
            <w:vAlign w:val="center"/>
          </w:tcPr>
          <w:p w14:paraId="2F5A1D51">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规划环评文件名称：《涟水县新港电子产业园规划环境影响报告书》</w:t>
            </w:r>
          </w:p>
          <w:p w14:paraId="48737D6E">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审查机关：淮安市环境保护局</w:t>
            </w:r>
          </w:p>
          <w:p w14:paraId="7286BCBD">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审查文件名称及文号：《关于涟水县新港电子产业园规划环境影响报告书的审查意见》淮环发</w:t>
            </w:r>
            <w:r>
              <w:rPr>
                <w:rFonts w:hint="eastAsia" w:cs="宋体"/>
                <w:color w:val="auto"/>
                <w:kern w:val="0"/>
                <w:szCs w:val="21"/>
                <w:lang w:eastAsia="zh-CN"/>
              </w:rPr>
              <w:t>〔2012〕295号</w:t>
            </w:r>
          </w:p>
          <w:p w14:paraId="3C2EB73B">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规划环评文件名称：《涟水县新港电子产业园规划环境影响修编报告》</w:t>
            </w:r>
          </w:p>
          <w:p w14:paraId="4DD1EFFF">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审查机关：淮安市环境保护局</w:t>
            </w:r>
          </w:p>
          <w:p w14:paraId="68B78F35">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审查文件名称及文号：《关于涟水县新港电子产业园规划环境影响修编报告的审查意见》淮环发</w:t>
            </w:r>
            <w:r>
              <w:rPr>
                <w:rFonts w:hint="eastAsia" w:cs="宋体"/>
                <w:color w:val="auto"/>
                <w:kern w:val="0"/>
                <w:szCs w:val="21"/>
                <w:lang w:eastAsia="zh-CN"/>
              </w:rPr>
              <w:t>〔2015〕289号</w:t>
            </w:r>
          </w:p>
          <w:p w14:paraId="2E98B047">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规划环评文件名称：《涟水县新港电子产业园开发建设规划（2023-2035）环境影响报告书》</w:t>
            </w:r>
          </w:p>
          <w:p w14:paraId="53340637">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审查机关：淮安市涟水生态环境局</w:t>
            </w:r>
          </w:p>
          <w:p w14:paraId="4E913066">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lang w:val="en-US" w:eastAsia="zh-CN"/>
              </w:rPr>
            </w:pPr>
            <w:r>
              <w:rPr>
                <w:rFonts w:hint="eastAsia" w:cs="宋体"/>
                <w:color w:val="auto"/>
                <w:kern w:val="0"/>
                <w:szCs w:val="21"/>
              </w:rPr>
              <w:t>审查文件名称及文号：关于转送《涟水县新港电子产业园开发建设规划（2023-2035）环境影响报告书审查意见》审查意见的函（涟环函〔2024〕29号）</w:t>
            </w:r>
          </w:p>
        </w:tc>
      </w:tr>
      <w:tr w14:paraId="651D7B94">
        <w:tblPrEx>
          <w:tblCellMar>
            <w:top w:w="0" w:type="dxa"/>
            <w:left w:w="108" w:type="dxa"/>
            <w:bottom w:w="0" w:type="dxa"/>
            <w:right w:w="108" w:type="dxa"/>
          </w:tblCellMar>
        </w:tblPrEx>
        <w:trPr>
          <w:trHeight w:val="1021" w:hRule="atLeast"/>
          <w:jc w:val="center"/>
        </w:trPr>
        <w:tc>
          <w:tcPr>
            <w:tcW w:w="817" w:type="dxa"/>
            <w:noWrap w:val="0"/>
            <w:vAlign w:val="center"/>
          </w:tcPr>
          <w:p w14:paraId="75D3D319">
            <w:pPr>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规划及规划环境影响评价符合性分析</w:t>
            </w:r>
          </w:p>
        </w:tc>
        <w:tc>
          <w:tcPr>
            <w:tcW w:w="8053" w:type="dxa"/>
            <w:gridSpan w:val="3"/>
            <w:noWrap w:val="0"/>
            <w:vAlign w:val="center"/>
          </w:tcPr>
          <w:p w14:paraId="4F238F9F">
            <w:pPr>
              <w:autoSpaceDE w:val="0"/>
              <w:autoSpaceDN w:val="0"/>
              <w:adjustRightInd w:val="0"/>
              <w:snapToGrid w:val="0"/>
              <w:spacing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项目位于涟水县新港电子产业园，2011年，淮安新港建设有限公司委托上海雅克城市规划设计有限公司编制了《涟水县新港电子产业园控制性详细规划》。同年，淮安新港建设有限公司委托环境保护部南京环境科学研究所承担规划环境影响报告书的编制工作，并于2012年9月5日通过淮安市环境保护局审查，审查文号为淮环发</w:t>
            </w:r>
            <w:r>
              <w:rPr>
                <w:rFonts w:hint="eastAsia" w:cs="Times New Roman"/>
                <w:color w:val="000000"/>
                <w:sz w:val="24"/>
                <w:szCs w:val="24"/>
                <w:lang w:eastAsia="zh-CN"/>
              </w:rPr>
              <w:t>〔2012〕295号</w:t>
            </w:r>
            <w:r>
              <w:rPr>
                <w:rFonts w:hint="eastAsia" w:ascii="Times New Roman" w:hAnsi="Times New Roman" w:eastAsia="宋体" w:cs="Times New Roman"/>
                <w:color w:val="000000"/>
                <w:sz w:val="24"/>
                <w:szCs w:val="24"/>
              </w:rPr>
              <w:t>。2015年7月，淮安新港建设有限公司对涟水县新港电子产业园规划进行了调整，并委托南京国环环境科技发展股份有限公司进行涟水县新港电子产业园规划环境影响报告书的修编评价，并于2015年9月22日通过淮安市环境保护局审查，审查文号为淮环发</w:t>
            </w:r>
            <w:r>
              <w:rPr>
                <w:rFonts w:hint="eastAsia" w:cs="Times New Roman"/>
                <w:color w:val="000000"/>
                <w:sz w:val="24"/>
                <w:szCs w:val="24"/>
                <w:lang w:eastAsia="zh-CN"/>
              </w:rPr>
              <w:t>〔2015〕289号</w:t>
            </w:r>
            <w:r>
              <w:rPr>
                <w:rFonts w:hint="eastAsia" w:ascii="Times New Roman" w:hAnsi="Times New Roman" w:eastAsia="宋体" w:cs="Times New Roman"/>
                <w:color w:val="000000"/>
                <w:sz w:val="24"/>
                <w:szCs w:val="24"/>
              </w:rPr>
              <w:t>。2024年形成了《涟水县新港电子产业园开发建设规划（2023-2035）》并编制了《涟水县新港电子产业园开发建设规划（2023-2035）环境影响报告书》，同年12月通过淮安市涟水生态环境局审查，审查文号为涟环函〔2024〕29号。</w:t>
            </w:r>
          </w:p>
          <w:p w14:paraId="13E5FB5B">
            <w:pPr>
              <w:autoSpaceDE w:val="0"/>
              <w:autoSpaceDN w:val="0"/>
              <w:adjustRightInd w:val="0"/>
              <w:snapToGrid w:val="0"/>
              <w:spacing w:line="360" w:lineRule="auto"/>
              <w:ind w:firstLine="480" w:firstLineChars="200"/>
              <w:rPr>
                <w:rFonts w:hint="eastAsia" w:ascii="Times New Roman" w:hAnsi="Times New Roman" w:eastAsia="宋体" w:cs="Times New Roman"/>
                <w:color w:val="000000"/>
                <w:sz w:val="24"/>
                <w:szCs w:val="24"/>
              </w:rPr>
            </w:pPr>
            <w:r>
              <w:rPr>
                <w:rFonts w:hint="eastAsia" w:cs="Times New Roman"/>
                <w:color w:val="000000"/>
                <w:sz w:val="24"/>
                <w:szCs w:val="24"/>
                <w:lang w:val="en-US" w:eastAsia="zh-CN"/>
              </w:rPr>
              <w:t>1.</w:t>
            </w:r>
            <w:r>
              <w:rPr>
                <w:rFonts w:hint="eastAsia" w:ascii="Times New Roman" w:hAnsi="Times New Roman" w:eastAsia="宋体" w:cs="Times New Roman"/>
                <w:color w:val="000000"/>
                <w:sz w:val="24"/>
                <w:szCs w:val="24"/>
              </w:rPr>
              <w:t>规划范围</w:t>
            </w:r>
          </w:p>
          <w:p w14:paraId="6498A2D0">
            <w:pPr>
              <w:autoSpaceDE w:val="0"/>
              <w:autoSpaceDN w:val="0"/>
              <w:adjustRightInd w:val="0"/>
              <w:snapToGrid w:val="0"/>
              <w:spacing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涟水县新港电子产业园北临北环路（省道235），西至涟水路，南至兴隆路，东至港口路，总用地面积130.41公顷。</w:t>
            </w:r>
          </w:p>
          <w:p w14:paraId="44AD3B54">
            <w:pPr>
              <w:autoSpaceDE w:val="0"/>
              <w:autoSpaceDN w:val="0"/>
              <w:adjustRightInd w:val="0"/>
              <w:snapToGrid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本项目位于</w:t>
            </w:r>
            <w:r>
              <w:rPr>
                <w:rFonts w:hint="eastAsia" w:ascii="Times New Roman" w:hAnsi="Times New Roman" w:eastAsia="宋体" w:cs="Times New Roman"/>
                <w:color w:val="000000"/>
                <w:sz w:val="24"/>
                <w:szCs w:val="24"/>
              </w:rPr>
              <w:t>江苏涟水经济开发区创新路东侧江苏微电合兴科技有限公司厂房二号楼</w:t>
            </w:r>
            <w:r>
              <w:rPr>
                <w:rFonts w:hint="eastAsia" w:cs="Times New Roman"/>
                <w:color w:val="000000"/>
                <w:sz w:val="24"/>
                <w:szCs w:val="24"/>
                <w:lang w:eastAsia="zh-CN"/>
              </w:rPr>
              <w:t>，</w:t>
            </w:r>
            <w:r>
              <w:rPr>
                <w:rFonts w:hint="eastAsia" w:cs="Times New Roman"/>
                <w:color w:val="000000"/>
                <w:sz w:val="24"/>
                <w:szCs w:val="24"/>
                <w:lang w:val="en-US" w:eastAsia="zh-CN"/>
              </w:rPr>
              <w:t>属于涟水县新港电子产业园规划范围内。</w:t>
            </w:r>
          </w:p>
          <w:p w14:paraId="2691786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sz w:val="24"/>
                <w:szCs w:val="24"/>
              </w:rPr>
            </w:pPr>
            <w:r>
              <w:rPr>
                <w:rFonts w:hint="eastAsia" w:cs="Times New Roman"/>
                <w:color w:val="auto"/>
                <w:sz w:val="24"/>
                <w:szCs w:val="24"/>
                <w:lang w:val="en-US" w:eastAsia="zh-CN"/>
              </w:rPr>
              <w:t>2.</w:t>
            </w:r>
            <w:r>
              <w:rPr>
                <w:rFonts w:ascii="Times New Roman" w:hAnsi="Times New Roman" w:eastAsia="宋体" w:cs="Times New Roman"/>
                <w:color w:val="auto"/>
                <w:sz w:val="24"/>
                <w:szCs w:val="24"/>
              </w:rPr>
              <w:t>与</w:t>
            </w:r>
            <w:r>
              <w:rPr>
                <w:rFonts w:hint="eastAsia" w:cs="Times New Roman"/>
                <w:color w:val="auto"/>
                <w:sz w:val="24"/>
                <w:szCs w:val="24"/>
                <w:lang w:val="en-US" w:eastAsia="zh-CN"/>
              </w:rPr>
              <w:t>《涟水县新港电子产业园开发建设规划（2023-2035）环境影响报告书审查意见》</w:t>
            </w:r>
            <w:r>
              <w:rPr>
                <w:rFonts w:ascii="Times New Roman" w:hAnsi="Times New Roman" w:eastAsia="宋体" w:cs="Times New Roman"/>
                <w:color w:val="auto"/>
                <w:sz w:val="24"/>
                <w:szCs w:val="24"/>
              </w:rPr>
              <w:t>相符性分析</w:t>
            </w:r>
          </w:p>
          <w:p w14:paraId="5739895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审查意见与本项目相符性分析见下表。</w:t>
            </w:r>
          </w:p>
          <w:p w14:paraId="5288B32D">
            <w:pPr>
              <w:autoSpaceDE w:val="0"/>
              <w:autoSpaceDN w:val="0"/>
              <w:adjustRightInd w:val="0"/>
              <w:snapToGrid w:val="0"/>
              <w:ind w:firstLine="422" w:firstLineChars="200"/>
              <w:jc w:val="center"/>
              <w:rPr>
                <w:rFonts w:ascii="Times New Roman" w:hAnsi="Times New Roman" w:eastAsia="宋体" w:cs="Times New Roman"/>
                <w:b/>
                <w:bCs/>
                <w:color w:val="auto"/>
                <w:sz w:val="21"/>
                <w:szCs w:val="21"/>
              </w:rPr>
            </w:pPr>
          </w:p>
          <w:p w14:paraId="37FD94ED">
            <w:pPr>
              <w:autoSpaceDE w:val="0"/>
              <w:autoSpaceDN w:val="0"/>
              <w:adjustRightInd w:val="0"/>
              <w:snapToGrid w:val="0"/>
              <w:ind w:firstLine="422" w:firstLineChars="200"/>
              <w:jc w:val="center"/>
              <w:rPr>
                <w:rFonts w:ascii="Times New Roman" w:hAnsi="Times New Roman" w:eastAsia="宋体" w:cs="Times New Roman"/>
                <w:b/>
                <w:bCs/>
                <w:color w:val="auto"/>
                <w:sz w:val="21"/>
                <w:szCs w:val="21"/>
              </w:rPr>
            </w:pPr>
          </w:p>
          <w:p w14:paraId="0175398F">
            <w:pPr>
              <w:autoSpaceDE w:val="0"/>
              <w:autoSpaceDN w:val="0"/>
              <w:adjustRightInd w:val="0"/>
              <w:snapToGrid w:val="0"/>
              <w:ind w:firstLine="422" w:firstLineChars="200"/>
              <w:jc w:val="center"/>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表1-</w:t>
            </w:r>
            <w:r>
              <w:rPr>
                <w:rFonts w:hint="eastAsia" w:cs="Times New Roman"/>
                <w:b/>
                <w:bCs/>
                <w:color w:val="auto"/>
                <w:sz w:val="21"/>
                <w:szCs w:val="21"/>
                <w:lang w:val="en-US" w:eastAsia="zh-CN"/>
              </w:rPr>
              <w:t xml:space="preserve">1  </w:t>
            </w:r>
            <w:r>
              <w:rPr>
                <w:rFonts w:ascii="Times New Roman" w:hAnsi="Times New Roman" w:eastAsia="宋体" w:cs="Times New Roman"/>
                <w:b/>
                <w:bCs/>
                <w:color w:val="auto"/>
                <w:sz w:val="21"/>
                <w:szCs w:val="21"/>
              </w:rPr>
              <w:t>审查意见与本项目相符性分析</w:t>
            </w:r>
          </w:p>
          <w:tbl>
            <w:tblPr>
              <w:tblStyle w:val="20"/>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5"/>
              <w:gridCol w:w="4738"/>
              <w:gridCol w:w="2026"/>
              <w:gridCol w:w="671"/>
            </w:tblGrid>
            <w:tr w14:paraId="403D043A">
              <w:trPr>
                <w:jc w:val="center"/>
              </w:trPr>
              <w:tc>
                <w:tcPr>
                  <w:tcW w:w="209" w:type="pct"/>
                  <w:tcBorders>
                    <w:top w:val="single" w:color="auto" w:sz="12" w:space="0"/>
                    <w:left w:val="nil"/>
                    <w:bottom w:val="single" w:color="auto" w:sz="8" w:space="0"/>
                  </w:tcBorders>
                  <w:noWrap w:val="0"/>
                  <w:vAlign w:val="center"/>
                </w:tcPr>
                <w:p w14:paraId="20EBD8C2">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序号</w:t>
                  </w:r>
                </w:p>
              </w:tc>
              <w:tc>
                <w:tcPr>
                  <w:tcW w:w="3053" w:type="pct"/>
                  <w:tcBorders>
                    <w:top w:val="single" w:color="auto" w:sz="12" w:space="0"/>
                    <w:bottom w:val="single" w:color="auto" w:sz="8" w:space="0"/>
                  </w:tcBorders>
                  <w:noWrap w:val="0"/>
                  <w:vAlign w:val="center"/>
                </w:tcPr>
                <w:p w14:paraId="0A6DD087">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审查意见</w:t>
                  </w:r>
                </w:p>
              </w:tc>
              <w:tc>
                <w:tcPr>
                  <w:tcW w:w="1305" w:type="pct"/>
                  <w:tcBorders>
                    <w:top w:val="single" w:color="auto" w:sz="12" w:space="0"/>
                    <w:bottom w:val="single" w:color="auto" w:sz="8" w:space="0"/>
                  </w:tcBorders>
                  <w:noWrap w:val="0"/>
                  <w:vAlign w:val="center"/>
                </w:tcPr>
                <w:p w14:paraId="3C1B3A39">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w:t>
                  </w:r>
                </w:p>
              </w:tc>
              <w:tc>
                <w:tcPr>
                  <w:tcW w:w="432" w:type="pct"/>
                  <w:tcBorders>
                    <w:top w:val="single" w:color="auto" w:sz="12" w:space="0"/>
                    <w:bottom w:val="single" w:color="auto" w:sz="8" w:space="0"/>
                    <w:right w:val="nil"/>
                  </w:tcBorders>
                  <w:noWrap w:val="0"/>
                  <w:vAlign w:val="center"/>
                </w:tcPr>
                <w:p w14:paraId="5F44670A">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是否符合</w:t>
                  </w:r>
                </w:p>
              </w:tc>
            </w:tr>
            <w:tr w14:paraId="0D7551DD">
              <w:trPr>
                <w:jc w:val="center"/>
              </w:trPr>
              <w:tc>
                <w:tcPr>
                  <w:tcW w:w="209" w:type="pct"/>
                  <w:tcBorders>
                    <w:top w:val="single" w:color="auto" w:sz="8" w:space="0"/>
                    <w:left w:val="nil"/>
                  </w:tcBorders>
                  <w:noWrap w:val="0"/>
                  <w:vAlign w:val="center"/>
                </w:tcPr>
                <w:p w14:paraId="1DF07A9B">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3053" w:type="pct"/>
                  <w:tcBorders>
                    <w:top w:val="single" w:color="auto" w:sz="8" w:space="0"/>
                  </w:tcBorders>
                  <w:noWrap w:val="0"/>
                  <w:vAlign w:val="center"/>
                </w:tcPr>
                <w:p w14:paraId="596176C6">
                  <w:pPr>
                    <w:adjustRightInd w:val="0"/>
                    <w:snapToGrid w:val="0"/>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北临北环路</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省道 235</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，西至涟水路，南至兴隆路，东至港口路，总规划面积约 1.3 平方公里。规划范围与《涟水县人民政府关于同意设立涟水县新港电子产业园的批复》</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涟政复〔2024〕21 号</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中一致。</w:t>
                  </w:r>
                </w:p>
              </w:tc>
              <w:tc>
                <w:tcPr>
                  <w:tcW w:w="1305" w:type="pct"/>
                  <w:tcBorders>
                    <w:top w:val="single" w:color="auto" w:sz="8" w:space="0"/>
                  </w:tcBorders>
                  <w:noWrap w:val="0"/>
                  <w:vAlign w:val="center"/>
                </w:tcPr>
                <w:p w14:paraId="38BBF665">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本项目位于江苏涟水经济开发区创新路东侧江苏微电合兴科技有限公司厂房二号楼</w:t>
                  </w:r>
                  <w:r>
                    <w:rPr>
                      <w:rFonts w:hint="eastAsia" w:cs="Times New Roman"/>
                      <w:color w:val="auto"/>
                      <w:sz w:val="21"/>
                      <w:szCs w:val="21"/>
                      <w:lang w:eastAsia="zh-CN"/>
                    </w:rPr>
                    <w:t>，</w:t>
                  </w:r>
                  <w:r>
                    <w:rPr>
                      <w:rFonts w:hint="eastAsia" w:cs="Times New Roman"/>
                      <w:color w:val="auto"/>
                      <w:sz w:val="21"/>
                      <w:szCs w:val="21"/>
                      <w:lang w:val="en-US" w:eastAsia="zh-CN"/>
                    </w:rPr>
                    <w:t>在规划范围内。</w:t>
                  </w:r>
                </w:p>
              </w:tc>
              <w:tc>
                <w:tcPr>
                  <w:tcW w:w="432" w:type="pct"/>
                  <w:tcBorders>
                    <w:top w:val="single" w:color="auto" w:sz="8" w:space="0"/>
                    <w:right w:val="nil"/>
                  </w:tcBorders>
                  <w:noWrap w:val="0"/>
                  <w:vAlign w:val="center"/>
                </w:tcPr>
                <w:p w14:paraId="25E85A79">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是</w:t>
                  </w:r>
                </w:p>
              </w:tc>
            </w:tr>
            <w:tr w14:paraId="5675039D">
              <w:trPr>
                <w:jc w:val="center"/>
              </w:trPr>
              <w:tc>
                <w:tcPr>
                  <w:tcW w:w="209" w:type="pct"/>
                  <w:tcBorders>
                    <w:left w:val="nil"/>
                  </w:tcBorders>
                  <w:noWrap w:val="0"/>
                  <w:vAlign w:val="center"/>
                </w:tcPr>
                <w:p w14:paraId="359F003F">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3053" w:type="pct"/>
                  <w:noWrap w:val="0"/>
                  <w:vAlign w:val="center"/>
                </w:tcPr>
                <w:p w14:paraId="69BEACD2">
                  <w:pPr>
                    <w:adjustRightInd w:val="0"/>
                    <w:snapToGrid w:val="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主导产业为电子信息产业及电子信息相关产业，新增发展其他低污染高端制造业。</w:t>
                  </w:r>
                </w:p>
                <w:p w14:paraId="38486B59">
                  <w:pPr>
                    <w:adjustRightInd w:val="0"/>
                    <w:snapToGri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电子信息产业重点发展计算机、通信和其他电子设备制造业</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C39</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。以智能终端、新型电子元器件、新型电子材料等领域高端应用需求为导向，优先发展计算机制造</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C391</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、智能消费设备制造</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C396</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、电子器件制造</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C397</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、电子元件及电子专用材料制造</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C398</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及其他电子设备制造</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C399</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等产业。电子信息相关产业主要发展互联网和相关服务</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I64</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、软件和信息技术服务业</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I65</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、专业技术服务业</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代码I74</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、科技推广和应用服务业</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I75</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其他类制造业包括塑料制品业</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C292</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、通用零部件制造业</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C348</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、运输设备制造业</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代码 C376</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等产业。</w:t>
                  </w:r>
                </w:p>
              </w:tc>
              <w:tc>
                <w:tcPr>
                  <w:tcW w:w="1305" w:type="pct"/>
                  <w:noWrap w:val="0"/>
                  <w:vAlign w:val="center"/>
                </w:tcPr>
                <w:p w14:paraId="64A24901">
                  <w:pPr>
                    <w:adjustRightInd w:val="0"/>
                    <w:snapToGrid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本项目属于C1773 窗帘、布艺类产品制造</w:t>
                  </w:r>
                  <w:r>
                    <w:rPr>
                      <w:rFonts w:hint="eastAsia" w:cs="Times New Roman"/>
                      <w:color w:val="auto"/>
                      <w:sz w:val="21"/>
                      <w:szCs w:val="21"/>
                      <w:lang w:val="en-US" w:eastAsia="zh-CN"/>
                    </w:rPr>
                    <w:t>，C2319 包装装潢及其他印刷</w:t>
                  </w:r>
                  <w:r>
                    <w:rPr>
                      <w:rFonts w:hint="eastAsia" w:ascii="Times New Roman" w:hAnsi="Times New Roman" w:eastAsia="宋体" w:cs="Times New Roman"/>
                      <w:color w:val="auto"/>
                      <w:sz w:val="21"/>
                      <w:szCs w:val="21"/>
                      <w:lang w:val="en-US" w:eastAsia="zh-CN"/>
                    </w:rPr>
                    <w:t>，不属于园区主导产业，也不属于园区限制引入和禁止引入的产业，属于允许引入类产业。</w:t>
                  </w:r>
                </w:p>
              </w:tc>
              <w:tc>
                <w:tcPr>
                  <w:tcW w:w="432" w:type="pct"/>
                  <w:tcBorders>
                    <w:right w:val="nil"/>
                  </w:tcBorders>
                  <w:noWrap w:val="0"/>
                  <w:vAlign w:val="center"/>
                </w:tcPr>
                <w:p w14:paraId="287003DC">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是</w:t>
                  </w:r>
                </w:p>
              </w:tc>
            </w:tr>
            <w:tr w14:paraId="330B3C85">
              <w:trPr>
                <w:jc w:val="center"/>
              </w:trPr>
              <w:tc>
                <w:tcPr>
                  <w:tcW w:w="209" w:type="pct"/>
                  <w:tcBorders>
                    <w:left w:val="nil"/>
                  </w:tcBorders>
                  <w:noWrap w:val="0"/>
                  <w:vAlign w:val="center"/>
                </w:tcPr>
                <w:p w14:paraId="469D4390">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3053" w:type="pct"/>
                  <w:noWrap w:val="0"/>
                  <w:vAlign w:val="center"/>
                </w:tcPr>
                <w:p w14:paraId="39B71BB5">
                  <w:pPr>
                    <w:adjustRightInd w:val="0"/>
                    <w:snapToGri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规划总用地面积约 130.41 公顷，用地构成包括建设用地和非建设用地，其中建设用地包括工矿用地</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104.4 公顷</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、交通运输用地</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16.2 公顷</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、公用设施用地</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5.15 公顷</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、绿地与敞开空间用地</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3.61 公顷</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非建设用地主要为水域</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1.05 公顷</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。区内不建设居住用地。</w:t>
                  </w:r>
                </w:p>
              </w:tc>
              <w:tc>
                <w:tcPr>
                  <w:tcW w:w="1305" w:type="pct"/>
                  <w:noWrap w:val="0"/>
                  <w:vAlign w:val="center"/>
                </w:tcPr>
                <w:p w14:paraId="49CA2D75">
                  <w:pPr>
                    <w:adjustRightInd w:val="0"/>
                    <w:snapToGrid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本项目</w:t>
                  </w:r>
                  <w:r>
                    <w:rPr>
                      <w:rFonts w:hint="eastAsia" w:cs="Times New Roman"/>
                      <w:color w:val="auto"/>
                      <w:sz w:val="21"/>
                      <w:szCs w:val="21"/>
                      <w:lang w:val="en-US" w:eastAsia="zh-CN"/>
                    </w:rPr>
                    <w:t>租赁</w:t>
                  </w:r>
                  <w:r>
                    <w:rPr>
                      <w:rFonts w:hint="eastAsia" w:ascii="Times New Roman" w:hAnsi="Times New Roman" w:eastAsia="宋体" w:cs="Times New Roman"/>
                      <w:color w:val="auto"/>
                      <w:sz w:val="21"/>
                      <w:szCs w:val="21"/>
                    </w:rPr>
                    <w:t>江苏微电合兴科技有限公司厂房二号楼</w:t>
                  </w:r>
                  <w:r>
                    <w:rPr>
                      <w:rFonts w:hint="eastAsia" w:cs="Times New Roman"/>
                      <w:color w:val="auto"/>
                      <w:sz w:val="21"/>
                      <w:szCs w:val="21"/>
                      <w:lang w:eastAsia="zh-CN"/>
                    </w:rPr>
                    <w:t>，</w:t>
                  </w:r>
                  <w:r>
                    <w:rPr>
                      <w:rFonts w:hint="eastAsia" w:cs="Times New Roman"/>
                      <w:color w:val="auto"/>
                      <w:sz w:val="21"/>
                      <w:szCs w:val="21"/>
                      <w:lang w:val="en-US" w:eastAsia="zh-CN"/>
                    </w:rPr>
                    <w:t>不涉及居住用地。</w:t>
                  </w:r>
                </w:p>
              </w:tc>
              <w:tc>
                <w:tcPr>
                  <w:tcW w:w="432" w:type="pct"/>
                  <w:tcBorders>
                    <w:right w:val="nil"/>
                  </w:tcBorders>
                  <w:noWrap w:val="0"/>
                  <w:vAlign w:val="center"/>
                </w:tcPr>
                <w:p w14:paraId="5AF1F87B">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是</w:t>
                  </w:r>
                </w:p>
              </w:tc>
            </w:tr>
            <w:tr w14:paraId="0D9E3365">
              <w:trPr>
                <w:jc w:val="center"/>
              </w:trPr>
              <w:tc>
                <w:tcPr>
                  <w:tcW w:w="209" w:type="pct"/>
                  <w:tcBorders>
                    <w:left w:val="nil"/>
                  </w:tcBorders>
                  <w:noWrap w:val="0"/>
                  <w:vAlign w:val="center"/>
                </w:tcPr>
                <w:p w14:paraId="3F775D56">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p>
              </w:tc>
              <w:tc>
                <w:tcPr>
                  <w:tcW w:w="3053" w:type="pct"/>
                  <w:noWrap w:val="0"/>
                  <w:vAlign w:val="center"/>
                </w:tcPr>
                <w:p w14:paraId="1D9555CD">
                  <w:pPr>
                    <w:adjustRightInd w:val="0"/>
                    <w:snapToGrid w:val="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园区规划排水体制为“雨污分流”。规划沿盐河路新设污水管网。</w:t>
                  </w:r>
                </w:p>
                <w:p w14:paraId="7B38A946">
                  <w:pPr>
                    <w:adjustRightInd w:val="0"/>
                    <w:snapToGrid w:val="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划区采用“生活污水、电子信息工业废水、非电子信息工业废水分流制”原则，废水处理依托新港电子污水处理厂及开发区西区污水处理厂。规划区内除苏杭科技外的电子信息企业工业废水全部通过“一企一管”接入新港电子污水处理厂进行处理，处理达标后尾水排入人工湿地进一步净化后排入盐河</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生活污水、非电子信息类企业工业废水以及现状中顺环保、苏杭科技公司工业废水排入开发区西区污水处理厂处理。</w:t>
                  </w:r>
                </w:p>
              </w:tc>
              <w:tc>
                <w:tcPr>
                  <w:tcW w:w="1305" w:type="pct"/>
                  <w:noWrap w:val="0"/>
                  <w:vAlign w:val="center"/>
                </w:tcPr>
                <w:p w14:paraId="6CDF4C5F">
                  <w:pPr>
                    <w:adjustRightInd w:val="0"/>
                    <w:snapToGrid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本项目废水为员工生活污水，生活污水经化粪池处理</w:t>
                  </w:r>
                  <w:r>
                    <w:rPr>
                      <w:rFonts w:hint="eastAsia" w:cs="Times New Roman"/>
                      <w:color w:val="auto"/>
                      <w:sz w:val="21"/>
                      <w:szCs w:val="21"/>
                      <w:lang w:val="en-US" w:eastAsia="zh-CN"/>
                    </w:rPr>
                    <w:t>后</w:t>
                  </w:r>
                  <w:r>
                    <w:rPr>
                      <w:rFonts w:hint="eastAsia" w:ascii="Times New Roman" w:hAnsi="Times New Roman" w:eastAsia="宋体" w:cs="Times New Roman"/>
                      <w:color w:val="auto"/>
                      <w:sz w:val="21"/>
                      <w:szCs w:val="21"/>
                      <w:lang w:val="en-US" w:eastAsia="zh-CN"/>
                    </w:rPr>
                    <w:t>接管至涟水经济开发区西区污水处理厂</w:t>
                  </w:r>
                  <w:r>
                    <w:rPr>
                      <w:rFonts w:hint="eastAsia" w:cs="Times New Roman"/>
                      <w:color w:val="auto"/>
                      <w:sz w:val="21"/>
                      <w:szCs w:val="21"/>
                      <w:lang w:val="en-US" w:eastAsia="zh-CN"/>
                    </w:rPr>
                    <w:t>深度处理</w:t>
                  </w:r>
                  <w:r>
                    <w:rPr>
                      <w:rFonts w:hint="eastAsia" w:ascii="Times New Roman" w:hAnsi="Times New Roman" w:eastAsia="宋体" w:cs="Times New Roman"/>
                      <w:color w:val="auto"/>
                      <w:sz w:val="21"/>
                      <w:szCs w:val="21"/>
                      <w:lang w:val="en-US" w:eastAsia="zh-CN"/>
                    </w:rPr>
                    <w:t>。</w:t>
                  </w:r>
                </w:p>
              </w:tc>
              <w:tc>
                <w:tcPr>
                  <w:tcW w:w="432" w:type="pct"/>
                  <w:tcBorders>
                    <w:right w:val="nil"/>
                  </w:tcBorders>
                  <w:noWrap w:val="0"/>
                  <w:vAlign w:val="center"/>
                </w:tcPr>
                <w:p w14:paraId="719D1F97">
                  <w:pPr>
                    <w:adjustRightInd w:val="0"/>
                    <w:snapToGri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是</w:t>
                  </w:r>
                </w:p>
              </w:tc>
            </w:tr>
          </w:tbl>
          <w:p w14:paraId="0CF27A0B">
            <w:pPr>
              <w:pStyle w:val="17"/>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eastAsia="宋体" w:cs="Times New Roman"/>
                <w:b w:val="0"/>
                <w:bCs/>
                <w:color w:val="auto"/>
                <w:sz w:val="24"/>
                <w:szCs w:val="24"/>
                <w:lang w:eastAsia="zh-CN"/>
              </w:rPr>
            </w:pPr>
            <w:r>
              <w:rPr>
                <w:rFonts w:ascii="Times New Roman" w:hAnsi="Times New Roman" w:eastAsia="宋体" w:cs="Times New Roman"/>
                <w:b w:val="0"/>
                <w:bCs/>
                <w:color w:val="auto"/>
                <w:sz w:val="24"/>
                <w:szCs w:val="24"/>
              </w:rPr>
              <w:t>综上所述</w:t>
            </w:r>
            <w:r>
              <w:rPr>
                <w:rFonts w:hint="eastAsia" w:ascii="Times New Roman" w:hAnsi="Times New Roman" w:eastAsia="宋体" w:cs="Times New Roman"/>
                <w:b w:val="0"/>
                <w:bCs/>
                <w:color w:val="auto"/>
                <w:sz w:val="24"/>
                <w:szCs w:val="24"/>
                <w:lang w:eastAsia="zh-CN"/>
              </w:rPr>
              <w:t>，</w:t>
            </w:r>
            <w:r>
              <w:rPr>
                <w:rFonts w:ascii="Times New Roman" w:hAnsi="Times New Roman" w:eastAsia="宋体" w:cs="Times New Roman"/>
                <w:b w:val="0"/>
                <w:bCs/>
                <w:color w:val="auto"/>
                <w:sz w:val="24"/>
                <w:szCs w:val="24"/>
              </w:rPr>
              <w:t>本项目符合</w:t>
            </w:r>
            <w:r>
              <w:rPr>
                <w:rFonts w:hint="eastAsia" w:ascii="Times New Roman" w:hAnsi="Times New Roman" w:eastAsia="宋体" w:cs="Times New Roman"/>
                <w:b w:val="0"/>
                <w:bCs/>
                <w:color w:val="auto"/>
                <w:sz w:val="24"/>
                <w:szCs w:val="24"/>
                <w:lang w:val="en-US" w:eastAsia="zh-CN"/>
              </w:rPr>
              <w:t>涟水县新港电子产业园</w:t>
            </w:r>
            <w:r>
              <w:rPr>
                <w:rFonts w:ascii="Times New Roman" w:hAnsi="Times New Roman" w:eastAsia="宋体" w:cs="Times New Roman"/>
                <w:b w:val="0"/>
                <w:bCs/>
                <w:color w:val="auto"/>
                <w:sz w:val="24"/>
                <w:szCs w:val="24"/>
              </w:rPr>
              <w:t>规划环评结论及审查意见</w:t>
            </w:r>
            <w:r>
              <w:rPr>
                <w:rFonts w:hint="eastAsia" w:ascii="Times New Roman" w:hAnsi="Times New Roman" w:eastAsia="宋体" w:cs="Times New Roman"/>
                <w:b w:val="0"/>
                <w:bCs/>
                <w:color w:val="auto"/>
                <w:sz w:val="24"/>
                <w:szCs w:val="24"/>
                <w:lang w:eastAsia="zh-CN"/>
              </w:rPr>
              <w:t>，</w:t>
            </w:r>
            <w:r>
              <w:rPr>
                <w:rFonts w:ascii="Times New Roman" w:hAnsi="Times New Roman" w:eastAsia="宋体" w:cs="Times New Roman"/>
                <w:b w:val="0"/>
                <w:bCs/>
                <w:color w:val="auto"/>
                <w:sz w:val="24"/>
                <w:szCs w:val="24"/>
              </w:rPr>
              <w:t>符合生态环境准入要求</w:t>
            </w:r>
            <w:r>
              <w:rPr>
                <w:rFonts w:hint="eastAsia" w:ascii="Times New Roman" w:hAnsi="Times New Roman" w:eastAsia="宋体" w:cs="Times New Roman"/>
                <w:b w:val="0"/>
                <w:bCs/>
                <w:color w:val="auto"/>
                <w:sz w:val="24"/>
                <w:szCs w:val="24"/>
                <w:lang w:eastAsia="zh-CN"/>
              </w:rPr>
              <w:t>。</w:t>
            </w:r>
          </w:p>
          <w:p w14:paraId="261BA2FB">
            <w:pPr>
              <w:pStyle w:val="16"/>
              <w:rPr>
                <w:rFonts w:hint="eastAsia" w:ascii="Times New Roman" w:hAnsi="Times New Roman" w:eastAsia="宋体" w:cs="Times New Roman"/>
                <w:b w:val="0"/>
                <w:bCs/>
                <w:color w:val="FF0000"/>
                <w:sz w:val="24"/>
                <w:szCs w:val="24"/>
                <w:lang w:eastAsia="zh-CN"/>
              </w:rPr>
            </w:pPr>
          </w:p>
          <w:p w14:paraId="7FF7D53D">
            <w:pPr>
              <w:pStyle w:val="17"/>
              <w:ind w:left="0" w:leftChars="0" w:firstLine="0" w:firstLineChars="0"/>
              <w:rPr>
                <w:rFonts w:hint="eastAsia" w:ascii="Times New Roman" w:hAnsi="Times New Roman" w:eastAsia="宋体" w:cs="Times New Roman"/>
                <w:b w:val="0"/>
                <w:bCs/>
                <w:color w:val="FF0000"/>
                <w:sz w:val="24"/>
                <w:szCs w:val="24"/>
                <w:lang w:eastAsia="zh-CN"/>
              </w:rPr>
            </w:pPr>
          </w:p>
          <w:p w14:paraId="6E519C77">
            <w:pPr>
              <w:pStyle w:val="16"/>
              <w:ind w:left="0" w:leftChars="0" w:firstLine="0" w:firstLineChars="0"/>
            </w:pPr>
          </w:p>
        </w:tc>
      </w:tr>
      <w:tr w14:paraId="4A639474">
        <w:tblPrEx>
          <w:tblCellMar>
            <w:top w:w="0" w:type="dxa"/>
            <w:left w:w="108" w:type="dxa"/>
            <w:bottom w:w="0" w:type="dxa"/>
            <w:right w:w="108" w:type="dxa"/>
          </w:tblCellMar>
        </w:tblPrEx>
        <w:trPr>
          <w:trHeight w:val="13240" w:hRule="atLeast"/>
          <w:jc w:val="center"/>
        </w:trPr>
        <w:tc>
          <w:tcPr>
            <w:tcW w:w="817" w:type="dxa"/>
            <w:noWrap w:val="0"/>
            <w:vAlign w:val="center"/>
          </w:tcPr>
          <w:p w14:paraId="558F977B">
            <w:pPr>
              <w:autoSpaceDE w:val="0"/>
              <w:autoSpaceDN w:val="0"/>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其他符合性分析</w:t>
            </w:r>
          </w:p>
        </w:tc>
        <w:tc>
          <w:tcPr>
            <w:tcW w:w="8053" w:type="dxa"/>
            <w:gridSpan w:val="3"/>
            <w:noWrap w:val="0"/>
            <w:vAlign w:val="center"/>
          </w:tcPr>
          <w:p w14:paraId="135CE16D">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firstLine="482" w:firstLineChars="200"/>
              <w:textAlignment w:val="auto"/>
              <w:rPr>
                <w:b/>
                <w:bCs/>
                <w:color w:val="000000"/>
                <w:sz w:val="24"/>
              </w:rPr>
            </w:pPr>
            <w:r>
              <w:rPr>
                <w:rFonts w:hint="eastAsia"/>
                <w:b/>
                <w:bCs/>
                <w:color w:val="000000"/>
                <w:sz w:val="24"/>
              </w:rPr>
              <w:t>“三线一单”相符性分析</w:t>
            </w:r>
          </w:p>
          <w:p w14:paraId="6ACFAF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color w:val="000000"/>
                <w:sz w:val="24"/>
              </w:rPr>
              <w:t>（1）生态红线</w:t>
            </w:r>
          </w:p>
          <w:p w14:paraId="4E01E13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rPr>
            </w:pPr>
            <w:r>
              <w:rPr>
                <w:color w:val="000000"/>
                <w:sz w:val="24"/>
              </w:rPr>
              <w:t>①拟建项目与《省政府关于印发江苏省生态空间管控区域规划的通知》（苏政发〔2020〕1号）相符性分析见</w:t>
            </w:r>
            <w:r>
              <w:rPr>
                <w:rFonts w:hint="eastAsia"/>
                <w:color w:val="000000"/>
                <w:sz w:val="24"/>
                <w:lang w:val="en-US" w:eastAsia="zh-CN"/>
              </w:rPr>
              <w:t>下表</w:t>
            </w:r>
            <w:r>
              <w:rPr>
                <w:color w:val="000000"/>
                <w:sz w:val="24"/>
              </w:rPr>
              <w:t>。</w:t>
            </w:r>
          </w:p>
          <w:p w14:paraId="72A3E856">
            <w:pPr>
              <w:pStyle w:val="17"/>
              <w:spacing w:line="240" w:lineRule="auto"/>
              <w:ind w:left="105" w:leftChars="50"/>
              <w:jc w:val="center"/>
              <w:rPr>
                <w:rFonts w:ascii="Times New Roman" w:hAnsi="Times New Roman"/>
                <w:color w:val="000000"/>
                <w:sz w:val="21"/>
                <w:szCs w:val="21"/>
              </w:rPr>
            </w:pPr>
            <w:r>
              <w:rPr>
                <w:rFonts w:ascii="Times New Roman" w:hAnsi="Times New Roman"/>
                <w:b/>
                <w:bCs/>
                <w:color w:val="000000"/>
                <w:sz w:val="21"/>
                <w:szCs w:val="21"/>
              </w:rPr>
              <w:t>表1-</w:t>
            </w:r>
            <w:r>
              <w:rPr>
                <w:rFonts w:hint="eastAsia" w:ascii="Times New Roman" w:hAnsi="Times New Roman"/>
                <w:b/>
                <w:bCs/>
                <w:color w:val="000000"/>
                <w:sz w:val="21"/>
                <w:szCs w:val="21"/>
                <w:lang w:val="en-US" w:eastAsia="zh-CN"/>
              </w:rPr>
              <w:t xml:space="preserve">2  </w:t>
            </w:r>
            <w:r>
              <w:rPr>
                <w:rFonts w:ascii="Times New Roman" w:hAnsi="Times New Roman"/>
                <w:b/>
                <w:bCs/>
                <w:color w:val="000000"/>
                <w:sz w:val="21"/>
                <w:szCs w:val="21"/>
              </w:rPr>
              <w:t>本项目与苏政发〔2020〕1号文相符性分析</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74"/>
              <w:gridCol w:w="696"/>
              <w:gridCol w:w="696"/>
              <w:gridCol w:w="2326"/>
              <w:gridCol w:w="2099"/>
              <w:gridCol w:w="1143"/>
            </w:tblGrid>
            <w:tr w14:paraId="39156FFC">
              <w:tc>
                <w:tcPr>
                  <w:tcW w:w="558" w:type="pct"/>
                  <w:vMerge w:val="restart"/>
                  <w:noWrap w:val="0"/>
                  <w:vAlign w:val="center"/>
                </w:tcPr>
                <w:p w14:paraId="165B980A">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生态空间保护区域名称</w:t>
                  </w:r>
                </w:p>
              </w:tc>
              <w:tc>
                <w:tcPr>
                  <w:tcW w:w="444" w:type="pct"/>
                  <w:vMerge w:val="restart"/>
                  <w:noWrap w:val="0"/>
                  <w:vAlign w:val="center"/>
                </w:tcPr>
                <w:p w14:paraId="6E19E25C">
                  <w:pPr>
                    <w:pStyle w:val="36"/>
                    <w:bidi w:val="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县（市、区）</w:t>
                  </w:r>
                </w:p>
              </w:tc>
              <w:tc>
                <w:tcPr>
                  <w:tcW w:w="444" w:type="pct"/>
                  <w:vMerge w:val="restart"/>
                  <w:noWrap w:val="0"/>
                  <w:vAlign w:val="center"/>
                </w:tcPr>
                <w:p w14:paraId="1BA0C747">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主导生态功能</w:t>
                  </w:r>
                </w:p>
              </w:tc>
              <w:tc>
                <w:tcPr>
                  <w:tcW w:w="2823" w:type="pct"/>
                  <w:gridSpan w:val="2"/>
                  <w:noWrap w:val="0"/>
                  <w:vAlign w:val="center"/>
                </w:tcPr>
                <w:p w14:paraId="265D9D35">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范围</w:t>
                  </w:r>
                </w:p>
              </w:tc>
              <w:tc>
                <w:tcPr>
                  <w:tcW w:w="729" w:type="pct"/>
                  <w:vMerge w:val="restart"/>
                  <w:noWrap w:val="0"/>
                  <w:vAlign w:val="center"/>
                </w:tcPr>
                <w:p w14:paraId="3D4897B8">
                  <w:pPr>
                    <w:pStyle w:val="36"/>
                    <w:bidi w:val="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与本项目位置关系</w:t>
                  </w:r>
                </w:p>
              </w:tc>
            </w:tr>
            <w:tr w14:paraId="7AF761C5">
              <w:tc>
                <w:tcPr>
                  <w:tcW w:w="558" w:type="pct"/>
                  <w:vMerge w:val="continue"/>
                  <w:noWrap w:val="0"/>
                  <w:vAlign w:val="center"/>
                </w:tcPr>
                <w:p w14:paraId="7113507A">
                  <w:pPr>
                    <w:pStyle w:val="36"/>
                    <w:bidi w:val="0"/>
                    <w:rPr>
                      <w:rFonts w:hint="default" w:ascii="Times New Roman" w:hAnsi="Times New Roman" w:eastAsia="宋体" w:cs="Times New Roman"/>
                      <w:color w:val="auto"/>
                      <w:sz w:val="21"/>
                    </w:rPr>
                  </w:pPr>
                </w:p>
              </w:tc>
              <w:tc>
                <w:tcPr>
                  <w:tcW w:w="444" w:type="pct"/>
                  <w:vMerge w:val="continue"/>
                  <w:noWrap w:val="0"/>
                  <w:vAlign w:val="center"/>
                </w:tcPr>
                <w:p w14:paraId="6FC62BD3">
                  <w:pPr>
                    <w:pStyle w:val="36"/>
                    <w:bidi w:val="0"/>
                    <w:rPr>
                      <w:rFonts w:hint="default" w:ascii="Times New Roman" w:hAnsi="Times New Roman" w:eastAsia="宋体" w:cs="Times New Roman"/>
                      <w:color w:val="auto"/>
                      <w:sz w:val="21"/>
                    </w:rPr>
                  </w:pPr>
                </w:p>
              </w:tc>
              <w:tc>
                <w:tcPr>
                  <w:tcW w:w="444" w:type="pct"/>
                  <w:vMerge w:val="continue"/>
                  <w:noWrap w:val="0"/>
                  <w:vAlign w:val="center"/>
                </w:tcPr>
                <w:p w14:paraId="660BFCE7">
                  <w:pPr>
                    <w:pStyle w:val="36"/>
                    <w:bidi w:val="0"/>
                    <w:rPr>
                      <w:rFonts w:hint="default" w:ascii="Times New Roman" w:hAnsi="Times New Roman" w:eastAsia="宋体" w:cs="Times New Roman"/>
                      <w:color w:val="auto"/>
                      <w:sz w:val="21"/>
                    </w:rPr>
                  </w:pPr>
                </w:p>
              </w:tc>
              <w:tc>
                <w:tcPr>
                  <w:tcW w:w="1484" w:type="pct"/>
                  <w:noWrap w:val="0"/>
                  <w:vAlign w:val="center"/>
                </w:tcPr>
                <w:p w14:paraId="06ED24C4">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国家级</w:t>
                  </w:r>
                  <w:r>
                    <w:rPr>
                      <w:rFonts w:hint="eastAsia" w:ascii="Times New Roman" w:cs="Times New Roman"/>
                      <w:color w:val="auto"/>
                      <w:sz w:val="21"/>
                      <w:lang w:eastAsia="zh-CN"/>
                    </w:rPr>
                    <w:t>生态保护红线</w:t>
                  </w:r>
                  <w:r>
                    <w:rPr>
                      <w:rFonts w:hint="default" w:ascii="Times New Roman" w:hAnsi="Times New Roman" w:eastAsia="宋体" w:cs="Times New Roman"/>
                      <w:color w:val="auto"/>
                      <w:sz w:val="21"/>
                    </w:rPr>
                    <w:t>范围</w:t>
                  </w:r>
                </w:p>
              </w:tc>
              <w:tc>
                <w:tcPr>
                  <w:tcW w:w="1338" w:type="pct"/>
                  <w:noWrap w:val="0"/>
                  <w:vAlign w:val="center"/>
                </w:tcPr>
                <w:p w14:paraId="6B37E427">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生态空间管控区域范围</w:t>
                  </w:r>
                </w:p>
              </w:tc>
              <w:tc>
                <w:tcPr>
                  <w:tcW w:w="729" w:type="pct"/>
                  <w:vMerge w:val="continue"/>
                  <w:noWrap w:val="0"/>
                  <w:vAlign w:val="center"/>
                </w:tcPr>
                <w:p w14:paraId="42A94D53">
                  <w:pPr>
                    <w:pStyle w:val="36"/>
                    <w:bidi w:val="0"/>
                    <w:rPr>
                      <w:rFonts w:hint="default" w:ascii="Times New Roman" w:hAnsi="Times New Roman" w:eastAsia="宋体" w:cs="Times New Roman"/>
                      <w:color w:val="auto"/>
                      <w:sz w:val="21"/>
                    </w:rPr>
                  </w:pPr>
                </w:p>
              </w:tc>
            </w:tr>
            <w:tr w14:paraId="0FDD4D6E">
              <w:tc>
                <w:tcPr>
                  <w:tcW w:w="558" w:type="pct"/>
                  <w:noWrap w:val="0"/>
                  <w:vAlign w:val="center"/>
                </w:tcPr>
                <w:p w14:paraId="315A53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rPr>
                  </w:pPr>
                  <w:r>
                    <w:rPr>
                      <w:rFonts w:ascii="Times New Roman" w:hAnsi="Times New Roman" w:eastAsia="宋体"/>
                      <w:color w:val="auto"/>
                      <w:sz w:val="21"/>
                      <w:szCs w:val="21"/>
                      <w:lang w:bidi="ar"/>
                    </w:rPr>
                    <w:t>废黄河（涟水县）重要湿地</w:t>
                  </w:r>
                </w:p>
              </w:tc>
              <w:tc>
                <w:tcPr>
                  <w:tcW w:w="444" w:type="pct"/>
                  <w:noWrap w:val="0"/>
                  <w:vAlign w:val="center"/>
                </w:tcPr>
                <w:p w14:paraId="7F0A53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lang w:val="en-US" w:eastAsia="zh-CN"/>
                    </w:rPr>
                  </w:pPr>
                  <w:r>
                    <w:rPr>
                      <w:rFonts w:ascii="Times New Roman" w:hAnsi="Times New Roman" w:eastAsia="宋体"/>
                      <w:color w:val="auto"/>
                      <w:sz w:val="21"/>
                      <w:szCs w:val="21"/>
                      <w:lang w:bidi="ar"/>
                    </w:rPr>
                    <w:t>涟水县</w:t>
                  </w:r>
                </w:p>
              </w:tc>
              <w:tc>
                <w:tcPr>
                  <w:tcW w:w="444" w:type="pct"/>
                  <w:noWrap w:val="0"/>
                  <w:vAlign w:val="center"/>
                </w:tcPr>
                <w:p w14:paraId="4A7D7DA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宋体" w:cs="Times New Roman"/>
                      <w:color w:val="auto"/>
                      <w:sz w:val="21"/>
                    </w:rPr>
                  </w:pPr>
                  <w:r>
                    <w:rPr>
                      <w:rFonts w:ascii="Times New Roman" w:hAnsi="Times New Roman" w:eastAsia="宋体"/>
                      <w:color w:val="auto"/>
                      <w:sz w:val="21"/>
                      <w:szCs w:val="21"/>
                      <w:lang w:bidi="ar"/>
                    </w:rPr>
                    <w:t>湿地生态系统保护</w:t>
                  </w:r>
                </w:p>
              </w:tc>
              <w:tc>
                <w:tcPr>
                  <w:tcW w:w="1484" w:type="pct"/>
                  <w:noWrap w:val="0"/>
                  <w:vAlign w:val="center"/>
                </w:tcPr>
                <w:p w14:paraId="77D1181E">
                  <w:pPr>
                    <w:pStyle w:val="36"/>
                    <w:bidi w:val="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c>
                <w:tcPr>
                  <w:tcW w:w="1338" w:type="pct"/>
                  <w:noWrap w:val="0"/>
                  <w:vAlign w:val="center"/>
                </w:tcPr>
                <w:p w14:paraId="58EE3CEC">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涟水县境内全长78公里，入口保滩镇殷家渡，出口石湖镇张滩，废黄河北岸保滩镇周庄村至石湖镇张滩村</w:t>
                  </w:r>
                </w:p>
              </w:tc>
              <w:tc>
                <w:tcPr>
                  <w:tcW w:w="729" w:type="pct"/>
                  <w:noWrap w:val="0"/>
                  <w:vAlign w:val="center"/>
                </w:tcPr>
                <w:p w14:paraId="5B1FFD9D">
                  <w:pPr>
                    <w:pStyle w:val="36"/>
                    <w:bidi w:val="0"/>
                    <w:rPr>
                      <w:rFonts w:hint="default" w:ascii="Times New Roman" w:hAnsi="Times New Roman" w:eastAsia="宋体" w:cs="Times New Roman"/>
                      <w:color w:val="auto"/>
                      <w:sz w:val="21"/>
                      <w:lang w:val="en-US" w:eastAsia="zh-CN"/>
                    </w:rPr>
                  </w:pPr>
                  <w:r>
                    <w:rPr>
                      <w:rFonts w:hint="eastAsia" w:ascii="Times New Roman" w:cs="Times New Roman"/>
                      <w:color w:val="auto"/>
                      <w:sz w:val="21"/>
                      <w:lang w:val="en-US" w:eastAsia="zh-CN"/>
                    </w:rPr>
                    <w:t>S7.1</w:t>
                  </w:r>
                  <w:r>
                    <w:rPr>
                      <w:rFonts w:hint="default" w:ascii="Times New Roman" w:hAnsi="Times New Roman" w:eastAsia="宋体" w:cs="Times New Roman"/>
                      <w:color w:val="auto"/>
                      <w:sz w:val="21"/>
                      <w:lang w:val="en-US" w:eastAsia="zh-CN"/>
                    </w:rPr>
                    <w:t>km</w:t>
                  </w:r>
                </w:p>
              </w:tc>
            </w:tr>
          </w:tbl>
          <w:p w14:paraId="5DDEA58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color w:val="000000"/>
                <w:sz w:val="24"/>
              </w:rPr>
              <w:t>由表可知，距离建设项目最近的江苏省生态空间管控区域为</w:t>
            </w:r>
            <w:r>
              <w:rPr>
                <w:rFonts w:hint="eastAsia"/>
                <w:color w:val="000000"/>
                <w:sz w:val="24"/>
                <w:lang w:val="en-US" w:eastAsia="zh-CN"/>
              </w:rPr>
              <w:t>江苏涟水涟漪湖黄嘴白鹭省级自然保护区</w:t>
            </w:r>
            <w:r>
              <w:rPr>
                <w:color w:val="000000"/>
                <w:sz w:val="24"/>
              </w:rPr>
              <w:t>，距</w:t>
            </w:r>
            <w:r>
              <w:rPr>
                <w:rFonts w:hint="eastAsia"/>
                <w:color w:val="000000"/>
                <w:sz w:val="24"/>
                <w:lang w:val="en-US" w:eastAsia="zh-CN"/>
              </w:rPr>
              <w:t>其</w:t>
            </w:r>
            <w:r>
              <w:rPr>
                <w:color w:val="000000"/>
                <w:sz w:val="24"/>
              </w:rPr>
              <w:t>边界</w:t>
            </w:r>
            <w:r>
              <w:rPr>
                <w:rFonts w:hint="eastAsia"/>
                <w:color w:val="000000"/>
                <w:sz w:val="24"/>
                <w:lang w:val="en-US" w:eastAsia="zh-CN"/>
              </w:rPr>
              <w:t>约7.1</w:t>
            </w:r>
            <w:r>
              <w:rPr>
                <w:color w:val="000000"/>
                <w:sz w:val="24"/>
              </w:rPr>
              <w:t>km左右，不在生态空间管控区域范围内，因此项目建设与《省政府关于印发江苏省生态空间管控区域规划的通知》（苏政发〔2020〕1号）相符。</w:t>
            </w:r>
          </w:p>
          <w:p w14:paraId="6957DE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color w:val="000000"/>
                <w:sz w:val="24"/>
              </w:rPr>
              <w:t>②拟建项目与《江苏省国家级生态保护红线规划》（苏政发〔2018〕74号）相符性分析见</w:t>
            </w:r>
            <w:r>
              <w:rPr>
                <w:rFonts w:hint="eastAsia"/>
                <w:color w:val="000000"/>
                <w:sz w:val="24"/>
                <w:lang w:val="en-US" w:eastAsia="zh-CN"/>
              </w:rPr>
              <w:t>下表</w:t>
            </w:r>
            <w:r>
              <w:rPr>
                <w:color w:val="000000"/>
                <w:sz w:val="24"/>
              </w:rPr>
              <w:t>。</w:t>
            </w:r>
          </w:p>
          <w:p w14:paraId="08F66B11">
            <w:pPr>
              <w:pStyle w:val="17"/>
              <w:spacing w:line="240" w:lineRule="auto"/>
              <w:ind w:left="105" w:leftChars="50"/>
              <w:jc w:val="center"/>
              <w:rPr>
                <w:rFonts w:ascii="Times New Roman" w:hAnsi="Times New Roman"/>
                <w:b/>
                <w:bCs/>
                <w:color w:val="000000"/>
                <w:sz w:val="21"/>
                <w:szCs w:val="21"/>
              </w:rPr>
            </w:pPr>
            <w:r>
              <w:rPr>
                <w:rFonts w:ascii="Times New Roman" w:hAnsi="Times New Roman"/>
                <w:b/>
                <w:bCs/>
                <w:color w:val="000000"/>
                <w:sz w:val="21"/>
                <w:szCs w:val="21"/>
              </w:rPr>
              <w:t>表1-</w:t>
            </w:r>
            <w:r>
              <w:rPr>
                <w:rFonts w:hint="eastAsia" w:ascii="Times New Roman" w:hAnsi="Times New Roman"/>
                <w:b/>
                <w:bCs/>
                <w:color w:val="000000"/>
                <w:sz w:val="21"/>
                <w:szCs w:val="21"/>
                <w:lang w:val="en-US" w:eastAsia="zh-CN"/>
              </w:rPr>
              <w:t xml:space="preserve">3  </w:t>
            </w:r>
            <w:r>
              <w:rPr>
                <w:rFonts w:ascii="Times New Roman" w:hAnsi="Times New Roman"/>
                <w:b/>
                <w:bCs/>
                <w:color w:val="000000"/>
                <w:sz w:val="21"/>
                <w:szCs w:val="21"/>
              </w:rPr>
              <w:t>本项目与苏政发〔2018〕74号文相符性分析</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56"/>
              <w:gridCol w:w="596"/>
              <w:gridCol w:w="785"/>
              <w:gridCol w:w="525"/>
              <w:gridCol w:w="3467"/>
              <w:gridCol w:w="923"/>
              <w:gridCol w:w="982"/>
            </w:tblGrid>
            <w:tr w14:paraId="6FADB268">
              <w:trPr>
                <w:cantSplit/>
                <w:trHeight w:val="284" w:hRule="atLeast"/>
              </w:trPr>
              <w:tc>
                <w:tcPr>
                  <w:tcW w:w="735" w:type="pct"/>
                  <w:gridSpan w:val="2"/>
                  <w:tcBorders>
                    <w:top w:val="single" w:color="auto" w:sz="12" w:space="0"/>
                    <w:left w:val="nil"/>
                    <w:bottom w:val="single" w:color="auto" w:sz="4" w:space="0"/>
                    <w:right w:val="single" w:color="auto" w:sz="4" w:space="0"/>
                  </w:tcBorders>
                  <w:noWrap w:val="0"/>
                  <w:vAlign w:val="center"/>
                </w:tcPr>
                <w:p w14:paraId="1FAD9C15">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所在行政区域</w:t>
                  </w:r>
                </w:p>
              </w:tc>
              <w:tc>
                <w:tcPr>
                  <w:tcW w:w="501" w:type="pct"/>
                  <w:vMerge w:val="restart"/>
                  <w:tcBorders>
                    <w:top w:val="single" w:color="auto" w:sz="12" w:space="0"/>
                    <w:left w:val="single" w:color="auto" w:sz="4" w:space="0"/>
                    <w:bottom w:val="single" w:color="auto" w:sz="4" w:space="0"/>
                    <w:right w:val="single" w:color="auto" w:sz="4" w:space="0"/>
                  </w:tcBorders>
                  <w:noWrap w:val="0"/>
                  <w:vAlign w:val="center"/>
                </w:tcPr>
                <w:p w14:paraId="33D5B8F0">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生态保护红线名称</w:t>
                  </w:r>
                </w:p>
              </w:tc>
              <w:tc>
                <w:tcPr>
                  <w:tcW w:w="335" w:type="pct"/>
                  <w:vMerge w:val="restart"/>
                  <w:tcBorders>
                    <w:top w:val="single" w:color="auto" w:sz="12" w:space="0"/>
                    <w:left w:val="single" w:color="auto" w:sz="4" w:space="0"/>
                    <w:bottom w:val="single" w:color="auto" w:sz="4" w:space="0"/>
                    <w:right w:val="single" w:color="auto" w:sz="4" w:space="0"/>
                  </w:tcBorders>
                  <w:noWrap w:val="0"/>
                  <w:vAlign w:val="center"/>
                </w:tcPr>
                <w:p w14:paraId="54A60FED">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类型</w:t>
                  </w:r>
                </w:p>
              </w:tc>
              <w:tc>
                <w:tcPr>
                  <w:tcW w:w="2212" w:type="pct"/>
                  <w:vMerge w:val="restart"/>
                  <w:tcBorders>
                    <w:top w:val="single" w:color="auto" w:sz="12" w:space="0"/>
                    <w:left w:val="single" w:color="auto" w:sz="4" w:space="0"/>
                    <w:bottom w:val="single" w:color="auto" w:sz="4" w:space="0"/>
                    <w:right w:val="single" w:color="auto" w:sz="4" w:space="0"/>
                  </w:tcBorders>
                  <w:noWrap w:val="0"/>
                  <w:vAlign w:val="center"/>
                </w:tcPr>
                <w:p w14:paraId="14AA0CDE">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地理位置</w:t>
                  </w:r>
                </w:p>
              </w:tc>
              <w:tc>
                <w:tcPr>
                  <w:tcW w:w="589" w:type="pct"/>
                  <w:vMerge w:val="restart"/>
                  <w:tcBorders>
                    <w:top w:val="single" w:color="auto" w:sz="12" w:space="0"/>
                    <w:left w:val="single" w:color="auto" w:sz="4" w:space="0"/>
                    <w:bottom w:val="single" w:color="auto" w:sz="4" w:space="0"/>
                    <w:right w:val="single" w:color="auto" w:sz="4" w:space="0"/>
                  </w:tcBorders>
                  <w:noWrap w:val="0"/>
                  <w:vAlign w:val="center"/>
                </w:tcPr>
                <w:p w14:paraId="4D11A2BC">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区域面积（平方公里）</w:t>
                  </w:r>
                </w:p>
              </w:tc>
              <w:tc>
                <w:tcPr>
                  <w:tcW w:w="626" w:type="pct"/>
                  <w:vMerge w:val="restart"/>
                  <w:tcBorders>
                    <w:top w:val="single" w:color="auto" w:sz="12" w:space="0"/>
                    <w:left w:val="single" w:color="auto" w:sz="4" w:space="0"/>
                    <w:bottom w:val="single" w:color="auto" w:sz="4" w:space="0"/>
                    <w:right w:val="nil"/>
                  </w:tcBorders>
                  <w:noWrap w:val="0"/>
                  <w:vAlign w:val="center"/>
                </w:tcPr>
                <w:p w14:paraId="7540EBCC">
                  <w:pPr>
                    <w:pStyle w:val="36"/>
                    <w:bidi w:val="0"/>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lang w:val="en-US" w:eastAsia="zh-CN"/>
                    </w:rPr>
                    <w:t>与本项目位置关系</w:t>
                  </w:r>
                </w:p>
              </w:tc>
            </w:tr>
            <w:tr w14:paraId="3E09C1E7">
              <w:trPr>
                <w:cantSplit/>
                <w:trHeight w:val="284" w:hRule="atLeast"/>
              </w:trPr>
              <w:tc>
                <w:tcPr>
                  <w:tcW w:w="355" w:type="pct"/>
                  <w:tcBorders>
                    <w:top w:val="single" w:color="auto" w:sz="4" w:space="0"/>
                    <w:left w:val="nil"/>
                    <w:bottom w:val="single" w:color="auto" w:sz="4" w:space="0"/>
                    <w:right w:val="single" w:color="auto" w:sz="4" w:space="0"/>
                  </w:tcBorders>
                  <w:noWrap w:val="0"/>
                  <w:vAlign w:val="center"/>
                </w:tcPr>
                <w:p w14:paraId="04C5C174">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市级</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1376E46A">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县级</w:t>
                  </w:r>
                </w:p>
              </w:tc>
              <w:tc>
                <w:tcPr>
                  <w:tcW w:w="501" w:type="pct"/>
                  <w:vMerge w:val="continue"/>
                  <w:tcBorders>
                    <w:top w:val="single" w:color="auto" w:sz="12" w:space="0"/>
                    <w:left w:val="single" w:color="auto" w:sz="4" w:space="0"/>
                    <w:bottom w:val="single" w:color="auto" w:sz="4" w:space="0"/>
                    <w:right w:val="single" w:color="auto" w:sz="4" w:space="0"/>
                  </w:tcBorders>
                  <w:noWrap w:val="0"/>
                  <w:vAlign w:val="center"/>
                </w:tcPr>
                <w:p w14:paraId="0BE014CC">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335" w:type="pct"/>
                  <w:vMerge w:val="continue"/>
                  <w:tcBorders>
                    <w:top w:val="single" w:color="auto" w:sz="12" w:space="0"/>
                    <w:left w:val="single" w:color="auto" w:sz="4" w:space="0"/>
                    <w:bottom w:val="single" w:color="auto" w:sz="4" w:space="0"/>
                    <w:right w:val="single" w:color="auto" w:sz="4" w:space="0"/>
                  </w:tcBorders>
                  <w:noWrap w:val="0"/>
                  <w:vAlign w:val="center"/>
                </w:tcPr>
                <w:p w14:paraId="08B3B54C">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2212" w:type="pct"/>
                  <w:vMerge w:val="continue"/>
                  <w:tcBorders>
                    <w:top w:val="single" w:color="auto" w:sz="12" w:space="0"/>
                    <w:left w:val="single" w:color="auto" w:sz="4" w:space="0"/>
                    <w:bottom w:val="single" w:color="auto" w:sz="4" w:space="0"/>
                    <w:right w:val="single" w:color="auto" w:sz="4" w:space="0"/>
                  </w:tcBorders>
                  <w:noWrap w:val="0"/>
                  <w:vAlign w:val="center"/>
                </w:tcPr>
                <w:p w14:paraId="55FAA832">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589" w:type="pct"/>
                  <w:vMerge w:val="continue"/>
                  <w:tcBorders>
                    <w:top w:val="single" w:color="auto" w:sz="12" w:space="0"/>
                    <w:left w:val="single" w:color="auto" w:sz="4" w:space="0"/>
                    <w:bottom w:val="single" w:color="auto" w:sz="4" w:space="0"/>
                    <w:right w:val="single" w:color="auto" w:sz="4" w:space="0"/>
                  </w:tcBorders>
                  <w:noWrap w:val="0"/>
                  <w:vAlign w:val="center"/>
                </w:tcPr>
                <w:p w14:paraId="0FBBA221">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626" w:type="pct"/>
                  <w:vMerge w:val="continue"/>
                  <w:tcBorders>
                    <w:top w:val="single" w:color="auto" w:sz="12" w:space="0"/>
                    <w:left w:val="single" w:color="auto" w:sz="4" w:space="0"/>
                    <w:bottom w:val="single" w:color="auto" w:sz="4" w:space="0"/>
                    <w:right w:val="nil"/>
                  </w:tcBorders>
                  <w:noWrap w:val="0"/>
                  <w:vAlign w:val="center"/>
                </w:tcPr>
                <w:p w14:paraId="1111B070">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p>
              </w:tc>
            </w:tr>
            <w:tr w14:paraId="6F9E87D8">
              <w:trPr>
                <w:cantSplit/>
                <w:trHeight w:val="340" w:hRule="atLeast"/>
              </w:trPr>
              <w:tc>
                <w:tcPr>
                  <w:tcW w:w="355" w:type="pct"/>
                  <w:tcBorders>
                    <w:top w:val="single" w:color="auto" w:sz="4" w:space="0"/>
                    <w:left w:val="nil"/>
                    <w:bottom w:val="single" w:color="auto" w:sz="4" w:space="0"/>
                    <w:right w:val="single" w:color="auto" w:sz="4" w:space="0"/>
                  </w:tcBorders>
                  <w:noWrap w:val="0"/>
                  <w:vAlign w:val="center"/>
                </w:tcPr>
                <w:p w14:paraId="2CC7DD37">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淮安市</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644C914D">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涟水县</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B480ADE">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lang w:val="en-US" w:eastAsia="zh-CN"/>
                    </w:rPr>
                    <w:t>古黄河</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涟水</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饮用水水源保护区</w:t>
                  </w:r>
                </w:p>
              </w:tc>
              <w:tc>
                <w:tcPr>
                  <w:tcW w:w="335" w:type="pct"/>
                  <w:tcBorders>
                    <w:top w:val="single" w:color="auto" w:sz="4" w:space="0"/>
                    <w:left w:val="single" w:color="auto" w:sz="4" w:space="0"/>
                    <w:bottom w:val="single" w:color="auto" w:sz="4" w:space="0"/>
                    <w:right w:val="single" w:color="auto" w:sz="4" w:space="0"/>
                  </w:tcBorders>
                  <w:noWrap w:val="0"/>
                  <w:vAlign w:val="center"/>
                </w:tcPr>
                <w:p w14:paraId="62F8DDE1">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饮用水水源保护区</w:t>
                  </w:r>
                </w:p>
              </w:tc>
              <w:tc>
                <w:tcPr>
                  <w:tcW w:w="2212" w:type="pct"/>
                  <w:tcBorders>
                    <w:top w:val="single" w:color="auto" w:sz="4" w:space="0"/>
                    <w:left w:val="single" w:color="auto" w:sz="4" w:space="0"/>
                    <w:bottom w:val="single" w:color="auto" w:sz="4" w:space="0"/>
                    <w:right w:val="single" w:color="auto" w:sz="4" w:space="0"/>
                  </w:tcBorders>
                  <w:noWrap w:val="0"/>
                  <w:vAlign w:val="center"/>
                </w:tcPr>
                <w:p w14:paraId="56D29FA9">
                  <w:pPr>
                    <w:autoSpaceDE w:val="0"/>
                    <w:autoSpaceDN w:val="0"/>
                    <w:adjustRightInd w:val="0"/>
                    <w:snapToGrid w:val="0"/>
                    <w:spacing w:line="240" w:lineRule="auto"/>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一级保护区：上游1000米至下游500米，及其岸背水坡之间的水域范围和一级保护区水域与两岸背水坡堤脚之间的陆域范围。</w:t>
                  </w:r>
                </w:p>
                <w:p w14:paraId="62B57669">
                  <w:pPr>
                    <w:autoSpaceDE w:val="0"/>
                    <w:autoSpaceDN w:val="0"/>
                    <w:adjustRightInd w:val="0"/>
                    <w:snapToGrid w:val="0"/>
                    <w:spacing w:line="240" w:lineRule="auto"/>
                    <w:ind w:firstLine="0" w:firstLineChars="0"/>
                    <w:rPr>
                      <w:rFonts w:hint="eastAsia"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rPr>
                    <w:t>二级保护区：一级保护区以外上溯1500米、下延至涟水闸的水域范围和二级保护区水域与两岸背水坡堤脚之间的陆域范围</w:t>
                  </w:r>
                  <w:r>
                    <w:rPr>
                      <w:rFonts w:hint="eastAsia" w:cs="Times New Roman"/>
                      <w:color w:val="auto"/>
                      <w:sz w:val="21"/>
                      <w:szCs w:val="21"/>
                      <w:lang w:eastAsia="zh-CN"/>
                    </w:rPr>
                    <w:t>。</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4B246B32">
                  <w:pPr>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color w:val="auto"/>
                      <w:sz w:val="21"/>
                      <w:szCs w:val="21"/>
                      <w:lang w:val="en-US" w:eastAsia="zh-CN"/>
                    </w:rPr>
                    <w:t>1.18</w:t>
                  </w:r>
                </w:p>
              </w:tc>
              <w:tc>
                <w:tcPr>
                  <w:tcW w:w="626" w:type="pct"/>
                  <w:tcBorders>
                    <w:top w:val="single" w:color="auto" w:sz="4" w:space="0"/>
                    <w:left w:val="single" w:color="auto" w:sz="4" w:space="0"/>
                    <w:bottom w:val="single" w:color="auto" w:sz="4" w:space="0"/>
                    <w:right w:val="nil"/>
                  </w:tcBorders>
                  <w:noWrap w:val="0"/>
                  <w:vAlign w:val="center"/>
                </w:tcPr>
                <w:p w14:paraId="3DBE64F6">
                  <w:pPr>
                    <w:pStyle w:val="36"/>
                    <w:bidi w:val="0"/>
                    <w:ind w:firstLine="0" w:firstLineChars="0"/>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lang w:val="en-US" w:eastAsia="zh-CN"/>
                    </w:rPr>
                    <w:t>S</w:t>
                  </w:r>
                  <w:r>
                    <w:rPr>
                      <w:rFonts w:hint="eastAsia" w:ascii="Times New Roman" w:cs="Times New Roman"/>
                      <w:color w:val="auto"/>
                      <w:sz w:val="21"/>
                      <w:lang w:val="en-US" w:eastAsia="zh-CN"/>
                    </w:rPr>
                    <w:t>7.12</w:t>
                  </w:r>
                  <w:r>
                    <w:rPr>
                      <w:rFonts w:hint="default" w:ascii="Times New Roman" w:hAnsi="Times New Roman" w:eastAsia="宋体" w:cs="Times New Roman"/>
                      <w:color w:val="auto"/>
                      <w:sz w:val="21"/>
                      <w:lang w:val="en-US" w:eastAsia="zh-CN"/>
                    </w:rPr>
                    <w:t>km</w:t>
                  </w:r>
                </w:p>
              </w:tc>
            </w:tr>
            <w:tr w14:paraId="6900C19F">
              <w:trPr>
                <w:cantSplit/>
                <w:trHeight w:val="340" w:hRule="atLeast"/>
              </w:trPr>
              <w:tc>
                <w:tcPr>
                  <w:tcW w:w="550" w:type="dxa"/>
                  <w:tcBorders>
                    <w:top w:val="single" w:color="auto" w:sz="4" w:space="0"/>
                    <w:left w:val="nil"/>
                    <w:bottom w:val="single" w:color="auto" w:sz="12" w:space="0"/>
                    <w:right w:val="single" w:color="auto" w:sz="4" w:space="0"/>
                  </w:tcBorders>
                  <w:noWrap w:val="0"/>
                  <w:vAlign w:val="center"/>
                </w:tcPr>
                <w:p w14:paraId="55871BBF">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淮安市</w:t>
                  </w:r>
                </w:p>
              </w:tc>
              <w:tc>
                <w:tcPr>
                  <w:tcW w:w="588" w:type="dxa"/>
                  <w:tcBorders>
                    <w:top w:val="single" w:color="auto" w:sz="4" w:space="0"/>
                    <w:left w:val="single" w:color="auto" w:sz="4" w:space="0"/>
                    <w:bottom w:val="single" w:color="auto" w:sz="12" w:space="0"/>
                    <w:right w:val="single" w:color="auto" w:sz="4" w:space="0"/>
                  </w:tcBorders>
                  <w:noWrap w:val="0"/>
                  <w:vAlign w:val="center"/>
                </w:tcPr>
                <w:p w14:paraId="1B5C2D0D">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涟水县</w:t>
                  </w:r>
                </w:p>
              </w:tc>
              <w:tc>
                <w:tcPr>
                  <w:tcW w:w="501" w:type="pct"/>
                  <w:tcBorders>
                    <w:top w:val="single" w:color="auto" w:sz="4" w:space="0"/>
                    <w:left w:val="single" w:color="auto" w:sz="4" w:space="0"/>
                    <w:bottom w:val="single" w:color="auto" w:sz="12" w:space="0"/>
                    <w:right w:val="single" w:color="auto" w:sz="4" w:space="0"/>
                  </w:tcBorders>
                  <w:noWrap w:val="0"/>
                  <w:vAlign w:val="center"/>
                </w:tcPr>
                <w:p w14:paraId="15C8C006">
                  <w:pPr>
                    <w:widowControl w:val="0"/>
                    <w:spacing w:after="0" w:line="280" w:lineRule="exact"/>
                    <w:ind w:left="0" w:leftChars="0" w:firstLine="0" w:firstLineChars="0"/>
                    <w:jc w:val="center"/>
                    <w:rPr>
                      <w:rFonts w:hint="eastAsia" w:ascii="Times New Roman" w:hAnsi="Times New Roman" w:eastAsia="宋体" w:cs="Times New Roman"/>
                      <w:color w:val="auto"/>
                      <w:sz w:val="21"/>
                      <w:szCs w:val="21"/>
                      <w:lang w:val="en-US" w:eastAsia="zh-CN"/>
                    </w:rPr>
                  </w:pPr>
                  <w:r>
                    <w:rPr>
                      <w:rFonts w:ascii="Times New Roman" w:hAnsi="Times New Roman" w:eastAsia="宋体" w:cs="Times New Roman"/>
                      <w:color w:val="auto"/>
                      <w:kern w:val="0"/>
                      <w:sz w:val="21"/>
                      <w:szCs w:val="20"/>
                      <w:lang w:val="en-US" w:eastAsia="zh-CN" w:bidi="ar-SA"/>
                    </w:rPr>
                    <w:t>江苏涟水涟漪湖黄嘴白鹭省级自然保护区</w:t>
                  </w:r>
                </w:p>
              </w:tc>
              <w:tc>
                <w:tcPr>
                  <w:tcW w:w="335" w:type="pct"/>
                  <w:tcBorders>
                    <w:top w:val="single" w:color="auto" w:sz="4" w:space="0"/>
                    <w:left w:val="single" w:color="auto" w:sz="4" w:space="0"/>
                    <w:bottom w:val="single" w:color="auto" w:sz="12" w:space="0"/>
                    <w:right w:val="single" w:color="auto" w:sz="4" w:space="0"/>
                  </w:tcBorders>
                  <w:noWrap w:val="0"/>
                  <w:vAlign w:val="center"/>
                </w:tcPr>
                <w:p w14:paraId="37A1C3B4">
                  <w:pPr>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自然保护区</w:t>
                  </w:r>
                </w:p>
              </w:tc>
              <w:tc>
                <w:tcPr>
                  <w:tcW w:w="2212" w:type="pct"/>
                  <w:tcBorders>
                    <w:top w:val="single" w:color="auto" w:sz="4" w:space="0"/>
                    <w:left w:val="single" w:color="auto" w:sz="4" w:space="0"/>
                    <w:bottom w:val="single" w:color="auto" w:sz="12" w:space="0"/>
                    <w:right w:val="single" w:color="auto" w:sz="4" w:space="0"/>
                  </w:tcBorders>
                  <w:noWrap w:val="0"/>
                  <w:vAlign w:val="center"/>
                </w:tcPr>
                <w:p w14:paraId="2902A10C">
                  <w:pPr>
                    <w:widowControl w:val="0"/>
                    <w:spacing w:after="0" w:line="280" w:lineRule="exact"/>
                    <w:jc w:val="both"/>
                    <w:rPr>
                      <w:rFonts w:hint="default" w:ascii="Times New Roman" w:hAnsi="Times New Roman" w:eastAsia="宋体" w:cs="Times New Roman"/>
                      <w:color w:val="auto"/>
                      <w:sz w:val="21"/>
                      <w:szCs w:val="21"/>
                    </w:rPr>
                  </w:pPr>
                  <w:r>
                    <w:rPr>
                      <w:rFonts w:ascii="Times New Roman" w:hAnsi="Times New Roman" w:eastAsia="宋体" w:cs="Times New Roman"/>
                      <w:color w:val="auto"/>
                      <w:kern w:val="0"/>
                      <w:sz w:val="21"/>
                      <w:szCs w:val="20"/>
                      <w:lang w:val="en-US" w:eastAsia="zh-CN" w:bidi="ar-SA"/>
                    </w:rPr>
                    <w:t>包括自然保护区核心区、缓冲区和实验区。自然保护区五岛公园以及相连水域为核心区和缓冲区。实验区范围包括涟水县涟城镇的五岛公园以及相连水域，城郊废黄河沿线的林区和水域、湿地生态系统。坐标为：118°59′E</w:t>
                  </w:r>
                  <w:r>
                    <w:rPr>
                      <w:rFonts w:hint="eastAsia" w:ascii="Times New Roman" w:hAnsi="Times New Roman" w:eastAsia="宋体" w:cs="Times New Roman"/>
                      <w:color w:val="auto"/>
                      <w:kern w:val="0"/>
                      <w:sz w:val="21"/>
                      <w:szCs w:val="20"/>
                      <w:lang w:val="en-US" w:eastAsia="zh-CN" w:bidi="ar-SA"/>
                    </w:rPr>
                    <w:t>至</w:t>
                  </w:r>
                  <w:r>
                    <w:rPr>
                      <w:rFonts w:ascii="Times New Roman" w:hAnsi="Times New Roman" w:eastAsia="宋体" w:cs="Times New Roman"/>
                      <w:color w:val="auto"/>
                      <w:kern w:val="0"/>
                      <w:sz w:val="21"/>
                      <w:szCs w:val="20"/>
                      <w:lang w:val="en-US" w:eastAsia="zh-CN" w:bidi="ar-SA"/>
                    </w:rPr>
                    <w:t>119°35′E，33°45′N至34°65′N之间</w:t>
                  </w:r>
                  <w:r>
                    <w:rPr>
                      <w:rFonts w:hint="eastAsia" w:cs="Times New Roman"/>
                      <w:color w:val="auto"/>
                      <w:kern w:val="0"/>
                      <w:sz w:val="21"/>
                      <w:szCs w:val="20"/>
                      <w:lang w:val="en-US" w:eastAsia="zh-CN" w:bidi="ar-SA"/>
                    </w:rPr>
                    <w:t>。</w:t>
                  </w:r>
                </w:p>
              </w:tc>
              <w:tc>
                <w:tcPr>
                  <w:tcW w:w="589" w:type="pct"/>
                  <w:tcBorders>
                    <w:top w:val="single" w:color="auto" w:sz="4" w:space="0"/>
                    <w:left w:val="single" w:color="auto" w:sz="4" w:space="0"/>
                    <w:bottom w:val="single" w:color="auto" w:sz="12" w:space="0"/>
                    <w:right w:val="single" w:color="auto" w:sz="4" w:space="0"/>
                  </w:tcBorders>
                  <w:noWrap w:val="0"/>
                  <w:vAlign w:val="center"/>
                </w:tcPr>
                <w:p w14:paraId="78EE3715">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34.33</w:t>
                  </w:r>
                </w:p>
              </w:tc>
              <w:tc>
                <w:tcPr>
                  <w:tcW w:w="626" w:type="pct"/>
                  <w:tcBorders>
                    <w:top w:val="single" w:color="auto" w:sz="4" w:space="0"/>
                    <w:left w:val="single" w:color="auto" w:sz="4" w:space="0"/>
                    <w:bottom w:val="single" w:color="auto" w:sz="12" w:space="0"/>
                    <w:right w:val="nil"/>
                  </w:tcBorders>
                  <w:noWrap w:val="0"/>
                  <w:vAlign w:val="center"/>
                </w:tcPr>
                <w:p w14:paraId="2383B3A5">
                  <w:pPr>
                    <w:pStyle w:val="36"/>
                    <w:bidi w:val="0"/>
                    <w:ind w:firstLine="0" w:firstLineChars="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S</w:t>
                  </w:r>
                  <w:r>
                    <w:rPr>
                      <w:rFonts w:hint="eastAsia" w:ascii="Times New Roman" w:cs="Times New Roman"/>
                      <w:color w:val="auto"/>
                      <w:sz w:val="21"/>
                      <w:lang w:val="en-US" w:eastAsia="zh-CN"/>
                    </w:rPr>
                    <w:t>E5.68</w:t>
                  </w:r>
                  <w:r>
                    <w:rPr>
                      <w:rFonts w:hint="default" w:ascii="Times New Roman" w:hAnsi="Times New Roman" w:eastAsia="宋体" w:cs="Times New Roman"/>
                      <w:color w:val="auto"/>
                      <w:sz w:val="21"/>
                      <w:lang w:val="en-US" w:eastAsia="zh-CN"/>
                    </w:rPr>
                    <w:t>km</w:t>
                  </w:r>
                </w:p>
              </w:tc>
            </w:tr>
          </w:tbl>
          <w:p w14:paraId="05661837">
            <w:pPr>
              <w:pStyle w:val="16"/>
              <w:keepNext w:val="0"/>
              <w:keepLines w:val="0"/>
              <w:pageBreakBefore w:val="0"/>
              <w:widowControl w:val="0"/>
              <w:kinsoku/>
              <w:wordWrap/>
              <w:overflowPunct/>
              <w:topLinePunct w:val="0"/>
              <w:autoSpaceDE/>
              <w:autoSpaceDN/>
              <w:bidi w:val="0"/>
              <w:spacing w:after="0" w:line="360" w:lineRule="auto"/>
              <w:ind w:left="0" w:leftChars="0" w:firstLine="480"/>
              <w:textAlignment w:val="auto"/>
              <w:rPr>
                <w:color w:val="000000"/>
              </w:rPr>
            </w:pPr>
            <w:r>
              <w:rPr>
                <w:color w:val="000000"/>
              </w:rPr>
              <w:t>由表可知，距离建设项目最近的</w:t>
            </w:r>
            <w:r>
              <w:rPr>
                <w:color w:val="000000"/>
                <w:sz w:val="24"/>
              </w:rPr>
              <w:t>生态</w:t>
            </w:r>
            <w:r>
              <w:rPr>
                <w:rFonts w:hint="eastAsia"/>
                <w:color w:val="000000"/>
                <w:sz w:val="24"/>
                <w:lang w:val="en-US" w:eastAsia="zh-CN"/>
              </w:rPr>
              <w:t>保护红线</w:t>
            </w:r>
            <w:r>
              <w:rPr>
                <w:color w:val="000000"/>
                <w:sz w:val="24"/>
              </w:rPr>
              <w:t>区域</w:t>
            </w:r>
            <w:r>
              <w:rPr>
                <w:rFonts w:hint="eastAsia"/>
                <w:color w:val="000000"/>
                <w:sz w:val="24"/>
                <w:lang w:val="en-US" w:eastAsia="zh-CN"/>
              </w:rPr>
              <w:t>为江苏涟水涟漪湖黄嘴白鹭省级自然保护区</w:t>
            </w:r>
            <w:r>
              <w:rPr>
                <w:color w:val="000000"/>
              </w:rPr>
              <w:t>，距</w:t>
            </w:r>
            <w:r>
              <w:rPr>
                <w:rFonts w:hint="eastAsia"/>
                <w:color w:val="000000"/>
                <w:lang w:val="en-US" w:eastAsia="zh-CN"/>
              </w:rPr>
              <w:t>其</w:t>
            </w:r>
            <w:r>
              <w:rPr>
                <w:color w:val="000000"/>
              </w:rPr>
              <w:t>边界</w:t>
            </w:r>
            <w:r>
              <w:rPr>
                <w:rFonts w:hint="eastAsia"/>
                <w:color w:val="000000"/>
                <w:lang w:val="en-US" w:eastAsia="zh-CN"/>
              </w:rPr>
              <w:t>约5.68</w:t>
            </w:r>
            <w:r>
              <w:rPr>
                <w:color w:val="000000"/>
              </w:rPr>
              <w:t>km左右，不在</w:t>
            </w:r>
            <w:r>
              <w:rPr>
                <w:color w:val="000000"/>
                <w:sz w:val="24"/>
              </w:rPr>
              <w:t>生态</w:t>
            </w:r>
            <w:r>
              <w:rPr>
                <w:rFonts w:hint="eastAsia"/>
                <w:color w:val="000000"/>
                <w:sz w:val="24"/>
                <w:lang w:val="en-US" w:eastAsia="zh-CN"/>
              </w:rPr>
              <w:t>保护红线</w:t>
            </w:r>
            <w:r>
              <w:rPr>
                <w:color w:val="000000"/>
                <w:sz w:val="24"/>
              </w:rPr>
              <w:t>区域</w:t>
            </w:r>
            <w:r>
              <w:rPr>
                <w:color w:val="000000"/>
              </w:rPr>
              <w:t>范围内，因此项目建设与《江苏省国家级生态保护红线规划》的通知（苏政发〔2018〕74号）相符。</w:t>
            </w:r>
          </w:p>
          <w:p w14:paraId="0FF15B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ascii="Times New Roman" w:hAnsi="Times New Roman" w:eastAsia="宋体"/>
                <w:color w:val="auto"/>
                <w:sz w:val="24"/>
              </w:rPr>
              <w:t>③</w:t>
            </w:r>
            <w:r>
              <w:rPr>
                <w:rFonts w:hint="default" w:ascii="Times New Roman" w:hAnsi="Times New Roman" w:eastAsia="宋体" w:cs="Times New Roman"/>
                <w:color w:val="auto"/>
                <w:sz w:val="24"/>
              </w:rPr>
              <w:t>与省市“三线一单”的相符性分析</w:t>
            </w:r>
          </w:p>
          <w:p w14:paraId="79917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江苏省《关于印发江苏省“三线一单”生态环境分区管控方案的通知》（苏政发〔2020〕49号）、《市政府关于印发淮安市“三线一单”生态环境分区管控方案的通知》（淮政发〔2020〕16号）、《市政府办公室关于对淮安市“三线一单”生态环境分区管控方案内容修改的通知》（淮政办函〔2022〕5号），本项目属于重点管控单元。相符性分析见</w:t>
            </w:r>
            <w:r>
              <w:rPr>
                <w:rFonts w:hint="eastAsia" w:cs="Times New Roman"/>
                <w:color w:val="auto"/>
                <w:sz w:val="24"/>
                <w:lang w:val="en-US" w:eastAsia="zh-CN"/>
              </w:rPr>
              <w:t>下表</w:t>
            </w:r>
            <w:r>
              <w:rPr>
                <w:rFonts w:hint="default" w:ascii="Times New Roman" w:hAnsi="Times New Roman" w:eastAsia="宋体" w:cs="Times New Roman"/>
                <w:color w:val="auto"/>
                <w:sz w:val="24"/>
              </w:rPr>
              <w:t>。</w:t>
            </w:r>
          </w:p>
          <w:p w14:paraId="58E01784">
            <w:pPr>
              <w:pStyle w:val="17"/>
              <w:spacing w:line="240" w:lineRule="auto"/>
              <w:ind w:left="105" w:leftChars="50"/>
              <w:jc w:val="center"/>
              <w:rPr>
                <w:rFonts w:ascii="Times New Roman" w:hAnsi="Times New Roman"/>
                <w:b/>
                <w:bCs/>
                <w:color w:val="auto"/>
              </w:rPr>
            </w:pPr>
            <w:r>
              <w:rPr>
                <w:rFonts w:hint="default" w:ascii="Times New Roman" w:hAnsi="Times New Roman" w:eastAsia="宋体" w:cs="Times New Roman"/>
                <w:b/>
                <w:bCs/>
                <w:color w:val="auto"/>
                <w:sz w:val="21"/>
                <w:szCs w:val="21"/>
              </w:rPr>
              <w:t>表1-</w:t>
            </w:r>
            <w:r>
              <w:rPr>
                <w:rFonts w:hint="eastAsia" w:ascii="Times New Roman" w:hAnsi="Times New Roman" w:cs="Times New Roman"/>
                <w:b/>
                <w:bCs/>
                <w:color w:val="auto"/>
                <w:sz w:val="21"/>
                <w:szCs w:val="21"/>
                <w:lang w:val="en-US" w:eastAsia="zh-CN"/>
              </w:rPr>
              <w:t>4  本</w:t>
            </w:r>
            <w:r>
              <w:rPr>
                <w:rFonts w:hint="default" w:ascii="Times New Roman" w:hAnsi="Times New Roman" w:eastAsia="宋体" w:cs="Times New Roman"/>
                <w:b/>
                <w:bCs/>
                <w:color w:val="auto"/>
                <w:sz w:val="21"/>
                <w:szCs w:val="21"/>
              </w:rPr>
              <w:t>项目与（淮政办函〔2022〕5号）相符性分析</w:t>
            </w:r>
          </w:p>
          <w:tbl>
            <w:tblPr>
              <w:tblStyle w:val="21"/>
              <w:tblW w:w="772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55"/>
              <w:gridCol w:w="630"/>
              <w:gridCol w:w="3570"/>
              <w:gridCol w:w="2382"/>
              <w:gridCol w:w="784"/>
            </w:tblGrid>
            <w:tr w14:paraId="656F8615">
              <w:tc>
                <w:tcPr>
                  <w:tcW w:w="355" w:type="dxa"/>
                  <w:noWrap w:val="0"/>
                  <w:vAlign w:val="center"/>
                </w:tcPr>
                <w:p w14:paraId="7F74C296">
                  <w:pPr>
                    <w:pStyle w:val="36"/>
                    <w:bidi w:val="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省市</w:t>
                  </w:r>
                </w:p>
              </w:tc>
              <w:tc>
                <w:tcPr>
                  <w:tcW w:w="630" w:type="dxa"/>
                  <w:noWrap w:val="0"/>
                  <w:vAlign w:val="center"/>
                </w:tcPr>
                <w:p w14:paraId="10D4CDEE">
                  <w:pPr>
                    <w:pStyle w:val="36"/>
                    <w:bidi w:val="0"/>
                    <w:rPr>
                      <w:rFonts w:hint="default" w:ascii="Times New Roman" w:hAnsi="Times New Roman" w:cs="Times New Roman"/>
                      <w:color w:val="auto"/>
                    </w:rPr>
                  </w:pPr>
                  <w:r>
                    <w:rPr>
                      <w:rFonts w:hint="default" w:ascii="Times New Roman" w:hAnsi="Times New Roman" w:cs="Times New Roman"/>
                      <w:color w:val="auto"/>
                    </w:rPr>
                    <w:t>管控类别</w:t>
                  </w:r>
                </w:p>
              </w:tc>
              <w:tc>
                <w:tcPr>
                  <w:tcW w:w="3570" w:type="dxa"/>
                  <w:noWrap w:val="0"/>
                  <w:vAlign w:val="center"/>
                </w:tcPr>
                <w:p w14:paraId="6F05665E">
                  <w:pPr>
                    <w:pStyle w:val="36"/>
                    <w:bidi w:val="0"/>
                    <w:rPr>
                      <w:rFonts w:hint="default" w:ascii="Times New Roman" w:hAnsi="Times New Roman" w:cs="Times New Roman"/>
                      <w:color w:val="auto"/>
                    </w:rPr>
                  </w:pPr>
                  <w:r>
                    <w:rPr>
                      <w:rFonts w:hint="default" w:ascii="Times New Roman" w:hAnsi="Times New Roman" w:cs="Times New Roman"/>
                      <w:color w:val="auto"/>
                    </w:rPr>
                    <w:t>重点管控要求</w:t>
                  </w:r>
                </w:p>
              </w:tc>
              <w:tc>
                <w:tcPr>
                  <w:tcW w:w="2382" w:type="dxa"/>
                  <w:noWrap w:val="0"/>
                  <w:vAlign w:val="center"/>
                </w:tcPr>
                <w:p w14:paraId="360DB320">
                  <w:pPr>
                    <w:pStyle w:val="36"/>
                    <w:bidi w:val="0"/>
                    <w:rPr>
                      <w:rFonts w:hint="default" w:ascii="Times New Roman" w:hAnsi="Times New Roman" w:cs="Times New Roman"/>
                      <w:color w:val="auto"/>
                    </w:rPr>
                  </w:pPr>
                  <w:r>
                    <w:rPr>
                      <w:rFonts w:hint="default" w:ascii="Times New Roman" w:hAnsi="Times New Roman" w:cs="Times New Roman"/>
                      <w:color w:val="auto"/>
                    </w:rPr>
                    <w:t>相符性分析</w:t>
                  </w:r>
                </w:p>
              </w:tc>
              <w:tc>
                <w:tcPr>
                  <w:tcW w:w="784" w:type="dxa"/>
                  <w:noWrap w:val="0"/>
                  <w:vAlign w:val="center"/>
                </w:tcPr>
                <w:p w14:paraId="1B879D66">
                  <w:pPr>
                    <w:pStyle w:val="36"/>
                    <w:bidi w:val="0"/>
                    <w:rPr>
                      <w:rFonts w:hint="eastAsia" w:ascii="Times New Roman" w:hAnsi="Times New Roman" w:eastAsia="宋体" w:cs="Times New Roman"/>
                      <w:color w:val="auto"/>
                      <w:lang w:eastAsia="zh-CN"/>
                    </w:rPr>
                  </w:pPr>
                  <w:r>
                    <w:rPr>
                      <w:rFonts w:hint="eastAsia" w:ascii="Times New Roman" w:cs="Times New Roman"/>
                      <w:color w:val="auto"/>
                      <w:lang w:val="en-US" w:eastAsia="zh-CN"/>
                    </w:rPr>
                    <w:t>相符性分析</w:t>
                  </w:r>
                </w:p>
              </w:tc>
            </w:tr>
            <w:tr w14:paraId="5D8BB7B4">
              <w:tc>
                <w:tcPr>
                  <w:tcW w:w="355" w:type="dxa"/>
                  <w:vMerge w:val="restart"/>
                  <w:noWrap w:val="0"/>
                  <w:vAlign w:val="center"/>
                </w:tcPr>
                <w:p w14:paraId="1B87A795">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江苏省</w:t>
                  </w:r>
                </w:p>
              </w:tc>
              <w:tc>
                <w:tcPr>
                  <w:tcW w:w="630" w:type="dxa"/>
                  <w:noWrap w:val="0"/>
                  <w:vAlign w:val="center"/>
                </w:tcPr>
                <w:p w14:paraId="7C81B99A">
                  <w:pPr>
                    <w:pStyle w:val="36"/>
                    <w:bidi w:val="0"/>
                    <w:rPr>
                      <w:rFonts w:hint="default" w:ascii="Times New Roman" w:hAnsi="Times New Roman" w:cs="Times New Roman"/>
                      <w:color w:val="auto"/>
                    </w:rPr>
                  </w:pPr>
                  <w:r>
                    <w:rPr>
                      <w:rFonts w:hint="default" w:ascii="Times New Roman" w:hAnsi="Times New Roman" w:cs="Times New Roman"/>
                      <w:color w:val="auto"/>
                    </w:rPr>
                    <w:t>空间布局约束</w:t>
                  </w:r>
                </w:p>
              </w:tc>
              <w:tc>
                <w:tcPr>
                  <w:tcW w:w="3570" w:type="dxa"/>
                  <w:noWrap w:val="0"/>
                  <w:vAlign w:val="center"/>
                </w:tcPr>
                <w:p w14:paraId="0F102596">
                  <w:pPr>
                    <w:pStyle w:val="36"/>
                    <w:bidi w:val="0"/>
                    <w:rPr>
                      <w:rFonts w:hint="default" w:ascii="Times New Roman" w:hAnsi="Times New Roman" w:cs="Times New Roman"/>
                      <w:color w:val="auto"/>
                    </w:rPr>
                  </w:pPr>
                  <w:r>
                    <w:rPr>
                      <w:rFonts w:hint="default" w:ascii="Times New Roman" w:hAnsi="Times New Roman" w:cs="Times New Roman"/>
                      <w:color w:val="auto"/>
                    </w:rPr>
                    <w:t>禁止在淮河流域新建化学制浆造纸企业</w:t>
                  </w:r>
                  <w:r>
                    <w:rPr>
                      <w:rFonts w:hint="default" w:ascii="Times New Roman" w:hAnsi="Times New Roman" w:cs="Times New Roman"/>
                      <w:color w:val="auto"/>
                      <w:lang w:eastAsia="zh-CN"/>
                    </w:rPr>
                    <w:t>，</w:t>
                  </w:r>
                  <w:r>
                    <w:rPr>
                      <w:rFonts w:hint="default" w:ascii="Times New Roman" w:hAnsi="Times New Roman" w:cs="Times New Roman"/>
                      <w:color w:val="auto"/>
                    </w:rPr>
                    <w:t>禁止在淮河流域新建制革、化工、印染、电镀、酿造等污染严重的小型企业</w:t>
                  </w:r>
                </w:p>
              </w:tc>
              <w:tc>
                <w:tcPr>
                  <w:tcW w:w="2382" w:type="dxa"/>
                  <w:noWrap w:val="0"/>
                  <w:vAlign w:val="center"/>
                </w:tcPr>
                <w:p w14:paraId="3B00B23E">
                  <w:pPr>
                    <w:pStyle w:val="36"/>
                    <w:bidi w:val="0"/>
                    <w:rPr>
                      <w:rFonts w:hint="default" w:ascii="Times New Roman" w:hAnsi="Times New Roman" w:cs="Times New Roman"/>
                      <w:color w:val="auto"/>
                    </w:rPr>
                  </w:pPr>
                  <w:r>
                    <w:rPr>
                      <w:rFonts w:hint="default" w:ascii="Times New Roman" w:hAnsi="Times New Roman" w:cs="Times New Roman"/>
                      <w:color w:val="auto"/>
                    </w:rPr>
                    <w:t>本项目不属于化学制浆造纸、制革、化工、印染、电镀、酿造等污染严重的小型企业。</w:t>
                  </w:r>
                </w:p>
              </w:tc>
              <w:tc>
                <w:tcPr>
                  <w:tcW w:w="784" w:type="dxa"/>
                  <w:noWrap w:val="0"/>
                  <w:vAlign w:val="center"/>
                </w:tcPr>
                <w:p w14:paraId="33DD44F9">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03754B56">
              <w:trPr>
                <w:trHeight w:val="90" w:hRule="atLeast"/>
              </w:trPr>
              <w:tc>
                <w:tcPr>
                  <w:tcW w:w="355" w:type="dxa"/>
                  <w:vMerge w:val="continue"/>
                  <w:noWrap w:val="0"/>
                  <w:vAlign w:val="center"/>
                </w:tcPr>
                <w:p w14:paraId="781F9423">
                  <w:pPr>
                    <w:pStyle w:val="36"/>
                    <w:bidi w:val="0"/>
                    <w:rPr>
                      <w:rFonts w:hint="default" w:ascii="Times New Roman" w:hAnsi="Times New Roman" w:cs="Times New Roman"/>
                      <w:color w:val="auto"/>
                    </w:rPr>
                  </w:pPr>
                </w:p>
              </w:tc>
              <w:tc>
                <w:tcPr>
                  <w:tcW w:w="630" w:type="dxa"/>
                  <w:noWrap w:val="0"/>
                  <w:vAlign w:val="center"/>
                </w:tcPr>
                <w:p w14:paraId="641F2F74">
                  <w:pPr>
                    <w:pStyle w:val="36"/>
                    <w:bidi w:val="0"/>
                    <w:rPr>
                      <w:rFonts w:hint="default" w:ascii="Times New Roman" w:hAnsi="Times New Roman" w:cs="Times New Roman"/>
                      <w:color w:val="auto"/>
                    </w:rPr>
                  </w:pPr>
                  <w:r>
                    <w:rPr>
                      <w:rFonts w:hint="default" w:ascii="Times New Roman" w:hAnsi="Times New Roman" w:cs="Times New Roman"/>
                      <w:color w:val="auto"/>
                    </w:rPr>
                    <w:t>污染物排放管控</w:t>
                  </w:r>
                </w:p>
              </w:tc>
              <w:tc>
                <w:tcPr>
                  <w:tcW w:w="3570" w:type="dxa"/>
                  <w:noWrap w:val="0"/>
                  <w:vAlign w:val="center"/>
                </w:tcPr>
                <w:p w14:paraId="0791C303">
                  <w:pPr>
                    <w:pStyle w:val="36"/>
                    <w:bidi w:val="0"/>
                    <w:rPr>
                      <w:rFonts w:hint="default" w:ascii="Times New Roman" w:hAnsi="Times New Roman" w:cs="Times New Roman"/>
                      <w:color w:val="auto"/>
                    </w:rPr>
                  </w:pPr>
                  <w:r>
                    <w:rPr>
                      <w:rFonts w:hint="default" w:ascii="Times New Roman" w:hAnsi="Times New Roman" w:cs="Times New Roman"/>
                      <w:color w:val="auto"/>
                    </w:rPr>
                    <w:t>按照《淮河流域水污染防治暂行条例》实施排污总量控制制度</w:t>
                  </w:r>
                </w:p>
              </w:tc>
              <w:tc>
                <w:tcPr>
                  <w:tcW w:w="2382" w:type="dxa"/>
                  <w:noWrap w:val="0"/>
                  <w:vAlign w:val="center"/>
                </w:tcPr>
                <w:p w14:paraId="4030BC7E">
                  <w:pPr>
                    <w:pStyle w:val="36"/>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本项目严格执行排污总量控制制度，</w:t>
                  </w:r>
                  <w:r>
                    <w:rPr>
                      <w:rFonts w:ascii="Times New Roman" w:hAnsi="Times New Roman" w:eastAsia="宋体"/>
                      <w:snapToGrid w:val="0"/>
                      <w:color w:val="auto"/>
                      <w:kern w:val="0"/>
                      <w:sz w:val="21"/>
                      <w:szCs w:val="18"/>
                    </w:rPr>
                    <w:t>污染物均可在涟水县范围内平衡</w:t>
                  </w:r>
                  <w:r>
                    <w:rPr>
                      <w:rFonts w:hint="eastAsia" w:ascii="Times New Roman" w:cs="Times New Roman"/>
                      <w:color w:val="auto"/>
                      <w:kern w:val="2"/>
                      <w:sz w:val="21"/>
                      <w:szCs w:val="21"/>
                      <w:lang w:val="en-US" w:eastAsia="zh-CN" w:bidi="ar-SA"/>
                    </w:rPr>
                    <w:t>。</w:t>
                  </w:r>
                </w:p>
              </w:tc>
              <w:tc>
                <w:tcPr>
                  <w:tcW w:w="784" w:type="dxa"/>
                  <w:noWrap w:val="0"/>
                  <w:vAlign w:val="center"/>
                </w:tcPr>
                <w:p w14:paraId="1D671D34">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BD9D44B">
              <w:trPr>
                <w:trHeight w:val="90" w:hRule="atLeast"/>
              </w:trPr>
              <w:tc>
                <w:tcPr>
                  <w:tcW w:w="355" w:type="dxa"/>
                  <w:vMerge w:val="continue"/>
                  <w:noWrap w:val="0"/>
                  <w:vAlign w:val="center"/>
                </w:tcPr>
                <w:p w14:paraId="612F244F">
                  <w:pPr>
                    <w:pStyle w:val="36"/>
                    <w:bidi w:val="0"/>
                    <w:rPr>
                      <w:rFonts w:hint="default" w:ascii="Times New Roman" w:hAnsi="Times New Roman" w:cs="Times New Roman"/>
                      <w:color w:val="auto"/>
                    </w:rPr>
                  </w:pPr>
                </w:p>
              </w:tc>
              <w:tc>
                <w:tcPr>
                  <w:tcW w:w="630" w:type="dxa"/>
                  <w:noWrap w:val="0"/>
                  <w:vAlign w:val="center"/>
                </w:tcPr>
                <w:p w14:paraId="653833A8">
                  <w:pPr>
                    <w:pStyle w:val="36"/>
                    <w:bidi w:val="0"/>
                    <w:rPr>
                      <w:rFonts w:hint="default" w:ascii="Times New Roman" w:hAnsi="Times New Roman" w:cs="Times New Roman"/>
                      <w:color w:val="auto"/>
                    </w:rPr>
                  </w:pPr>
                  <w:r>
                    <w:rPr>
                      <w:rFonts w:hint="default" w:ascii="Times New Roman" w:hAnsi="Times New Roman" w:cs="Times New Roman"/>
                      <w:color w:val="auto"/>
                    </w:rPr>
                    <w:t>环境风险</w:t>
                  </w:r>
                </w:p>
                <w:p w14:paraId="2349698D">
                  <w:pPr>
                    <w:pStyle w:val="36"/>
                    <w:bidi w:val="0"/>
                    <w:rPr>
                      <w:rFonts w:hint="default" w:ascii="Times New Roman" w:hAnsi="Times New Roman" w:cs="Times New Roman"/>
                      <w:color w:val="auto"/>
                    </w:rPr>
                  </w:pPr>
                  <w:r>
                    <w:rPr>
                      <w:rFonts w:hint="default" w:ascii="Times New Roman" w:hAnsi="Times New Roman" w:cs="Times New Roman"/>
                      <w:color w:val="auto"/>
                    </w:rPr>
                    <w:t>防控</w:t>
                  </w:r>
                </w:p>
              </w:tc>
              <w:tc>
                <w:tcPr>
                  <w:tcW w:w="3570" w:type="dxa"/>
                  <w:noWrap w:val="0"/>
                  <w:vAlign w:val="center"/>
                </w:tcPr>
                <w:p w14:paraId="5098ADEC">
                  <w:pPr>
                    <w:pStyle w:val="36"/>
                    <w:bidi w:val="0"/>
                    <w:rPr>
                      <w:rFonts w:hint="default" w:ascii="Times New Roman" w:hAnsi="Times New Roman" w:cs="Times New Roman"/>
                      <w:color w:val="auto"/>
                    </w:rPr>
                  </w:pPr>
                  <w:r>
                    <w:rPr>
                      <w:rFonts w:hint="default" w:ascii="Times New Roman" w:hAnsi="Times New Roman" w:cs="Times New Roman"/>
                      <w:color w:val="auto"/>
                    </w:rPr>
                    <w:t>禁止运输剧毒化学品以及国家规定禁止通过内河运输的其他危险化学品的船舶进入通榆河及主要供水河道。</w:t>
                  </w:r>
                </w:p>
              </w:tc>
              <w:tc>
                <w:tcPr>
                  <w:tcW w:w="2382" w:type="dxa"/>
                  <w:noWrap w:val="0"/>
                  <w:vAlign w:val="center"/>
                </w:tcPr>
                <w:p w14:paraId="57A87308">
                  <w:pPr>
                    <w:pStyle w:val="36"/>
                    <w:bidi w:val="0"/>
                    <w:rPr>
                      <w:rFonts w:hint="default" w:ascii="Times New Roman" w:hAnsi="Times New Roman" w:cs="Times New Roman"/>
                      <w:color w:val="auto"/>
                    </w:rPr>
                  </w:pPr>
                  <w:r>
                    <w:rPr>
                      <w:rFonts w:hint="default" w:ascii="Times New Roman" w:hAnsi="Times New Roman" w:cs="Times New Roman"/>
                      <w:color w:val="auto"/>
                    </w:rPr>
                    <w:t>建设项目原辅材料均采取汽运的方式，不涉及船运。</w:t>
                  </w:r>
                </w:p>
              </w:tc>
              <w:tc>
                <w:tcPr>
                  <w:tcW w:w="784" w:type="dxa"/>
                  <w:noWrap w:val="0"/>
                  <w:vAlign w:val="center"/>
                </w:tcPr>
                <w:p w14:paraId="4D2C7C0E">
                  <w:pPr>
                    <w:pStyle w:val="36"/>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符合</w:t>
                  </w:r>
                </w:p>
              </w:tc>
            </w:tr>
            <w:tr w14:paraId="2A3138AB">
              <w:tc>
                <w:tcPr>
                  <w:tcW w:w="355" w:type="dxa"/>
                  <w:vMerge w:val="continue"/>
                  <w:noWrap w:val="0"/>
                  <w:vAlign w:val="center"/>
                </w:tcPr>
                <w:p w14:paraId="15457D1F">
                  <w:pPr>
                    <w:pStyle w:val="36"/>
                    <w:bidi w:val="0"/>
                    <w:rPr>
                      <w:rFonts w:hint="default" w:ascii="Times New Roman" w:hAnsi="Times New Roman" w:cs="Times New Roman"/>
                      <w:color w:val="auto"/>
                    </w:rPr>
                  </w:pPr>
                </w:p>
              </w:tc>
              <w:tc>
                <w:tcPr>
                  <w:tcW w:w="630" w:type="dxa"/>
                  <w:noWrap w:val="0"/>
                  <w:vAlign w:val="center"/>
                </w:tcPr>
                <w:p w14:paraId="3B0FA513">
                  <w:pPr>
                    <w:pStyle w:val="36"/>
                    <w:bidi w:val="0"/>
                    <w:rPr>
                      <w:rFonts w:hint="default" w:ascii="Times New Roman" w:hAnsi="Times New Roman" w:cs="Times New Roman"/>
                      <w:color w:val="auto"/>
                    </w:rPr>
                  </w:pPr>
                  <w:r>
                    <w:rPr>
                      <w:rFonts w:hint="default" w:ascii="Times New Roman" w:hAnsi="Times New Roman" w:cs="Times New Roman"/>
                      <w:color w:val="auto"/>
                    </w:rPr>
                    <w:t>资源利用效率要求</w:t>
                  </w:r>
                </w:p>
              </w:tc>
              <w:tc>
                <w:tcPr>
                  <w:tcW w:w="3570" w:type="dxa"/>
                  <w:noWrap w:val="0"/>
                  <w:vAlign w:val="center"/>
                </w:tcPr>
                <w:p w14:paraId="725D24E9">
                  <w:pPr>
                    <w:pStyle w:val="36"/>
                    <w:bidi w:val="0"/>
                    <w:rPr>
                      <w:rFonts w:hint="default" w:ascii="Times New Roman" w:hAnsi="Times New Roman" w:cs="Times New Roman"/>
                      <w:color w:val="auto"/>
                    </w:rPr>
                  </w:pPr>
                  <w:r>
                    <w:rPr>
                      <w:rFonts w:hint="default" w:ascii="Times New Roman" w:hAnsi="Times New Roman" w:cs="Times New Roman"/>
                      <w:color w:val="auto"/>
                    </w:rPr>
                    <w:t>限制缺水地区发展耗水型产业</w:t>
                  </w:r>
                  <w:r>
                    <w:rPr>
                      <w:rFonts w:hint="default" w:ascii="Times New Roman" w:hAnsi="Times New Roman" w:cs="Times New Roman"/>
                      <w:color w:val="auto"/>
                      <w:lang w:eastAsia="zh-CN"/>
                    </w:rPr>
                    <w:t>，</w:t>
                  </w:r>
                  <w:r>
                    <w:rPr>
                      <w:rFonts w:hint="default" w:ascii="Times New Roman" w:hAnsi="Times New Roman" w:cs="Times New Roman"/>
                      <w:color w:val="auto"/>
                    </w:rPr>
                    <w:t>调整缺水地区的产业结构</w:t>
                  </w:r>
                  <w:r>
                    <w:rPr>
                      <w:rFonts w:hint="default" w:ascii="Times New Roman" w:hAnsi="Times New Roman" w:cs="Times New Roman"/>
                      <w:color w:val="auto"/>
                      <w:lang w:eastAsia="zh-CN"/>
                    </w:rPr>
                    <w:t>，</w:t>
                  </w:r>
                  <w:r>
                    <w:rPr>
                      <w:rFonts w:hint="default" w:ascii="Times New Roman" w:hAnsi="Times New Roman" w:cs="Times New Roman"/>
                      <w:color w:val="auto"/>
                    </w:rPr>
                    <w:t>严格控制高耗水、高耗能和重污染的建设项目</w:t>
                  </w:r>
                </w:p>
              </w:tc>
              <w:tc>
                <w:tcPr>
                  <w:tcW w:w="2382" w:type="dxa"/>
                  <w:noWrap w:val="0"/>
                  <w:vAlign w:val="center"/>
                </w:tcPr>
                <w:p w14:paraId="6A130C9E">
                  <w:pPr>
                    <w:pStyle w:val="36"/>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项目不属于高耗水、高耗能和重污染的建设项目</w:t>
                  </w:r>
                  <w:r>
                    <w:rPr>
                      <w:rFonts w:hint="eastAsia" w:ascii="Times New Roman" w:cs="Times New Roman"/>
                      <w:color w:val="auto"/>
                      <w:lang w:eastAsia="zh-CN"/>
                    </w:rPr>
                    <w:t>。</w:t>
                  </w:r>
                </w:p>
              </w:tc>
              <w:tc>
                <w:tcPr>
                  <w:tcW w:w="784" w:type="dxa"/>
                  <w:noWrap w:val="0"/>
                  <w:vAlign w:val="center"/>
                </w:tcPr>
                <w:p w14:paraId="0E887877">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5CFA04D">
              <w:tc>
                <w:tcPr>
                  <w:tcW w:w="355" w:type="dxa"/>
                  <w:vMerge w:val="restart"/>
                  <w:noWrap w:val="0"/>
                  <w:vAlign w:val="center"/>
                </w:tcPr>
                <w:p w14:paraId="406F1C95">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淮安市</w:t>
                  </w:r>
                </w:p>
              </w:tc>
              <w:tc>
                <w:tcPr>
                  <w:tcW w:w="630" w:type="dxa"/>
                  <w:vMerge w:val="restart"/>
                  <w:noWrap w:val="0"/>
                  <w:vAlign w:val="center"/>
                </w:tcPr>
                <w:p w14:paraId="7918D46B">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空间布局约束</w:t>
                  </w:r>
                </w:p>
              </w:tc>
              <w:tc>
                <w:tcPr>
                  <w:tcW w:w="3570" w:type="dxa"/>
                  <w:noWrap w:val="0"/>
                  <w:vAlign w:val="center"/>
                </w:tcPr>
                <w:p w14:paraId="116CCB19">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严格执行《中共淮安市委淮安市人民政府关于全面加强生态环境保护坚决打好污染防治攻坚战的实施意见》（淮发〔2018〕33号）、《淮安市打赢蓝天保卫战三年行动计划实施方案》（淮政发〔2018〕113号）、《淮安市“两减六治三提升”专项行动方案》（淮发〔2017〕26号）、《淮安市土壤污染防治工作方案》（淮政发〔2017〕86号）、《淮安市水污染防治工作方案》（淮政发〔2016〕95号）等文件要求。</w:t>
                  </w:r>
                </w:p>
              </w:tc>
              <w:tc>
                <w:tcPr>
                  <w:tcW w:w="2382" w:type="dxa"/>
                  <w:noWrap w:val="0"/>
                  <w:vAlign w:val="center"/>
                </w:tcPr>
                <w:p w14:paraId="629E1AFD">
                  <w:pPr>
                    <w:pStyle w:val="36"/>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本项目严格执行《淮安市“两减六治三提升”专项行动方案》（淮发〔2017〕26号）、《淮安市土壤污染防治工作方案》等文件要求</w:t>
                  </w:r>
                  <w:r>
                    <w:rPr>
                      <w:rFonts w:hint="eastAsia" w:ascii="Times New Roman" w:cs="Times New Roman"/>
                      <w:color w:val="auto"/>
                      <w:lang w:eastAsia="zh-CN"/>
                    </w:rPr>
                    <w:t>。</w:t>
                  </w:r>
                </w:p>
              </w:tc>
              <w:tc>
                <w:tcPr>
                  <w:tcW w:w="784" w:type="dxa"/>
                  <w:noWrap w:val="0"/>
                  <w:vAlign w:val="center"/>
                </w:tcPr>
                <w:p w14:paraId="4D66443A">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2DB8435">
              <w:tc>
                <w:tcPr>
                  <w:tcW w:w="355" w:type="dxa"/>
                  <w:vMerge w:val="continue"/>
                  <w:noWrap w:val="0"/>
                  <w:vAlign w:val="center"/>
                </w:tcPr>
                <w:p w14:paraId="2238C32F">
                  <w:pPr>
                    <w:pStyle w:val="36"/>
                    <w:bidi w:val="0"/>
                    <w:rPr>
                      <w:rFonts w:hint="default" w:ascii="Times New Roman" w:hAnsi="Times New Roman" w:cs="Times New Roman"/>
                      <w:color w:val="auto"/>
                    </w:rPr>
                  </w:pPr>
                </w:p>
              </w:tc>
              <w:tc>
                <w:tcPr>
                  <w:tcW w:w="630" w:type="dxa"/>
                  <w:vMerge w:val="continue"/>
                  <w:noWrap w:val="0"/>
                  <w:vAlign w:val="center"/>
                </w:tcPr>
                <w:p w14:paraId="1C735E86">
                  <w:pPr>
                    <w:pStyle w:val="36"/>
                    <w:bidi w:val="0"/>
                    <w:rPr>
                      <w:rFonts w:hint="default" w:ascii="Times New Roman" w:hAnsi="Times New Roman" w:cs="Times New Roman"/>
                      <w:color w:val="auto"/>
                    </w:rPr>
                  </w:pPr>
                </w:p>
              </w:tc>
              <w:tc>
                <w:tcPr>
                  <w:tcW w:w="3570" w:type="dxa"/>
                  <w:noWrap w:val="0"/>
                  <w:vAlign w:val="center"/>
                </w:tcPr>
                <w:p w14:paraId="03B04EEB">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2.严格执行《中共淮安市委淮安市人民政府关于优化全市空间功能定位和产业布局的意见》（淮发〔2016〕37号）、《淮安市产业结构调整指导目录（2018</w:t>
                  </w:r>
                  <w:r>
                    <w:rPr>
                      <w:rFonts w:hint="eastAsia" w:cs="Times New Roman"/>
                      <w:color w:val="auto"/>
                      <w:kern w:val="0"/>
                      <w:sz w:val="21"/>
                      <w:szCs w:val="20"/>
                      <w:lang w:val="en-US" w:eastAsia="zh-CN" w:bidi="ar-SA"/>
                    </w:rPr>
                    <w:t>—</w:t>
                  </w:r>
                  <w:r>
                    <w:rPr>
                      <w:rFonts w:hint="default" w:ascii="Times New Roman" w:hAnsi="Times New Roman" w:eastAsia="宋体" w:cs="Times New Roman"/>
                      <w:color w:val="auto"/>
                      <w:kern w:val="0"/>
                      <w:sz w:val="21"/>
                      <w:szCs w:val="20"/>
                      <w:lang w:val="en-US" w:eastAsia="zh-CN" w:bidi="ar-SA"/>
                    </w:rPr>
                    <w:t>2020年版）》（淮政办发〔2018〕6号）等文件要求，重点鼓励休闲农业、电子信息、高端装备制造、新能源汽车及零部件、金融、旅游、健康养生等资源节约型、环境友好型产业。对钢铁、电解铝、水泥、平板玻璃、船舶等产能严重过剩行业，以及乙醇、造纸、皮革、农药、橡胶、水泥、金属冶炼等高耗能、高污染、技术落后的产业进行限制和禁止。同时，对属于限制类的现有生产能力，允许企业开展技术改造，推动产业转型升级。</w:t>
                  </w:r>
                </w:p>
              </w:tc>
              <w:tc>
                <w:tcPr>
                  <w:tcW w:w="2382" w:type="dxa"/>
                  <w:noWrap w:val="0"/>
                  <w:vAlign w:val="center"/>
                </w:tcPr>
                <w:p w14:paraId="1795C6B7">
                  <w:pPr>
                    <w:pStyle w:val="36"/>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w:t>
                  </w:r>
                  <w:r>
                    <w:rPr>
                      <w:rFonts w:hint="default" w:ascii="Times New Roman" w:hAnsi="Times New Roman" w:cs="Times New Roman"/>
                      <w:color w:val="auto"/>
                    </w:rPr>
                    <w:t>属于C1773 窗帘、布艺类产品制造</w:t>
                  </w:r>
                  <w:r>
                    <w:rPr>
                      <w:rFonts w:hint="eastAsia" w:ascii="Times New Roman" w:cs="Times New Roman"/>
                      <w:color w:val="auto"/>
                      <w:lang w:eastAsia="zh-CN"/>
                    </w:rPr>
                    <w:t>，C2319 包装装潢及其他印刷</w:t>
                  </w:r>
                  <w:r>
                    <w:rPr>
                      <w:rFonts w:hint="default" w:ascii="Times New Roman" w:hAnsi="Times New Roman" w:eastAsia="宋体" w:cs="Times New Roman"/>
                      <w:color w:val="auto"/>
                      <w:lang w:val="en-US" w:eastAsia="zh-CN"/>
                    </w:rPr>
                    <w:t>，不属于所述限制和禁止类产业。</w:t>
                  </w:r>
                </w:p>
              </w:tc>
              <w:tc>
                <w:tcPr>
                  <w:tcW w:w="784" w:type="dxa"/>
                  <w:noWrap w:val="0"/>
                  <w:vAlign w:val="center"/>
                </w:tcPr>
                <w:p w14:paraId="1208A710">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0D6E9D63">
              <w:tc>
                <w:tcPr>
                  <w:tcW w:w="355" w:type="dxa"/>
                  <w:vMerge w:val="continue"/>
                  <w:noWrap w:val="0"/>
                  <w:vAlign w:val="center"/>
                </w:tcPr>
                <w:p w14:paraId="4A1D38A6">
                  <w:pPr>
                    <w:pStyle w:val="36"/>
                    <w:bidi w:val="0"/>
                    <w:rPr>
                      <w:rFonts w:hint="default" w:ascii="Times New Roman" w:hAnsi="Times New Roman" w:cs="Times New Roman"/>
                      <w:color w:val="auto"/>
                    </w:rPr>
                  </w:pPr>
                </w:p>
              </w:tc>
              <w:tc>
                <w:tcPr>
                  <w:tcW w:w="630" w:type="dxa"/>
                  <w:vMerge w:val="continue"/>
                  <w:noWrap w:val="0"/>
                  <w:vAlign w:val="center"/>
                </w:tcPr>
                <w:p w14:paraId="7564A058">
                  <w:pPr>
                    <w:pStyle w:val="36"/>
                    <w:bidi w:val="0"/>
                    <w:rPr>
                      <w:rFonts w:hint="default" w:ascii="Times New Roman" w:hAnsi="Times New Roman" w:cs="Times New Roman"/>
                      <w:color w:val="auto"/>
                    </w:rPr>
                  </w:pPr>
                </w:p>
              </w:tc>
              <w:tc>
                <w:tcPr>
                  <w:tcW w:w="3570" w:type="dxa"/>
                  <w:noWrap w:val="0"/>
                  <w:vAlign w:val="center"/>
                </w:tcPr>
                <w:p w14:paraId="71A90ACA">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根据《淮安市“两减六治三提升”专项行动方案》（淮发〔2017〕26号），推动化工企业入园进区，禁止园区外（除重点监测点化工企业外）一切新建、扩建化工项目。一律不批化工园区内环境基础设施不完善或长期不能稳定运行企业的新改扩建化工项目。新建（含搬迁）化工项目必须进入已经依法完成规划环评审查的化工园区。园区外化工企业（除重点监测点化工企业外）只允许在原有生产产品种类不变、产能规模不变、排放总量不增加的前提下，进行安全隐患改造和节能环保设施改造。禁止限制类项目产能（搬迁改造升级项目除外）入园进区。</w:t>
                  </w:r>
                </w:p>
              </w:tc>
              <w:tc>
                <w:tcPr>
                  <w:tcW w:w="2382" w:type="dxa"/>
                  <w:noWrap w:val="0"/>
                  <w:vAlign w:val="center"/>
                </w:tcPr>
                <w:p w14:paraId="1A688B33">
                  <w:pPr>
                    <w:pStyle w:val="36"/>
                    <w:bidi w:val="0"/>
                    <w:rPr>
                      <w:rFonts w:hint="default" w:ascii="Times New Roman" w:hAnsi="Times New Roman" w:cs="Times New Roman"/>
                      <w:color w:val="auto"/>
                    </w:rPr>
                  </w:pPr>
                  <w:r>
                    <w:rPr>
                      <w:rFonts w:hint="default" w:ascii="Times New Roman" w:hAnsi="Times New Roman" w:cs="Times New Roman"/>
                      <w:color w:val="auto"/>
                    </w:rPr>
                    <w:t>本项目属于C1773 窗帘、布艺类产品制造</w:t>
                  </w:r>
                  <w:r>
                    <w:rPr>
                      <w:rFonts w:hint="eastAsia" w:ascii="Times New Roman" w:cs="Times New Roman"/>
                      <w:color w:val="auto"/>
                      <w:lang w:eastAsia="zh-CN"/>
                    </w:rPr>
                    <w:t>，C2319 包装装潢及其他印刷，</w:t>
                  </w:r>
                  <w:r>
                    <w:rPr>
                      <w:rFonts w:hint="eastAsia" w:ascii="Times New Roman" w:cs="Times New Roman"/>
                      <w:color w:val="auto"/>
                      <w:lang w:val="en-US" w:eastAsia="zh-CN"/>
                    </w:rPr>
                    <w:t>不属于化工项目。</w:t>
                  </w:r>
                </w:p>
              </w:tc>
              <w:tc>
                <w:tcPr>
                  <w:tcW w:w="784" w:type="dxa"/>
                  <w:noWrap w:val="0"/>
                  <w:vAlign w:val="center"/>
                </w:tcPr>
                <w:p w14:paraId="7ADE159E">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0538734">
              <w:tc>
                <w:tcPr>
                  <w:tcW w:w="355" w:type="dxa"/>
                  <w:vMerge w:val="continue"/>
                  <w:noWrap w:val="0"/>
                  <w:vAlign w:val="center"/>
                </w:tcPr>
                <w:p w14:paraId="38CBA357">
                  <w:pPr>
                    <w:pStyle w:val="36"/>
                    <w:bidi w:val="0"/>
                    <w:rPr>
                      <w:rFonts w:hint="default" w:ascii="Times New Roman" w:hAnsi="Times New Roman" w:cs="Times New Roman"/>
                      <w:color w:val="auto"/>
                    </w:rPr>
                  </w:pPr>
                </w:p>
              </w:tc>
              <w:tc>
                <w:tcPr>
                  <w:tcW w:w="630" w:type="dxa"/>
                  <w:vMerge w:val="continue"/>
                  <w:noWrap w:val="0"/>
                  <w:vAlign w:val="center"/>
                </w:tcPr>
                <w:p w14:paraId="1380AB89">
                  <w:pPr>
                    <w:pStyle w:val="36"/>
                    <w:bidi w:val="0"/>
                    <w:rPr>
                      <w:rFonts w:hint="default" w:ascii="Times New Roman" w:hAnsi="Times New Roman" w:cs="Times New Roman"/>
                      <w:color w:val="auto"/>
                    </w:rPr>
                  </w:pPr>
                </w:p>
              </w:tc>
              <w:tc>
                <w:tcPr>
                  <w:tcW w:w="3570" w:type="dxa"/>
                  <w:noWrap w:val="0"/>
                  <w:vAlign w:val="center"/>
                </w:tcPr>
                <w:p w14:paraId="2CF6BA1A">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4.根据《中共淮安市委淮安市人民政府关于全面加强生态环境保护坚决打好污染防治攻坚战的实施意见》（淮发〔2018〕33号），从严控制京杭大运河（南水北调东线）沿岸两侧危化品码头新建项目的审批。严禁在京杭运河沿线1公里范围内新建布局化工园区和化工企业。</w:t>
                  </w:r>
                </w:p>
              </w:tc>
              <w:tc>
                <w:tcPr>
                  <w:tcW w:w="2382" w:type="dxa"/>
                  <w:noWrap w:val="0"/>
                  <w:vAlign w:val="center"/>
                </w:tcPr>
                <w:p w14:paraId="44B230C0">
                  <w:pPr>
                    <w:pStyle w:val="36"/>
                    <w:bidi w:val="0"/>
                    <w:rPr>
                      <w:rFonts w:hint="default" w:ascii="Times New Roman" w:hAnsi="Times New Roman" w:cs="Times New Roman"/>
                      <w:color w:val="auto"/>
                    </w:rPr>
                  </w:pPr>
                  <w:r>
                    <w:rPr>
                      <w:rFonts w:hint="default" w:ascii="Times New Roman" w:hAnsi="Times New Roman" w:cs="Times New Roman"/>
                      <w:color w:val="auto"/>
                    </w:rPr>
                    <w:t>本项目不在京杭运河沿线1公里范围内。</w:t>
                  </w:r>
                </w:p>
              </w:tc>
              <w:tc>
                <w:tcPr>
                  <w:tcW w:w="784" w:type="dxa"/>
                  <w:noWrap w:val="0"/>
                  <w:vAlign w:val="center"/>
                </w:tcPr>
                <w:p w14:paraId="41417551">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60BFDAC">
              <w:tc>
                <w:tcPr>
                  <w:tcW w:w="355" w:type="dxa"/>
                  <w:vMerge w:val="continue"/>
                  <w:noWrap w:val="0"/>
                  <w:vAlign w:val="center"/>
                </w:tcPr>
                <w:p w14:paraId="517EAA97">
                  <w:pPr>
                    <w:pStyle w:val="36"/>
                    <w:bidi w:val="0"/>
                    <w:rPr>
                      <w:rFonts w:hint="default" w:ascii="Times New Roman" w:hAnsi="Times New Roman" w:cs="Times New Roman"/>
                      <w:color w:val="auto"/>
                    </w:rPr>
                  </w:pPr>
                </w:p>
              </w:tc>
              <w:tc>
                <w:tcPr>
                  <w:tcW w:w="630" w:type="dxa"/>
                  <w:vMerge w:val="continue"/>
                  <w:noWrap w:val="0"/>
                  <w:vAlign w:val="center"/>
                </w:tcPr>
                <w:p w14:paraId="37984116">
                  <w:pPr>
                    <w:pStyle w:val="36"/>
                    <w:bidi w:val="0"/>
                    <w:rPr>
                      <w:rFonts w:hint="default" w:ascii="Times New Roman" w:hAnsi="Times New Roman" w:cs="Times New Roman"/>
                      <w:color w:val="auto"/>
                    </w:rPr>
                  </w:pPr>
                </w:p>
              </w:tc>
              <w:tc>
                <w:tcPr>
                  <w:tcW w:w="3570" w:type="dxa"/>
                  <w:noWrap w:val="0"/>
                  <w:vAlign w:val="center"/>
                </w:tcPr>
                <w:p w14:paraId="40210FAD">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5.根据《省政府关于加强全省化工园区化工集中区规范化管理的通知》（苏政发〔2020〕94号），淮安市具备化工定位的化工集中区为江苏淮安工业园区，化工集中区内已建成的企业要通过改进工艺、更新装备、加大信息化智能化改造等措施提升本质安全水平。取消化工定位的园区（集中区）要大幅压减化工生产企业数量，不得新增化工生产企业、新建扩建化工生产项目，现有化工生产企业符合条件的可以定位为化工重点监测点，重点监测点在不新增供地和污染物排放总量的情况下可以实施产业政策鼓励类、允许类的技术改造项目。</w:t>
                  </w:r>
                </w:p>
              </w:tc>
              <w:tc>
                <w:tcPr>
                  <w:tcW w:w="2382" w:type="dxa"/>
                  <w:noWrap w:val="0"/>
                  <w:vAlign w:val="center"/>
                </w:tcPr>
                <w:p w14:paraId="05D7DEC8">
                  <w:pPr>
                    <w:pStyle w:val="36"/>
                    <w:bidi w:val="0"/>
                    <w:rPr>
                      <w:rFonts w:hint="default" w:ascii="Times New Roman" w:hAnsi="Times New Roman" w:cs="Times New Roman"/>
                      <w:color w:val="auto"/>
                    </w:rPr>
                  </w:pPr>
                  <w:r>
                    <w:rPr>
                      <w:rFonts w:hint="default" w:ascii="Times New Roman" w:hAnsi="Times New Roman" w:cs="Times New Roman"/>
                      <w:color w:val="auto"/>
                    </w:rPr>
                    <w:t>本项目属于C1773 窗帘、布艺类产品制造</w:t>
                  </w:r>
                  <w:r>
                    <w:rPr>
                      <w:rFonts w:hint="eastAsia" w:ascii="Times New Roman" w:cs="Times New Roman"/>
                      <w:color w:val="auto"/>
                      <w:lang w:eastAsia="zh-CN"/>
                    </w:rPr>
                    <w:t>，C2319 包装装潢及其他印刷，</w:t>
                  </w:r>
                  <w:r>
                    <w:rPr>
                      <w:rFonts w:hint="eastAsia" w:ascii="Times New Roman" w:cs="Times New Roman"/>
                      <w:color w:val="auto"/>
                      <w:lang w:val="en-US" w:eastAsia="zh-CN"/>
                    </w:rPr>
                    <w:t>不属于化工项目。</w:t>
                  </w:r>
                </w:p>
              </w:tc>
              <w:tc>
                <w:tcPr>
                  <w:tcW w:w="784" w:type="dxa"/>
                  <w:noWrap w:val="0"/>
                  <w:vAlign w:val="center"/>
                </w:tcPr>
                <w:p w14:paraId="561ACBC3">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2AC6A7F">
              <w:tc>
                <w:tcPr>
                  <w:tcW w:w="355" w:type="dxa"/>
                  <w:vMerge w:val="continue"/>
                  <w:noWrap w:val="0"/>
                  <w:vAlign w:val="center"/>
                </w:tcPr>
                <w:p w14:paraId="758351F8">
                  <w:pPr>
                    <w:pStyle w:val="36"/>
                    <w:bidi w:val="0"/>
                    <w:rPr>
                      <w:rFonts w:hint="default" w:ascii="Times New Roman" w:hAnsi="Times New Roman" w:cs="Times New Roman"/>
                      <w:color w:val="auto"/>
                    </w:rPr>
                  </w:pPr>
                </w:p>
              </w:tc>
              <w:tc>
                <w:tcPr>
                  <w:tcW w:w="630" w:type="dxa"/>
                  <w:vMerge w:val="restart"/>
                  <w:noWrap w:val="0"/>
                  <w:vAlign w:val="center"/>
                </w:tcPr>
                <w:p w14:paraId="4CC4F600">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污染物排放管控</w:t>
                  </w:r>
                </w:p>
              </w:tc>
              <w:tc>
                <w:tcPr>
                  <w:tcW w:w="3570" w:type="dxa"/>
                  <w:noWrap w:val="0"/>
                  <w:vAlign w:val="center"/>
                </w:tcPr>
                <w:p w14:paraId="4345B31F">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允许排放量要求：根据《淮安市“十三五”节能减排综合实施方案》（淮政发〔2017〕119号），到2020年，淮安市化学需氧量、氨氮、总氮、总磷、二氧化硫、氮氧化物、VOCs排放量不得超过5.91万吨/年、0.77万吨/年、1.50万吨/年、0.155万吨/年、3.57万吨/年、4.72万吨/年、7.92万吨/年。</w:t>
                  </w:r>
                </w:p>
              </w:tc>
              <w:tc>
                <w:tcPr>
                  <w:tcW w:w="2382" w:type="dxa"/>
                  <w:noWrap w:val="0"/>
                  <w:vAlign w:val="center"/>
                </w:tcPr>
                <w:p w14:paraId="164D770E">
                  <w:pPr>
                    <w:pStyle w:val="14"/>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color w:val="auto"/>
                      <w:sz w:val="21"/>
                    </w:rPr>
                  </w:pPr>
                  <w:r>
                    <w:rPr>
                      <w:rFonts w:hint="eastAsia" w:ascii="Times New Roman" w:hAnsi="Times New Roman"/>
                      <w:color w:val="auto"/>
                      <w:sz w:val="21"/>
                    </w:rPr>
                    <w:t>废气：非甲烷总烃控制总量为0.</w:t>
                  </w:r>
                  <w:r>
                    <w:rPr>
                      <w:rFonts w:hint="eastAsia" w:ascii="Times New Roman" w:hAnsi="Times New Roman"/>
                      <w:color w:val="auto"/>
                      <w:sz w:val="21"/>
                      <w:lang w:val="en-US" w:eastAsia="zh-CN"/>
                    </w:rPr>
                    <w:t>296</w:t>
                  </w:r>
                  <w:r>
                    <w:rPr>
                      <w:rFonts w:hint="eastAsia" w:ascii="Times New Roman" w:hAnsi="Times New Roman"/>
                      <w:color w:val="auto"/>
                      <w:sz w:val="21"/>
                    </w:rPr>
                    <w:t>t/a（有组织0.</w:t>
                  </w:r>
                  <w:r>
                    <w:rPr>
                      <w:rFonts w:hint="eastAsia" w:ascii="Times New Roman" w:hAnsi="Times New Roman"/>
                      <w:color w:val="auto"/>
                      <w:sz w:val="21"/>
                      <w:lang w:val="en-US" w:eastAsia="zh-CN"/>
                    </w:rPr>
                    <w:t>14</w:t>
                  </w:r>
                  <w:r>
                    <w:rPr>
                      <w:rFonts w:hint="eastAsia" w:ascii="Times New Roman" w:hAnsi="Times New Roman"/>
                      <w:color w:val="auto"/>
                      <w:sz w:val="21"/>
                    </w:rPr>
                    <w:t>t/a，无组织0.</w:t>
                  </w:r>
                  <w:r>
                    <w:rPr>
                      <w:rFonts w:hint="eastAsia" w:ascii="Times New Roman" w:hAnsi="Times New Roman"/>
                      <w:color w:val="auto"/>
                      <w:sz w:val="21"/>
                      <w:lang w:val="en-US" w:eastAsia="zh-CN"/>
                    </w:rPr>
                    <w:t>156</w:t>
                  </w:r>
                  <w:r>
                    <w:rPr>
                      <w:rFonts w:hint="eastAsia" w:ascii="Times New Roman" w:hAnsi="Times New Roman"/>
                      <w:color w:val="auto"/>
                      <w:sz w:val="21"/>
                    </w:rPr>
                    <w:t>t/a）。</w:t>
                  </w:r>
                </w:p>
                <w:p w14:paraId="53D7C41E">
                  <w:pPr>
                    <w:pStyle w:val="14"/>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default" w:ascii="Times New Roman" w:hAnsi="Times New Roman" w:cs="Times New Roman"/>
                      <w:color w:val="auto"/>
                    </w:rPr>
                  </w:pPr>
                  <w:r>
                    <w:rPr>
                      <w:rFonts w:hint="eastAsia" w:ascii="Times New Roman" w:hAnsi="Times New Roman"/>
                      <w:color w:val="auto"/>
                      <w:sz w:val="21"/>
                    </w:rPr>
                    <w:t>废水：环境排放量为：COD0.0</w:t>
                  </w:r>
                  <w:r>
                    <w:rPr>
                      <w:rFonts w:hint="eastAsia" w:ascii="Times New Roman" w:hAnsi="Times New Roman"/>
                      <w:color w:val="auto"/>
                      <w:sz w:val="21"/>
                      <w:lang w:val="en-US" w:eastAsia="zh-CN"/>
                    </w:rPr>
                    <w:t>09</w:t>
                  </w:r>
                  <w:r>
                    <w:rPr>
                      <w:rFonts w:hint="eastAsia" w:ascii="Times New Roman" w:hAnsi="Times New Roman"/>
                      <w:color w:val="auto"/>
                      <w:sz w:val="21"/>
                    </w:rPr>
                    <w:t>t/a、NH</w:t>
                  </w:r>
                  <w:r>
                    <w:rPr>
                      <w:rFonts w:hint="eastAsia" w:ascii="Times New Roman" w:hAnsi="Times New Roman"/>
                      <w:color w:val="auto"/>
                      <w:sz w:val="21"/>
                      <w:vertAlign w:val="subscript"/>
                    </w:rPr>
                    <w:t>3</w:t>
                  </w:r>
                  <w:r>
                    <w:rPr>
                      <w:rFonts w:hint="eastAsia" w:ascii="Times New Roman" w:hAnsi="Times New Roman"/>
                      <w:color w:val="auto"/>
                      <w:sz w:val="21"/>
                    </w:rPr>
                    <w:t>-N0.00</w:t>
                  </w:r>
                  <w:r>
                    <w:rPr>
                      <w:rFonts w:hint="eastAsia" w:ascii="Times New Roman" w:hAnsi="Times New Roman"/>
                      <w:color w:val="auto"/>
                      <w:sz w:val="21"/>
                      <w:lang w:val="en-US" w:eastAsia="zh-CN"/>
                    </w:rPr>
                    <w:t>09</w:t>
                  </w:r>
                  <w:r>
                    <w:rPr>
                      <w:rFonts w:hint="eastAsia" w:ascii="Times New Roman" w:hAnsi="Times New Roman"/>
                      <w:color w:val="auto"/>
                      <w:sz w:val="21"/>
                    </w:rPr>
                    <w:t>t/a、TN0.00</w:t>
                  </w:r>
                  <w:r>
                    <w:rPr>
                      <w:rFonts w:hint="eastAsia" w:ascii="Times New Roman" w:hAnsi="Times New Roman"/>
                      <w:color w:val="auto"/>
                      <w:sz w:val="21"/>
                      <w:lang w:val="en-US" w:eastAsia="zh-CN"/>
                    </w:rPr>
                    <w:t>27</w:t>
                  </w:r>
                  <w:r>
                    <w:rPr>
                      <w:rFonts w:hint="eastAsia" w:ascii="Times New Roman" w:hAnsi="Times New Roman"/>
                      <w:color w:val="auto"/>
                      <w:sz w:val="21"/>
                    </w:rPr>
                    <w:t>t/a、TP0.0001t/a。</w:t>
                  </w:r>
                </w:p>
              </w:tc>
              <w:tc>
                <w:tcPr>
                  <w:tcW w:w="784" w:type="dxa"/>
                  <w:noWrap w:val="0"/>
                  <w:vAlign w:val="center"/>
                </w:tcPr>
                <w:p w14:paraId="36371EF6">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7200ACEA">
              <w:tc>
                <w:tcPr>
                  <w:tcW w:w="355" w:type="dxa"/>
                  <w:vMerge w:val="continue"/>
                  <w:noWrap w:val="0"/>
                  <w:vAlign w:val="center"/>
                </w:tcPr>
                <w:p w14:paraId="101BAAAF">
                  <w:pPr>
                    <w:pStyle w:val="36"/>
                    <w:bidi w:val="0"/>
                    <w:rPr>
                      <w:rFonts w:hint="default" w:ascii="Times New Roman" w:hAnsi="Times New Roman" w:cs="Times New Roman"/>
                      <w:color w:val="auto"/>
                    </w:rPr>
                  </w:pPr>
                </w:p>
              </w:tc>
              <w:tc>
                <w:tcPr>
                  <w:tcW w:w="630" w:type="dxa"/>
                  <w:vMerge w:val="continue"/>
                  <w:noWrap w:val="0"/>
                  <w:vAlign w:val="center"/>
                </w:tcPr>
                <w:p w14:paraId="78C5BB71">
                  <w:pPr>
                    <w:pStyle w:val="36"/>
                    <w:bidi w:val="0"/>
                    <w:rPr>
                      <w:rFonts w:hint="default" w:ascii="Times New Roman" w:hAnsi="Times New Roman" w:cs="Times New Roman"/>
                      <w:color w:val="auto"/>
                    </w:rPr>
                  </w:pPr>
                </w:p>
              </w:tc>
              <w:tc>
                <w:tcPr>
                  <w:tcW w:w="3570" w:type="dxa"/>
                  <w:noWrap w:val="0"/>
                  <w:vAlign w:val="center"/>
                </w:tcPr>
                <w:p w14:paraId="7B99B7B2">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2.新增源排放标准限制：根据《淮安市打赢蓝天保卫战三年行动计划实施方案》（淮政发〔2018〕113号），全市范围内二氧化硫、氮氧化物、颗粒物、VOCs全面执行大气污染物特别排放限值。</w:t>
                  </w:r>
                </w:p>
              </w:tc>
              <w:tc>
                <w:tcPr>
                  <w:tcW w:w="2382" w:type="dxa"/>
                  <w:noWrap w:val="0"/>
                  <w:vAlign w:val="center"/>
                </w:tcPr>
                <w:p w14:paraId="3A71A667">
                  <w:pPr>
                    <w:pStyle w:val="36"/>
                    <w:keepNext w:val="0"/>
                    <w:keepLines w:val="0"/>
                    <w:pageBreakBefore w:val="0"/>
                    <w:kinsoku/>
                    <w:wordWrap/>
                    <w:overflowPunct/>
                    <w:topLinePunct w:val="0"/>
                    <w:bidi w:val="0"/>
                    <w:jc w:val="both"/>
                    <w:textAlignment w:val="auto"/>
                    <w:rPr>
                      <w:rFonts w:hint="eastAsia" w:ascii="Times New Roman" w:hAnsi="Times New Roman" w:eastAsia="宋体" w:cs="Times New Roman"/>
                      <w:color w:val="auto"/>
                      <w:lang w:eastAsia="zh-CN"/>
                    </w:rPr>
                  </w:pPr>
                  <w:r>
                    <w:rPr>
                      <w:rFonts w:hint="eastAsia" w:ascii="Times New Roman" w:cs="Times New Roman"/>
                      <w:color w:val="auto"/>
                      <w:lang w:val="en-US" w:eastAsia="zh-CN"/>
                    </w:rPr>
                    <w:t>本项目有组织非甲烷总烃的排放执行行业标准《印刷工业大气污染物排放标准》（DB32/4438-2022）表1中限值要求</w:t>
                  </w:r>
                  <w:r>
                    <w:rPr>
                      <w:rFonts w:hint="eastAsia" w:ascii="Times New Roman" w:cs="Times New Roman"/>
                      <w:color w:val="auto"/>
                      <w:lang w:eastAsia="zh-CN"/>
                    </w:rPr>
                    <w:t>。</w:t>
                  </w:r>
                </w:p>
              </w:tc>
              <w:tc>
                <w:tcPr>
                  <w:tcW w:w="784" w:type="dxa"/>
                  <w:noWrap w:val="0"/>
                  <w:vAlign w:val="center"/>
                </w:tcPr>
                <w:p w14:paraId="5EE5C9D6">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60B5E678">
              <w:tc>
                <w:tcPr>
                  <w:tcW w:w="355" w:type="dxa"/>
                  <w:vMerge w:val="continue"/>
                  <w:noWrap w:val="0"/>
                  <w:vAlign w:val="center"/>
                </w:tcPr>
                <w:p w14:paraId="46CB5630">
                  <w:pPr>
                    <w:pStyle w:val="36"/>
                    <w:bidi w:val="0"/>
                    <w:rPr>
                      <w:rFonts w:hint="default" w:ascii="Times New Roman" w:hAnsi="Times New Roman" w:cs="Times New Roman"/>
                      <w:color w:val="auto"/>
                    </w:rPr>
                  </w:pPr>
                </w:p>
              </w:tc>
              <w:tc>
                <w:tcPr>
                  <w:tcW w:w="630" w:type="dxa"/>
                  <w:vMerge w:val="restart"/>
                  <w:noWrap w:val="0"/>
                  <w:vAlign w:val="center"/>
                </w:tcPr>
                <w:p w14:paraId="05DDF4E9">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环境风险管控</w:t>
                  </w:r>
                </w:p>
              </w:tc>
              <w:tc>
                <w:tcPr>
                  <w:tcW w:w="3570" w:type="dxa"/>
                  <w:noWrap w:val="0"/>
                  <w:vAlign w:val="center"/>
                </w:tcPr>
                <w:p w14:paraId="0A1926A1">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严格执行《淮安市突发环境事件应急预案》（淮政办发〔2017〕93号）、《淮安市集中式饮用水源突发污染事件应急预案》（淮政办发〔2010〕173号）、《淮安市核与辐射突发环境事件应急预案》《淮安市重污染天气应急预案》（淮政办发〔2016〕159号）等文件要求，建立区域监测预警系统，建立省市县上下联动、区域之间左右联动等联动应急响应体系，实行联防联控。</w:t>
                  </w:r>
                </w:p>
              </w:tc>
              <w:tc>
                <w:tcPr>
                  <w:tcW w:w="2382" w:type="dxa"/>
                  <w:vMerge w:val="restart"/>
                  <w:noWrap w:val="0"/>
                  <w:vAlign w:val="center"/>
                </w:tcPr>
                <w:p w14:paraId="40816F3F">
                  <w:pPr>
                    <w:pStyle w:val="36"/>
                    <w:bidi w:val="0"/>
                    <w:rPr>
                      <w:rFonts w:hint="default" w:ascii="Times New Roman" w:hAnsi="Times New Roman" w:cs="Times New Roman"/>
                      <w:color w:val="auto"/>
                    </w:rPr>
                  </w:pPr>
                  <w:r>
                    <w:rPr>
                      <w:rFonts w:hint="eastAsia" w:ascii="Times New Roman" w:cs="Times New Roman"/>
                      <w:color w:val="auto"/>
                      <w:lang w:val="en-US" w:eastAsia="zh-CN"/>
                    </w:rPr>
                    <w:t>本</w:t>
                  </w:r>
                  <w:r>
                    <w:rPr>
                      <w:rFonts w:hint="default" w:ascii="Times New Roman" w:hAnsi="Times New Roman" w:cs="Times New Roman"/>
                      <w:color w:val="auto"/>
                    </w:rPr>
                    <w:t>项目不属于石化、化工、水泥、钢铁等重污染企业和危险化学品企业。企业严格管理，配备消防器材等应急物资及应急设施，采取严密的应急防范措施，按照要求编制突发环境事件应急预案并备案，定期组织演练，提高应急处置能力。</w:t>
                  </w:r>
                </w:p>
              </w:tc>
              <w:tc>
                <w:tcPr>
                  <w:tcW w:w="784" w:type="dxa"/>
                  <w:vMerge w:val="restart"/>
                  <w:noWrap w:val="0"/>
                  <w:vAlign w:val="center"/>
                </w:tcPr>
                <w:p w14:paraId="77995707">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38754A82">
              <w:tc>
                <w:tcPr>
                  <w:tcW w:w="355" w:type="dxa"/>
                  <w:vMerge w:val="continue"/>
                  <w:noWrap w:val="0"/>
                  <w:vAlign w:val="center"/>
                </w:tcPr>
                <w:p w14:paraId="34D3AABC">
                  <w:pPr>
                    <w:pStyle w:val="36"/>
                    <w:bidi w:val="0"/>
                    <w:rPr>
                      <w:rFonts w:hint="default" w:ascii="Times New Roman" w:hAnsi="Times New Roman" w:cs="Times New Roman"/>
                      <w:color w:val="auto"/>
                    </w:rPr>
                  </w:pPr>
                </w:p>
              </w:tc>
              <w:tc>
                <w:tcPr>
                  <w:tcW w:w="630" w:type="dxa"/>
                  <w:vMerge w:val="continue"/>
                  <w:noWrap w:val="0"/>
                  <w:vAlign w:val="center"/>
                </w:tcPr>
                <w:p w14:paraId="142DF172">
                  <w:pPr>
                    <w:pStyle w:val="36"/>
                    <w:bidi w:val="0"/>
                    <w:rPr>
                      <w:rFonts w:hint="default" w:ascii="Times New Roman" w:hAnsi="Times New Roman" w:cs="Times New Roman"/>
                      <w:color w:val="auto"/>
                    </w:rPr>
                  </w:pPr>
                </w:p>
              </w:tc>
              <w:tc>
                <w:tcPr>
                  <w:tcW w:w="3570" w:type="dxa"/>
                  <w:noWrap w:val="0"/>
                  <w:vAlign w:val="center"/>
                </w:tcPr>
                <w:p w14:paraId="49F82A7B">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2.根据《淮安市“两减六治三提升”专项行动方案》（淮发〔2017〕26号），加强县以上城市应急备用水源建设和管理，强化应急体系建设，建立饮用水源地实时监测监控系统，落实水源地日常巡查制度。</w:t>
                  </w:r>
                </w:p>
              </w:tc>
              <w:tc>
                <w:tcPr>
                  <w:tcW w:w="2382" w:type="dxa"/>
                  <w:vMerge w:val="continue"/>
                  <w:noWrap w:val="0"/>
                  <w:vAlign w:val="center"/>
                </w:tcPr>
                <w:p w14:paraId="6EADE757">
                  <w:pPr>
                    <w:pStyle w:val="36"/>
                    <w:bidi w:val="0"/>
                    <w:rPr>
                      <w:rFonts w:hint="default" w:ascii="Times New Roman" w:hAnsi="Times New Roman" w:cs="Times New Roman"/>
                      <w:color w:val="auto"/>
                    </w:rPr>
                  </w:pPr>
                </w:p>
              </w:tc>
              <w:tc>
                <w:tcPr>
                  <w:tcW w:w="784" w:type="dxa"/>
                  <w:vMerge w:val="continue"/>
                  <w:noWrap w:val="0"/>
                  <w:vAlign w:val="center"/>
                </w:tcPr>
                <w:p w14:paraId="5CD226B1">
                  <w:pPr>
                    <w:pStyle w:val="36"/>
                    <w:bidi w:val="0"/>
                    <w:rPr>
                      <w:rFonts w:hint="default" w:ascii="Times New Roman" w:hAnsi="Times New Roman" w:cs="Times New Roman"/>
                      <w:color w:val="auto"/>
                    </w:rPr>
                  </w:pPr>
                </w:p>
              </w:tc>
            </w:tr>
            <w:tr w14:paraId="48F846E8">
              <w:tc>
                <w:tcPr>
                  <w:tcW w:w="355" w:type="dxa"/>
                  <w:vMerge w:val="continue"/>
                  <w:noWrap w:val="0"/>
                  <w:vAlign w:val="center"/>
                </w:tcPr>
                <w:p w14:paraId="136EF471">
                  <w:pPr>
                    <w:pStyle w:val="36"/>
                    <w:bidi w:val="0"/>
                    <w:rPr>
                      <w:rFonts w:hint="default" w:ascii="Times New Roman" w:hAnsi="Times New Roman" w:cs="Times New Roman"/>
                      <w:color w:val="auto"/>
                    </w:rPr>
                  </w:pPr>
                </w:p>
              </w:tc>
              <w:tc>
                <w:tcPr>
                  <w:tcW w:w="630" w:type="dxa"/>
                  <w:vMerge w:val="continue"/>
                  <w:noWrap w:val="0"/>
                  <w:vAlign w:val="center"/>
                </w:tcPr>
                <w:p w14:paraId="598939A0">
                  <w:pPr>
                    <w:pStyle w:val="36"/>
                    <w:bidi w:val="0"/>
                    <w:rPr>
                      <w:rFonts w:hint="default" w:ascii="Times New Roman" w:hAnsi="Times New Roman" w:cs="Times New Roman"/>
                      <w:color w:val="auto"/>
                    </w:rPr>
                  </w:pPr>
                </w:p>
              </w:tc>
              <w:tc>
                <w:tcPr>
                  <w:tcW w:w="3570" w:type="dxa"/>
                  <w:noWrap w:val="0"/>
                  <w:vAlign w:val="center"/>
                </w:tcPr>
                <w:p w14:paraId="757B4F26">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根据《中共淮安市委淮安市人民政府关于全面加强生态环境保护坚决打好污染防治攻坚战的实施意见》（淮发〔2018〕33号），严格控制环境风险项目，整合和提升现有工业集聚区，加快城市建成区内石化、化工、水泥、钢铁等重污染企业和危险化学品企业搬迁改造。深化跨部门、跨县区环境应急协调联动，建立环境应急预案电子备案系统。分区域建立环境应急物资储备库，市、县（区）两级政府建立应急物资储备库，各级工业园区和企业环境应急装备和储备物资应纳入储备体系。完善市、县、乡三级突发环境事件应急响应体系，定期组织演练，提高应急处置能力。</w:t>
                  </w:r>
                </w:p>
              </w:tc>
              <w:tc>
                <w:tcPr>
                  <w:tcW w:w="2382" w:type="dxa"/>
                  <w:vMerge w:val="continue"/>
                  <w:noWrap w:val="0"/>
                  <w:vAlign w:val="center"/>
                </w:tcPr>
                <w:p w14:paraId="5084E775">
                  <w:pPr>
                    <w:pStyle w:val="36"/>
                    <w:bidi w:val="0"/>
                    <w:rPr>
                      <w:rFonts w:hint="default" w:ascii="Times New Roman" w:hAnsi="Times New Roman" w:cs="Times New Roman"/>
                      <w:color w:val="auto"/>
                    </w:rPr>
                  </w:pPr>
                </w:p>
              </w:tc>
              <w:tc>
                <w:tcPr>
                  <w:tcW w:w="784" w:type="dxa"/>
                  <w:vMerge w:val="continue"/>
                  <w:noWrap w:val="0"/>
                  <w:vAlign w:val="center"/>
                </w:tcPr>
                <w:p w14:paraId="362165B8">
                  <w:pPr>
                    <w:pStyle w:val="36"/>
                    <w:bidi w:val="0"/>
                    <w:rPr>
                      <w:rFonts w:hint="default" w:ascii="Times New Roman" w:hAnsi="Times New Roman" w:cs="Times New Roman"/>
                      <w:color w:val="auto"/>
                    </w:rPr>
                  </w:pPr>
                </w:p>
              </w:tc>
            </w:tr>
            <w:tr w14:paraId="6C5D09C8">
              <w:tc>
                <w:tcPr>
                  <w:tcW w:w="355" w:type="dxa"/>
                  <w:vMerge w:val="continue"/>
                  <w:noWrap w:val="0"/>
                  <w:vAlign w:val="center"/>
                </w:tcPr>
                <w:p w14:paraId="728918B8">
                  <w:pPr>
                    <w:pStyle w:val="36"/>
                    <w:bidi w:val="0"/>
                    <w:rPr>
                      <w:rFonts w:hint="default" w:ascii="Times New Roman" w:hAnsi="Times New Roman" w:cs="Times New Roman"/>
                      <w:color w:val="auto"/>
                    </w:rPr>
                  </w:pPr>
                </w:p>
              </w:tc>
              <w:tc>
                <w:tcPr>
                  <w:tcW w:w="630" w:type="dxa"/>
                  <w:vMerge w:val="restart"/>
                  <w:noWrap w:val="0"/>
                  <w:vAlign w:val="center"/>
                </w:tcPr>
                <w:p w14:paraId="74D6CC09">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资源利用效率要求</w:t>
                  </w:r>
                </w:p>
              </w:tc>
              <w:tc>
                <w:tcPr>
                  <w:tcW w:w="3570" w:type="dxa"/>
                  <w:noWrap w:val="0"/>
                  <w:vAlign w:val="center"/>
                </w:tcPr>
                <w:p w14:paraId="438CCCF7">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水资源利用总量及效率要求：根据《省最严格水资源管理考核联席会议关于下达2020年和2030年全省实行最严格水资源管理制度控制指标的通知》（苏水资联〔2016〕5号），到2020年，淮安市用水总量不得超过33.33亿立方米，万元地区生产总值用水量降至79立方米以下，万元工业增加值用水量降至10.3立方米以下，农田灌溉水有效利用系数达到0.610以上。</w:t>
                  </w:r>
                </w:p>
              </w:tc>
              <w:tc>
                <w:tcPr>
                  <w:tcW w:w="2382" w:type="dxa"/>
                  <w:vMerge w:val="restart"/>
                  <w:noWrap w:val="0"/>
                  <w:vAlign w:val="center"/>
                </w:tcPr>
                <w:p w14:paraId="0BABDF85">
                  <w:pPr>
                    <w:pStyle w:val="36"/>
                    <w:bidi w:val="0"/>
                    <w:rPr>
                      <w:rFonts w:hint="default" w:ascii="Times New Roman" w:hAnsi="Times New Roman" w:cs="Times New Roman"/>
                      <w:color w:val="auto"/>
                    </w:rPr>
                  </w:pPr>
                  <w:r>
                    <w:rPr>
                      <w:rFonts w:hint="default" w:ascii="Times New Roman" w:hAnsi="Times New Roman" w:cs="Times New Roman"/>
                      <w:color w:val="auto"/>
                    </w:rPr>
                    <w:t>本项目位于新港电子产业园，不涉及工业用水，不属于禁燃区内；本项目不属于高耗能项目。</w:t>
                  </w:r>
                </w:p>
              </w:tc>
              <w:tc>
                <w:tcPr>
                  <w:tcW w:w="784" w:type="dxa"/>
                  <w:vMerge w:val="restart"/>
                  <w:noWrap w:val="0"/>
                  <w:vAlign w:val="center"/>
                </w:tcPr>
                <w:p w14:paraId="7D19975B">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C80A4A2">
              <w:tc>
                <w:tcPr>
                  <w:tcW w:w="355" w:type="dxa"/>
                  <w:vMerge w:val="continue"/>
                  <w:noWrap w:val="0"/>
                  <w:vAlign w:val="center"/>
                </w:tcPr>
                <w:p w14:paraId="7ECB520E">
                  <w:pPr>
                    <w:pStyle w:val="36"/>
                    <w:bidi w:val="0"/>
                    <w:rPr>
                      <w:rFonts w:hint="default" w:ascii="Times New Roman" w:hAnsi="Times New Roman" w:cs="Times New Roman"/>
                      <w:color w:val="auto"/>
                    </w:rPr>
                  </w:pPr>
                </w:p>
              </w:tc>
              <w:tc>
                <w:tcPr>
                  <w:tcW w:w="630" w:type="dxa"/>
                  <w:vMerge w:val="continue"/>
                  <w:noWrap w:val="0"/>
                  <w:vAlign w:val="center"/>
                </w:tcPr>
                <w:p w14:paraId="33FA6EBA">
                  <w:pPr>
                    <w:pStyle w:val="36"/>
                    <w:bidi w:val="0"/>
                    <w:rPr>
                      <w:rFonts w:hint="default" w:ascii="Times New Roman" w:hAnsi="Times New Roman" w:cs="Times New Roman"/>
                      <w:color w:val="auto"/>
                    </w:rPr>
                  </w:pPr>
                </w:p>
              </w:tc>
              <w:tc>
                <w:tcPr>
                  <w:tcW w:w="3570" w:type="dxa"/>
                  <w:noWrap w:val="0"/>
                  <w:vAlign w:val="center"/>
                </w:tcPr>
                <w:p w14:paraId="2AD27DB0">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2.地下水开采要求：根据《淮安市“两减六治三提升”专项行动方案》（淮发〔2017〕26号），到2020年，淮安市地下水超采区全面达到用水总量控制和水位红线控制要求，累计压缩地下水开采量3952.3万立方米。</w:t>
                  </w:r>
                </w:p>
              </w:tc>
              <w:tc>
                <w:tcPr>
                  <w:tcW w:w="2382" w:type="dxa"/>
                  <w:vMerge w:val="continue"/>
                  <w:noWrap w:val="0"/>
                  <w:vAlign w:val="center"/>
                </w:tcPr>
                <w:p w14:paraId="7EBA56C3">
                  <w:pPr>
                    <w:pStyle w:val="36"/>
                    <w:bidi w:val="0"/>
                    <w:rPr>
                      <w:rFonts w:hint="default" w:ascii="Times New Roman" w:hAnsi="Times New Roman" w:cs="Times New Roman"/>
                      <w:color w:val="auto"/>
                    </w:rPr>
                  </w:pPr>
                </w:p>
              </w:tc>
              <w:tc>
                <w:tcPr>
                  <w:tcW w:w="784" w:type="dxa"/>
                  <w:vMerge w:val="continue"/>
                  <w:noWrap w:val="0"/>
                  <w:vAlign w:val="center"/>
                </w:tcPr>
                <w:p w14:paraId="5B9F5851">
                  <w:pPr>
                    <w:pStyle w:val="36"/>
                    <w:bidi w:val="0"/>
                    <w:rPr>
                      <w:rFonts w:hint="default" w:ascii="Times New Roman" w:hAnsi="Times New Roman" w:cs="Times New Roman"/>
                      <w:color w:val="auto"/>
                    </w:rPr>
                  </w:pPr>
                </w:p>
              </w:tc>
            </w:tr>
            <w:tr w14:paraId="52EBDB91">
              <w:tc>
                <w:tcPr>
                  <w:tcW w:w="355" w:type="dxa"/>
                  <w:vMerge w:val="continue"/>
                  <w:noWrap w:val="0"/>
                  <w:vAlign w:val="center"/>
                </w:tcPr>
                <w:p w14:paraId="2F32C75A">
                  <w:pPr>
                    <w:pStyle w:val="36"/>
                    <w:bidi w:val="0"/>
                    <w:rPr>
                      <w:rFonts w:hint="default" w:ascii="Times New Roman" w:hAnsi="Times New Roman" w:cs="Times New Roman"/>
                      <w:color w:val="auto"/>
                    </w:rPr>
                  </w:pPr>
                </w:p>
              </w:tc>
              <w:tc>
                <w:tcPr>
                  <w:tcW w:w="630" w:type="dxa"/>
                  <w:vMerge w:val="continue"/>
                  <w:noWrap w:val="0"/>
                  <w:vAlign w:val="center"/>
                </w:tcPr>
                <w:p w14:paraId="7C9013EC">
                  <w:pPr>
                    <w:pStyle w:val="36"/>
                    <w:bidi w:val="0"/>
                    <w:rPr>
                      <w:rFonts w:hint="default" w:ascii="Times New Roman" w:hAnsi="Times New Roman" w:cs="Times New Roman"/>
                      <w:color w:val="auto"/>
                    </w:rPr>
                  </w:pPr>
                </w:p>
              </w:tc>
              <w:tc>
                <w:tcPr>
                  <w:tcW w:w="3570" w:type="dxa"/>
                  <w:noWrap w:val="0"/>
                  <w:vAlign w:val="center"/>
                </w:tcPr>
                <w:p w14:paraId="16C67170">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3.土地资源利用总量及效率要求：根据《淮安市土地利用总体规划（2006</w:t>
                  </w:r>
                  <w:r>
                    <w:rPr>
                      <w:rFonts w:hint="eastAsia" w:cs="Times New Roman"/>
                      <w:color w:val="auto"/>
                      <w:kern w:val="0"/>
                      <w:sz w:val="21"/>
                      <w:szCs w:val="20"/>
                      <w:lang w:val="en-US" w:eastAsia="zh-CN" w:bidi="ar-SA"/>
                    </w:rPr>
                    <w:t>—</w:t>
                  </w:r>
                  <w:r>
                    <w:rPr>
                      <w:rFonts w:hint="default" w:ascii="Times New Roman" w:hAnsi="Times New Roman" w:eastAsia="宋体" w:cs="Times New Roman"/>
                      <w:color w:val="auto"/>
                      <w:kern w:val="0"/>
                      <w:sz w:val="21"/>
                      <w:szCs w:val="20"/>
                      <w:lang w:val="en-US" w:eastAsia="zh-CN" w:bidi="ar-SA"/>
                    </w:rPr>
                    <w:t>2020年）调整方案》，到2020年，淮安市耕地保有量不得低于47.6027万公顷，永久基本农田保护面积不低于39.4699万公顷，开发强度不得高于18%。</w:t>
                  </w:r>
                </w:p>
              </w:tc>
              <w:tc>
                <w:tcPr>
                  <w:tcW w:w="2382" w:type="dxa"/>
                  <w:vMerge w:val="continue"/>
                  <w:noWrap w:val="0"/>
                  <w:vAlign w:val="center"/>
                </w:tcPr>
                <w:p w14:paraId="58A89C4D">
                  <w:pPr>
                    <w:pStyle w:val="36"/>
                    <w:bidi w:val="0"/>
                    <w:rPr>
                      <w:rFonts w:hint="default" w:ascii="Times New Roman" w:hAnsi="Times New Roman" w:cs="Times New Roman"/>
                      <w:color w:val="auto"/>
                    </w:rPr>
                  </w:pPr>
                </w:p>
              </w:tc>
              <w:tc>
                <w:tcPr>
                  <w:tcW w:w="784" w:type="dxa"/>
                  <w:vMerge w:val="continue"/>
                  <w:noWrap w:val="0"/>
                  <w:vAlign w:val="center"/>
                </w:tcPr>
                <w:p w14:paraId="520AEDD2">
                  <w:pPr>
                    <w:pStyle w:val="36"/>
                    <w:bidi w:val="0"/>
                    <w:rPr>
                      <w:rFonts w:hint="default" w:ascii="Times New Roman" w:hAnsi="Times New Roman" w:cs="Times New Roman"/>
                      <w:color w:val="auto"/>
                    </w:rPr>
                  </w:pPr>
                </w:p>
              </w:tc>
            </w:tr>
            <w:tr w14:paraId="2A25295F">
              <w:tc>
                <w:tcPr>
                  <w:tcW w:w="355" w:type="dxa"/>
                  <w:vMerge w:val="continue"/>
                  <w:noWrap w:val="0"/>
                  <w:vAlign w:val="center"/>
                </w:tcPr>
                <w:p w14:paraId="7EA32258">
                  <w:pPr>
                    <w:pStyle w:val="36"/>
                    <w:bidi w:val="0"/>
                    <w:rPr>
                      <w:rFonts w:hint="default" w:ascii="Times New Roman" w:hAnsi="Times New Roman" w:cs="Times New Roman"/>
                      <w:color w:val="auto"/>
                    </w:rPr>
                  </w:pPr>
                </w:p>
              </w:tc>
              <w:tc>
                <w:tcPr>
                  <w:tcW w:w="630" w:type="dxa"/>
                  <w:vMerge w:val="continue"/>
                  <w:noWrap w:val="0"/>
                  <w:vAlign w:val="center"/>
                </w:tcPr>
                <w:p w14:paraId="1943BC97">
                  <w:pPr>
                    <w:pStyle w:val="36"/>
                    <w:bidi w:val="0"/>
                    <w:rPr>
                      <w:rFonts w:hint="default" w:ascii="Times New Roman" w:hAnsi="Times New Roman" w:cs="Times New Roman"/>
                      <w:color w:val="auto"/>
                    </w:rPr>
                  </w:pPr>
                </w:p>
              </w:tc>
              <w:tc>
                <w:tcPr>
                  <w:tcW w:w="3570" w:type="dxa"/>
                  <w:noWrap w:val="0"/>
                  <w:vAlign w:val="center"/>
                </w:tcPr>
                <w:p w14:paraId="2C2591B7">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4.能源利用总量及效率要求：根据《淮安市“两减六治三提升”专项行动方案》（淮发〔2017〕26号），到2020年，淮安市煤炭消费总量比2016年减少55万吨，电子行业煤炭消费占煤炭消费总量的比重提高到65%以上，非化石能源占一次能源比重达到10%。</w:t>
                  </w:r>
                </w:p>
              </w:tc>
              <w:tc>
                <w:tcPr>
                  <w:tcW w:w="2382" w:type="dxa"/>
                  <w:vMerge w:val="continue"/>
                  <w:noWrap w:val="0"/>
                  <w:vAlign w:val="center"/>
                </w:tcPr>
                <w:p w14:paraId="401C7CB3">
                  <w:pPr>
                    <w:pStyle w:val="36"/>
                    <w:bidi w:val="0"/>
                    <w:rPr>
                      <w:rFonts w:hint="default" w:ascii="Times New Roman" w:hAnsi="Times New Roman" w:cs="Times New Roman"/>
                      <w:color w:val="auto"/>
                    </w:rPr>
                  </w:pPr>
                </w:p>
              </w:tc>
              <w:tc>
                <w:tcPr>
                  <w:tcW w:w="784" w:type="dxa"/>
                  <w:vMerge w:val="continue"/>
                  <w:noWrap w:val="0"/>
                  <w:vAlign w:val="center"/>
                </w:tcPr>
                <w:p w14:paraId="195D80CA">
                  <w:pPr>
                    <w:pStyle w:val="36"/>
                    <w:bidi w:val="0"/>
                    <w:rPr>
                      <w:rFonts w:hint="default" w:ascii="Times New Roman" w:hAnsi="Times New Roman" w:cs="Times New Roman"/>
                      <w:color w:val="auto"/>
                    </w:rPr>
                  </w:pPr>
                </w:p>
              </w:tc>
            </w:tr>
            <w:tr w14:paraId="379C2FDC">
              <w:tc>
                <w:tcPr>
                  <w:tcW w:w="355" w:type="dxa"/>
                  <w:vMerge w:val="continue"/>
                  <w:noWrap w:val="0"/>
                  <w:vAlign w:val="center"/>
                </w:tcPr>
                <w:p w14:paraId="438FADDE">
                  <w:pPr>
                    <w:pStyle w:val="36"/>
                    <w:bidi w:val="0"/>
                    <w:rPr>
                      <w:rFonts w:hint="default" w:ascii="Times New Roman" w:hAnsi="Times New Roman" w:cs="Times New Roman"/>
                      <w:color w:val="auto"/>
                    </w:rPr>
                  </w:pPr>
                </w:p>
              </w:tc>
              <w:tc>
                <w:tcPr>
                  <w:tcW w:w="630" w:type="dxa"/>
                  <w:vMerge w:val="continue"/>
                  <w:noWrap w:val="0"/>
                  <w:vAlign w:val="center"/>
                </w:tcPr>
                <w:p w14:paraId="58551DD0">
                  <w:pPr>
                    <w:pStyle w:val="36"/>
                    <w:bidi w:val="0"/>
                    <w:rPr>
                      <w:rFonts w:hint="default" w:ascii="Times New Roman" w:hAnsi="Times New Roman" w:cs="Times New Roman"/>
                      <w:color w:val="auto"/>
                    </w:rPr>
                  </w:pPr>
                </w:p>
              </w:tc>
              <w:tc>
                <w:tcPr>
                  <w:tcW w:w="3570" w:type="dxa"/>
                  <w:noWrap w:val="0"/>
                  <w:vAlign w:val="center"/>
                </w:tcPr>
                <w:p w14:paraId="7FB051E3">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5.禁燃区要求：根据《江苏省大气污染防治条例》，禁燃区禁止新建、扩建燃用高污染燃料的项目和设施，已建成的应逐步或依法限期改用天然气、电或者其他清洁能源。</w:t>
                  </w:r>
                </w:p>
              </w:tc>
              <w:tc>
                <w:tcPr>
                  <w:tcW w:w="2382" w:type="dxa"/>
                  <w:vMerge w:val="continue"/>
                  <w:noWrap w:val="0"/>
                  <w:vAlign w:val="center"/>
                </w:tcPr>
                <w:p w14:paraId="673F66FA">
                  <w:pPr>
                    <w:pStyle w:val="36"/>
                    <w:bidi w:val="0"/>
                    <w:rPr>
                      <w:rFonts w:hint="default" w:ascii="Times New Roman" w:hAnsi="Times New Roman" w:cs="Times New Roman"/>
                      <w:color w:val="auto"/>
                    </w:rPr>
                  </w:pPr>
                </w:p>
              </w:tc>
              <w:tc>
                <w:tcPr>
                  <w:tcW w:w="784" w:type="dxa"/>
                  <w:vMerge w:val="continue"/>
                  <w:noWrap w:val="0"/>
                  <w:vAlign w:val="center"/>
                </w:tcPr>
                <w:p w14:paraId="1DA87122">
                  <w:pPr>
                    <w:pStyle w:val="36"/>
                    <w:bidi w:val="0"/>
                    <w:rPr>
                      <w:rFonts w:hint="default" w:ascii="Times New Roman" w:hAnsi="Times New Roman" w:cs="Times New Roman"/>
                      <w:color w:val="auto"/>
                    </w:rPr>
                  </w:pPr>
                </w:p>
              </w:tc>
            </w:tr>
            <w:tr w14:paraId="7EB9B4DA">
              <w:tc>
                <w:tcPr>
                  <w:tcW w:w="355" w:type="dxa"/>
                  <w:vMerge w:val="continue"/>
                  <w:noWrap w:val="0"/>
                  <w:vAlign w:val="center"/>
                </w:tcPr>
                <w:p w14:paraId="5CEDB1FF">
                  <w:pPr>
                    <w:pStyle w:val="36"/>
                    <w:bidi w:val="0"/>
                    <w:rPr>
                      <w:rFonts w:hint="default" w:ascii="Times New Roman" w:hAnsi="Times New Roman" w:cs="Times New Roman"/>
                      <w:color w:val="auto"/>
                    </w:rPr>
                  </w:pPr>
                </w:p>
              </w:tc>
              <w:tc>
                <w:tcPr>
                  <w:tcW w:w="630" w:type="dxa"/>
                  <w:vMerge w:val="continue"/>
                  <w:noWrap w:val="0"/>
                  <w:vAlign w:val="center"/>
                </w:tcPr>
                <w:p w14:paraId="19999E67">
                  <w:pPr>
                    <w:pStyle w:val="36"/>
                    <w:bidi w:val="0"/>
                    <w:rPr>
                      <w:rFonts w:hint="default" w:ascii="Times New Roman" w:hAnsi="Times New Roman" w:cs="Times New Roman"/>
                      <w:color w:val="auto"/>
                    </w:rPr>
                  </w:pPr>
                </w:p>
              </w:tc>
              <w:tc>
                <w:tcPr>
                  <w:tcW w:w="3570" w:type="dxa"/>
                  <w:noWrap w:val="0"/>
                  <w:vAlign w:val="center"/>
                </w:tcPr>
                <w:p w14:paraId="62ABC53C">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6.能耗要求：根据《淮安市打赢蓝天保卫战三年行动计划实施方案》（淮政发〔2018〕113号），新建高耗能项目单位产品（产值）能耗要达到国际先进水平。</w:t>
                  </w:r>
                </w:p>
              </w:tc>
              <w:tc>
                <w:tcPr>
                  <w:tcW w:w="2382" w:type="dxa"/>
                  <w:vMerge w:val="continue"/>
                  <w:noWrap w:val="0"/>
                  <w:vAlign w:val="center"/>
                </w:tcPr>
                <w:p w14:paraId="77168ADC">
                  <w:pPr>
                    <w:pStyle w:val="36"/>
                    <w:bidi w:val="0"/>
                    <w:rPr>
                      <w:rFonts w:hint="default" w:ascii="Times New Roman" w:hAnsi="Times New Roman" w:cs="Times New Roman"/>
                      <w:color w:val="auto"/>
                    </w:rPr>
                  </w:pPr>
                </w:p>
              </w:tc>
              <w:tc>
                <w:tcPr>
                  <w:tcW w:w="784" w:type="dxa"/>
                  <w:vMerge w:val="continue"/>
                  <w:noWrap w:val="0"/>
                  <w:vAlign w:val="center"/>
                </w:tcPr>
                <w:p w14:paraId="1BF4329B">
                  <w:pPr>
                    <w:pStyle w:val="36"/>
                    <w:bidi w:val="0"/>
                    <w:rPr>
                      <w:rFonts w:hint="default" w:ascii="Times New Roman" w:hAnsi="Times New Roman" w:cs="Times New Roman"/>
                      <w:color w:val="auto"/>
                    </w:rPr>
                  </w:pPr>
                </w:p>
              </w:tc>
            </w:tr>
          </w:tbl>
          <w:p w14:paraId="7E3DA2A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rPr>
            </w:pPr>
            <w:r>
              <w:rPr>
                <w:rFonts w:hint="eastAsia"/>
                <w:color w:val="auto"/>
                <w:sz w:val="24"/>
                <w:lang w:val="en-US" w:eastAsia="zh-CN"/>
              </w:rPr>
              <w:t>根据上表分析可知，项目与《淮安市“三线一单”生态环境分区管控方案》及《市政府办公室关于对淮安市“三线一单”生态环境分区管控方案内容修改的通知》（淮政办函〔2022〕5号）是相符的。</w:t>
            </w:r>
          </w:p>
          <w:p w14:paraId="5BD4F2A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eastAsia="宋体"/>
                <w:color w:val="auto"/>
                <w:sz w:val="24"/>
                <w:lang w:eastAsia="zh-CN"/>
              </w:rPr>
            </w:pPr>
            <w:r>
              <w:rPr>
                <w:rFonts w:hint="eastAsia"/>
                <w:color w:val="auto"/>
                <w:sz w:val="24"/>
              </w:rPr>
              <w:t>对照《江苏省2023年度生态环境分区管控动态更新成果》，建设项目所在地属于重点管控单元（单元名称；江苏涟水经济开发区；单元编码：ZH32082620176），本项目建设符合《江苏省2023年度生态环境分区管控动态更新成果》相关要求，</w:t>
            </w:r>
            <w:r>
              <w:rPr>
                <w:rFonts w:hint="eastAsia"/>
                <w:color w:val="auto"/>
                <w:sz w:val="24"/>
                <w:lang w:val="en-US" w:eastAsia="zh-CN"/>
              </w:rPr>
              <w:t>根据</w:t>
            </w:r>
            <w:r>
              <w:rPr>
                <w:rFonts w:hint="eastAsia"/>
                <w:color w:val="auto"/>
                <w:sz w:val="24"/>
              </w:rPr>
              <w:t>更新的生态环境管控要求分析本次项目相符性，相符性分析见</w:t>
            </w:r>
            <w:r>
              <w:rPr>
                <w:rFonts w:hint="eastAsia"/>
                <w:color w:val="auto"/>
                <w:sz w:val="24"/>
                <w:lang w:val="en-US" w:eastAsia="zh-CN"/>
              </w:rPr>
              <w:t>下</w:t>
            </w:r>
            <w:r>
              <w:rPr>
                <w:rFonts w:hint="eastAsia"/>
                <w:color w:val="auto"/>
                <w:sz w:val="24"/>
              </w:rPr>
              <w:t>表</w:t>
            </w:r>
            <w:r>
              <w:rPr>
                <w:rFonts w:hint="eastAsia"/>
                <w:color w:val="auto"/>
                <w:sz w:val="24"/>
                <w:lang w:eastAsia="zh-CN"/>
              </w:rPr>
              <w:t>。</w:t>
            </w:r>
          </w:p>
          <w:p w14:paraId="4CA705E6">
            <w:pPr>
              <w:pStyle w:val="54"/>
              <w:rPr>
                <w:rFonts w:hint="eastAsia" w:ascii="Times New Roman" w:hAnsi="Times New Roman" w:eastAsia="宋体" w:cs="Times New Roman"/>
                <w:b/>
                <w:bCs/>
                <w:color w:val="auto"/>
                <w:spacing w:val="0"/>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表1-</w:t>
            </w:r>
            <w:r>
              <w:rPr>
                <w:rFonts w:hint="eastAsia" w:hAnsi="Times New Roman" w:eastAsia="宋体" w:cs="Times New Roman"/>
                <w:b/>
                <w:bCs/>
                <w:color w:val="auto"/>
                <w:spacing w:val="0"/>
                <w:kern w:val="2"/>
                <w:sz w:val="21"/>
                <w:szCs w:val="21"/>
                <w:lang w:val="en-US" w:eastAsia="zh-CN" w:bidi="ar-SA"/>
              </w:rPr>
              <w:t>5  本</w:t>
            </w:r>
            <w:r>
              <w:rPr>
                <w:rFonts w:hint="default" w:ascii="Times New Roman" w:hAnsi="Times New Roman" w:eastAsia="宋体" w:cs="Times New Roman"/>
                <w:b/>
                <w:bCs/>
                <w:color w:val="auto"/>
                <w:spacing w:val="0"/>
                <w:kern w:val="2"/>
                <w:sz w:val="21"/>
                <w:szCs w:val="21"/>
                <w:lang w:val="en-US" w:eastAsia="zh-CN" w:bidi="ar-SA"/>
              </w:rPr>
              <w:t>项目与《</w:t>
            </w:r>
            <w:r>
              <w:rPr>
                <w:rFonts w:hint="eastAsia" w:ascii="Times New Roman" w:hAnsi="Times New Roman" w:eastAsia="宋体" w:cs="Times New Roman"/>
                <w:b/>
                <w:bCs/>
                <w:color w:val="auto"/>
                <w:spacing w:val="0"/>
                <w:kern w:val="2"/>
                <w:sz w:val="21"/>
                <w:szCs w:val="21"/>
                <w:lang w:val="en-US" w:eastAsia="zh-CN" w:bidi="ar-SA"/>
              </w:rPr>
              <w:t>江苏省2023年度生态环境分区管控动态更新成果</w:t>
            </w:r>
            <w:r>
              <w:rPr>
                <w:rFonts w:hint="default" w:ascii="Times New Roman" w:hAnsi="Times New Roman" w:eastAsia="宋体" w:cs="Times New Roman"/>
                <w:b/>
                <w:bCs/>
                <w:color w:val="auto"/>
                <w:spacing w:val="0"/>
                <w:kern w:val="2"/>
                <w:sz w:val="21"/>
                <w:szCs w:val="21"/>
                <w:lang w:val="en-US" w:eastAsia="zh-CN" w:bidi="ar-SA"/>
              </w:rPr>
              <w:t>》相符性分析</w:t>
            </w:r>
          </w:p>
          <w:tbl>
            <w:tblPr>
              <w:tblStyle w:val="20"/>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48"/>
              <w:gridCol w:w="4428"/>
              <w:gridCol w:w="2375"/>
              <w:gridCol w:w="486"/>
            </w:tblGrid>
            <w:tr w14:paraId="3E7F7F4F">
              <w:trPr>
                <w:trHeight w:val="397" w:hRule="atLeast"/>
              </w:trPr>
              <w:tc>
                <w:tcPr>
                  <w:tcW w:w="350" w:type="pct"/>
                  <w:tcBorders>
                    <w:tl2br w:val="nil"/>
                    <w:tr2bl w:val="nil"/>
                  </w:tcBorders>
                  <w:shd w:val="clear" w:color="auto" w:fill="auto"/>
                  <w:vAlign w:val="center"/>
                </w:tcPr>
                <w:p w14:paraId="3E9A1402">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管控类别</w:t>
                  </w:r>
                </w:p>
              </w:tc>
              <w:tc>
                <w:tcPr>
                  <w:tcW w:w="2825" w:type="pct"/>
                  <w:tcBorders>
                    <w:tl2br w:val="nil"/>
                    <w:tr2bl w:val="nil"/>
                  </w:tcBorders>
                  <w:shd w:val="clear" w:color="auto" w:fill="auto"/>
                  <w:vAlign w:val="center"/>
                </w:tcPr>
                <w:p w14:paraId="37FE6732">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重点管控要求</w:t>
                  </w:r>
                </w:p>
              </w:tc>
              <w:tc>
                <w:tcPr>
                  <w:tcW w:w="1515" w:type="pct"/>
                  <w:tcBorders>
                    <w:tl2br w:val="nil"/>
                    <w:tr2bl w:val="nil"/>
                  </w:tcBorders>
                  <w:shd w:val="clear" w:color="auto" w:fill="auto"/>
                  <w:vAlign w:val="center"/>
                </w:tcPr>
                <w:p w14:paraId="35C9B42B">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项目情况</w:t>
                  </w:r>
                </w:p>
              </w:tc>
              <w:tc>
                <w:tcPr>
                  <w:tcW w:w="308" w:type="pct"/>
                  <w:tcBorders>
                    <w:tl2br w:val="nil"/>
                    <w:tr2bl w:val="nil"/>
                  </w:tcBorders>
                  <w:shd w:val="clear" w:color="auto" w:fill="auto"/>
                  <w:vAlign w:val="center"/>
                </w:tcPr>
                <w:p w14:paraId="1611A8A5">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符合性</w:t>
                  </w:r>
                </w:p>
              </w:tc>
            </w:tr>
            <w:tr w14:paraId="220ABCB7">
              <w:trPr>
                <w:trHeight w:val="397" w:hRule="atLeast"/>
              </w:trPr>
              <w:tc>
                <w:tcPr>
                  <w:tcW w:w="350" w:type="pct"/>
                  <w:vMerge w:val="restart"/>
                  <w:tcBorders>
                    <w:tl2br w:val="nil"/>
                    <w:tr2bl w:val="nil"/>
                  </w:tcBorders>
                  <w:shd w:val="clear" w:color="auto" w:fill="auto"/>
                  <w:vAlign w:val="center"/>
                </w:tcPr>
                <w:p w14:paraId="3C43CA7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2825" w:type="pct"/>
                  <w:tcBorders>
                    <w:tl2br w:val="nil"/>
                    <w:tr2bl w:val="nil"/>
                  </w:tcBorders>
                  <w:shd w:val="clear" w:color="auto" w:fill="auto"/>
                  <w:vAlign w:val="center"/>
                </w:tcPr>
                <w:p w14:paraId="0FBB5675">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1.</w:t>
                  </w:r>
                  <w:r>
                    <w:rPr>
                      <w:rFonts w:ascii="Times New Roman" w:hAnsi="Times New Roman" w:eastAsia="宋体"/>
                      <w:snapToGrid w:val="0"/>
                      <w:color w:val="auto"/>
                      <w:kern w:val="0"/>
                      <w:sz w:val="21"/>
                      <w:szCs w:val="18"/>
                    </w:rPr>
                    <w:t>按照《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auto"/>
                      <w:kern w:val="0"/>
                      <w:sz w:val="21"/>
                      <w:szCs w:val="18"/>
                      <w:lang w:eastAsia="zh-CN"/>
                    </w:rPr>
                    <w:t>〔2023〕880号</w:t>
                  </w:r>
                  <w:r>
                    <w:rPr>
                      <w:rFonts w:ascii="Times New Roman" w:hAnsi="Times New Roman" w:eastAsia="宋体"/>
                      <w:snapToGrid w:val="0"/>
                      <w:color w:val="auto"/>
                      <w:kern w:val="0"/>
                      <w:sz w:val="21"/>
                      <w:szCs w:val="18"/>
                    </w:rPr>
                    <w:t>）、《江苏省国土空间规划（2021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国函〔2023〕69号），坚持节约优先、保护优先、自然恢复为主的方针，以改善生态环境质量为核心，以保障和维护生态功能为主线，统筹山水林田湖草一体化保护和修复，严守生态保护红线，实行最严格的生态空间管控制度，确保全省生态功能不降低、面积不减少、性质不改变，切实维护生态安全。生态保护红线不低于1.82万平方千米，其中海洋生态保护红线不低于0.95万平方千米。</w:t>
                  </w:r>
                </w:p>
              </w:tc>
              <w:tc>
                <w:tcPr>
                  <w:tcW w:w="1515" w:type="pct"/>
                  <w:tcBorders>
                    <w:tl2br w:val="nil"/>
                    <w:tr2bl w:val="nil"/>
                  </w:tcBorders>
                  <w:shd w:val="clear" w:color="auto" w:fill="auto"/>
                  <w:vAlign w:val="center"/>
                </w:tcPr>
                <w:p w14:paraId="20F07975">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w:t>
                  </w:r>
                  <w:r>
                    <w:rPr>
                      <w:rFonts w:hint="eastAsia"/>
                      <w:snapToGrid w:val="0"/>
                      <w:color w:val="auto"/>
                      <w:kern w:val="0"/>
                      <w:sz w:val="21"/>
                      <w:szCs w:val="18"/>
                      <w:lang w:val="en-US" w:eastAsia="zh-CN"/>
                    </w:rPr>
                    <w:t>涟水县新港电子产业园</w:t>
                  </w:r>
                  <w:r>
                    <w:rPr>
                      <w:rFonts w:ascii="Times New Roman" w:hAnsi="Times New Roman" w:eastAsia="宋体"/>
                      <w:snapToGrid w:val="0"/>
                      <w:color w:val="auto"/>
                      <w:kern w:val="0"/>
                      <w:sz w:val="21"/>
                      <w:szCs w:val="18"/>
                    </w:rPr>
                    <w:t>，与《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auto"/>
                      <w:kern w:val="0"/>
                      <w:sz w:val="21"/>
                      <w:szCs w:val="18"/>
                      <w:lang w:eastAsia="zh-CN"/>
                    </w:rPr>
                    <w:t>〔2023〕880号</w:t>
                  </w:r>
                  <w:r>
                    <w:rPr>
                      <w:rFonts w:ascii="Times New Roman" w:hAnsi="Times New Roman" w:eastAsia="宋体"/>
                      <w:snapToGrid w:val="0"/>
                      <w:color w:val="auto"/>
                      <w:kern w:val="0"/>
                      <w:sz w:val="21"/>
                      <w:szCs w:val="18"/>
                    </w:rPr>
                    <w:t>）、《江苏省国土空间规划（2021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2035年）》（国函〔2023〕69号）相符，不涉及生态保护红线区域，满足国土空间规划</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47044C3">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660E988">
              <w:trPr>
                <w:trHeight w:val="397" w:hRule="atLeast"/>
              </w:trPr>
              <w:tc>
                <w:tcPr>
                  <w:tcW w:w="350" w:type="pct"/>
                  <w:vMerge w:val="continue"/>
                  <w:tcBorders>
                    <w:tl2br w:val="nil"/>
                    <w:tr2bl w:val="nil"/>
                  </w:tcBorders>
                  <w:shd w:val="clear" w:color="auto" w:fill="auto"/>
                  <w:vAlign w:val="center"/>
                </w:tcPr>
                <w:p w14:paraId="10F6841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5C35FE08">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2.</w:t>
                  </w:r>
                  <w:r>
                    <w:rPr>
                      <w:rFonts w:ascii="Times New Roman" w:hAnsi="Times New Roman" w:eastAsia="宋体"/>
                      <w:snapToGrid w:val="0"/>
                      <w:color w:val="auto"/>
                      <w:kern w:val="0"/>
                      <w:sz w:val="21"/>
                      <w:szCs w:val="18"/>
                    </w:rPr>
                    <w:t>牢牢把握推动长江经济带发展“</w:t>
                  </w:r>
                  <w:r>
                    <w:rPr>
                      <w:rFonts w:hint="eastAsia"/>
                      <w:snapToGrid w:val="0"/>
                      <w:color w:val="auto"/>
                      <w:kern w:val="0"/>
                      <w:sz w:val="21"/>
                      <w:szCs w:val="18"/>
                      <w:lang w:eastAsia="zh-CN"/>
                    </w:rPr>
                    <w:t>共抓大保护、不搞大开发</w:t>
                  </w:r>
                  <w:r>
                    <w:rPr>
                      <w:rFonts w:ascii="Times New Roman" w:hAnsi="Times New Roman" w:eastAsia="宋体"/>
                      <w:snapToGrid w:val="0"/>
                      <w:color w:val="auto"/>
                      <w:kern w:val="0"/>
                      <w:sz w:val="21"/>
                      <w:szCs w:val="18"/>
                    </w:rPr>
                    <w:t>”战略导向，对省域范围内需要重点保护的岸线、河段和区域实行严格管控，管住控好排放量大、耗能高、产能过剩的产业，推动长江经济带高质量发展。</w:t>
                  </w:r>
                </w:p>
              </w:tc>
              <w:tc>
                <w:tcPr>
                  <w:tcW w:w="1515" w:type="pct"/>
                  <w:tcBorders>
                    <w:tl2br w:val="nil"/>
                    <w:tr2bl w:val="nil"/>
                  </w:tcBorders>
                  <w:shd w:val="clear" w:color="auto" w:fill="auto"/>
                  <w:vAlign w:val="center"/>
                </w:tcPr>
                <w:p w14:paraId="1E5F6208">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w:t>
                  </w:r>
                  <w:r>
                    <w:rPr>
                      <w:rFonts w:hint="eastAsia"/>
                      <w:snapToGrid w:val="0"/>
                      <w:color w:val="auto"/>
                      <w:kern w:val="0"/>
                      <w:sz w:val="21"/>
                      <w:szCs w:val="18"/>
                      <w:lang w:val="en-US" w:eastAsia="zh-CN"/>
                    </w:rPr>
                    <w:t>涟水县新港电子产业园</w:t>
                  </w:r>
                  <w:r>
                    <w:rPr>
                      <w:rFonts w:ascii="Times New Roman" w:hAnsi="Times New Roman" w:eastAsia="宋体"/>
                      <w:snapToGrid w:val="0"/>
                      <w:color w:val="auto"/>
                      <w:kern w:val="0"/>
                      <w:sz w:val="21"/>
                      <w:szCs w:val="18"/>
                    </w:rPr>
                    <w:t>，不在省域范围需要重点保护的岸线、河段和区域实行严格管控区域，且项目不属于排放量大、耗能高、产能过剩产业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C40A0A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0948B464">
              <w:trPr>
                <w:trHeight w:val="397" w:hRule="atLeast"/>
              </w:trPr>
              <w:tc>
                <w:tcPr>
                  <w:tcW w:w="350" w:type="pct"/>
                  <w:vMerge w:val="continue"/>
                  <w:tcBorders>
                    <w:tl2br w:val="nil"/>
                    <w:tr2bl w:val="nil"/>
                  </w:tcBorders>
                  <w:shd w:val="clear" w:color="auto" w:fill="auto"/>
                  <w:vAlign w:val="center"/>
                </w:tcPr>
                <w:p w14:paraId="2EEBFAB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2DFD54E8">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3.</w:t>
                  </w:r>
                  <w:r>
                    <w:rPr>
                      <w:rFonts w:ascii="Times New Roman" w:hAnsi="Times New Roman" w:eastAsia="宋体"/>
                      <w:snapToGrid w:val="0"/>
                      <w:color w:val="auto"/>
                      <w:kern w:val="0"/>
                      <w:sz w:val="21"/>
                      <w:szCs w:val="18"/>
                    </w:rPr>
                    <w:t>大幅压减沿长江干支流两侧1公里范围内、环境敏感区域、城镇人口密集区、化工园区外和规模以下化工生产企业，着力破解“重化围江”突出问题，高起点同步推进沿江地区战略性转型和沿海地区战略性布局。</w:t>
                  </w:r>
                </w:p>
              </w:tc>
              <w:tc>
                <w:tcPr>
                  <w:tcW w:w="1515" w:type="pct"/>
                  <w:tcBorders>
                    <w:tl2br w:val="nil"/>
                    <w:tr2bl w:val="nil"/>
                  </w:tcBorders>
                  <w:shd w:val="clear" w:color="auto" w:fill="auto"/>
                  <w:vAlign w:val="center"/>
                </w:tcPr>
                <w:p w14:paraId="6AAF24B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项目不在长江干支流两侧1公里范围内</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5C216C6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F7A2F41">
              <w:trPr>
                <w:trHeight w:val="397" w:hRule="atLeast"/>
              </w:trPr>
              <w:tc>
                <w:tcPr>
                  <w:tcW w:w="350" w:type="pct"/>
                  <w:vMerge w:val="continue"/>
                  <w:tcBorders>
                    <w:tl2br w:val="nil"/>
                    <w:tr2bl w:val="nil"/>
                  </w:tcBorders>
                  <w:shd w:val="clear" w:color="auto" w:fill="auto"/>
                  <w:vAlign w:val="center"/>
                </w:tcPr>
                <w:p w14:paraId="453D154D">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536714EC">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4.</w:t>
                  </w:r>
                  <w:r>
                    <w:rPr>
                      <w:rFonts w:ascii="Times New Roman" w:hAnsi="Times New Roman" w:eastAsia="宋体"/>
                      <w:snapToGrid w:val="0"/>
                      <w:color w:val="auto"/>
                      <w:kern w:val="0"/>
                      <w:sz w:val="21"/>
                      <w:szCs w:val="18"/>
                    </w:rPr>
                    <w:t>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tc>
              <w:tc>
                <w:tcPr>
                  <w:tcW w:w="1515" w:type="pct"/>
                  <w:tcBorders>
                    <w:tl2br w:val="nil"/>
                    <w:tr2bl w:val="nil"/>
                  </w:tcBorders>
                  <w:shd w:val="clear" w:color="auto" w:fill="auto"/>
                  <w:vAlign w:val="center"/>
                </w:tcPr>
                <w:p w14:paraId="349A756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项目不属于钢铁行业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2497D2A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6D1EA2D">
              <w:trPr>
                <w:trHeight w:val="397" w:hRule="atLeast"/>
              </w:trPr>
              <w:tc>
                <w:tcPr>
                  <w:tcW w:w="350" w:type="pct"/>
                  <w:vMerge w:val="continue"/>
                  <w:tcBorders>
                    <w:tl2br w:val="nil"/>
                    <w:tr2bl w:val="nil"/>
                  </w:tcBorders>
                  <w:shd w:val="clear" w:color="auto" w:fill="auto"/>
                  <w:vAlign w:val="center"/>
                </w:tcPr>
                <w:p w14:paraId="3D73CCD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1E865A9B">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5.</w:t>
                  </w:r>
                  <w:r>
                    <w:rPr>
                      <w:rFonts w:ascii="Times New Roman" w:hAnsi="Times New Roman" w:eastAsia="宋体"/>
                      <w:snapToGrid w:val="0"/>
                      <w:color w:val="auto"/>
                      <w:kern w:val="0"/>
                      <w:sz w:val="21"/>
                      <w:szCs w:val="18"/>
                    </w:rPr>
                    <w:t>对列入国家和省规划，涉及生态保护红线和相关法定保护区的</w:t>
                  </w:r>
                  <w:r>
                    <w:rPr>
                      <w:rFonts w:hint="eastAsia"/>
                      <w:snapToGrid w:val="0"/>
                      <w:color w:val="auto"/>
                      <w:kern w:val="0"/>
                      <w:sz w:val="21"/>
                      <w:szCs w:val="18"/>
                      <w:lang w:eastAsia="zh-CN"/>
                    </w:rPr>
                    <w:t>重要民生项目</w:t>
                  </w:r>
                  <w:r>
                    <w:rPr>
                      <w:rFonts w:ascii="Times New Roman" w:hAnsi="Times New Roman" w:eastAsia="宋体"/>
                      <w:snapToGrid w:val="0"/>
                      <w:color w:val="auto"/>
                      <w:kern w:val="0"/>
                      <w:sz w:val="21"/>
                      <w:szCs w:val="18"/>
                    </w:rPr>
                    <w:t>、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515" w:type="pct"/>
                  <w:tcBorders>
                    <w:tl2br w:val="nil"/>
                    <w:tr2bl w:val="nil"/>
                  </w:tcBorders>
                  <w:shd w:val="clear" w:color="auto" w:fill="auto"/>
                  <w:vAlign w:val="center"/>
                </w:tcPr>
                <w:p w14:paraId="234EA182">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项目不涉及生态保护红线和相关法定保护区</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A96D0B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569AD920">
              <w:trPr>
                <w:trHeight w:val="397" w:hRule="atLeast"/>
              </w:trPr>
              <w:tc>
                <w:tcPr>
                  <w:tcW w:w="350" w:type="pct"/>
                  <w:vMerge w:val="restart"/>
                  <w:tcBorders>
                    <w:tl2br w:val="nil"/>
                    <w:tr2bl w:val="nil"/>
                  </w:tcBorders>
                  <w:shd w:val="clear" w:color="auto" w:fill="auto"/>
                  <w:vAlign w:val="center"/>
                </w:tcPr>
                <w:p w14:paraId="5E11973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2825" w:type="pct"/>
                  <w:tcBorders>
                    <w:tl2br w:val="nil"/>
                    <w:tr2bl w:val="nil"/>
                  </w:tcBorders>
                  <w:shd w:val="clear" w:color="auto" w:fill="auto"/>
                  <w:vAlign w:val="center"/>
                </w:tcPr>
                <w:p w14:paraId="63E1FA48">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1.</w:t>
                  </w:r>
                  <w:r>
                    <w:rPr>
                      <w:rFonts w:ascii="Times New Roman" w:hAnsi="Times New Roman" w:eastAsia="宋体"/>
                      <w:snapToGrid w:val="0"/>
                      <w:color w:val="auto"/>
                      <w:kern w:val="0"/>
                      <w:sz w:val="21"/>
                      <w:szCs w:val="18"/>
                    </w:rPr>
                    <w:t>坚持生态环境质量只能更好、不能变坏，实施污染物总量控制，以环境容量定产业、定项目、定规模，确保开发建设行为不突破生态环境承载力。</w:t>
                  </w:r>
                </w:p>
              </w:tc>
              <w:tc>
                <w:tcPr>
                  <w:tcW w:w="1515" w:type="pct"/>
                  <w:vMerge w:val="restart"/>
                  <w:tcBorders>
                    <w:tl2br w:val="nil"/>
                    <w:tr2bl w:val="nil"/>
                  </w:tcBorders>
                  <w:shd w:val="clear" w:color="auto" w:fill="auto"/>
                  <w:vAlign w:val="center"/>
                </w:tcPr>
                <w:p w14:paraId="6F4B80EF">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根据</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建设项目主要污染物排放总量指标审核及管理暂行办法</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环发</w:t>
                  </w:r>
                  <w:r>
                    <w:rPr>
                      <w:rFonts w:hint="eastAsia"/>
                      <w:snapToGrid w:val="0"/>
                      <w:color w:val="auto"/>
                      <w:kern w:val="0"/>
                      <w:sz w:val="21"/>
                      <w:szCs w:val="18"/>
                      <w:lang w:eastAsia="zh-CN"/>
                    </w:rPr>
                    <w:t>〔2014〕197号</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项目污染物总量在涟水县范围内平衡，项目建设不突破生态环境承载力</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项目污染物总量在涟水县范围内平衡</w:t>
                  </w:r>
                  <w:r>
                    <w:rPr>
                      <w:rFonts w:hint="eastAsia"/>
                      <w:snapToGrid w:val="0"/>
                      <w:color w:val="auto"/>
                      <w:kern w:val="0"/>
                      <w:sz w:val="21"/>
                      <w:szCs w:val="18"/>
                      <w:lang w:eastAsia="zh-CN"/>
                    </w:rPr>
                    <w:t>。</w:t>
                  </w:r>
                </w:p>
              </w:tc>
              <w:tc>
                <w:tcPr>
                  <w:tcW w:w="308" w:type="pct"/>
                  <w:vMerge w:val="restart"/>
                  <w:tcBorders>
                    <w:tl2br w:val="nil"/>
                    <w:tr2bl w:val="nil"/>
                  </w:tcBorders>
                  <w:shd w:val="clear" w:color="auto" w:fill="auto"/>
                  <w:vAlign w:val="center"/>
                </w:tcPr>
                <w:p w14:paraId="3E9E366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9FB2B18">
              <w:trPr>
                <w:trHeight w:val="397" w:hRule="atLeast"/>
              </w:trPr>
              <w:tc>
                <w:tcPr>
                  <w:tcW w:w="350" w:type="pct"/>
                  <w:vMerge w:val="continue"/>
                  <w:tcBorders>
                    <w:tl2br w:val="nil"/>
                    <w:tr2bl w:val="nil"/>
                  </w:tcBorders>
                  <w:shd w:val="clear" w:color="auto" w:fill="auto"/>
                  <w:vAlign w:val="center"/>
                </w:tcPr>
                <w:p w14:paraId="0D887F30">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488410C1">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2.</w:t>
                  </w:r>
                  <w:r>
                    <w:rPr>
                      <w:rFonts w:ascii="Times New Roman" w:hAnsi="Times New Roman" w:eastAsia="宋体"/>
                      <w:snapToGrid w:val="0"/>
                      <w:color w:val="auto"/>
                      <w:kern w:val="0"/>
                      <w:sz w:val="21"/>
                      <w:szCs w:val="18"/>
                    </w:rPr>
                    <w:t>2025年，主要污染物排放减排完成国家下达任务，单位工业增加值二氧化碳排放量下降20%，主要高耗能行业单位产品二氧化碳排放达到世界先进水平。实施氮氧化物（NOx）和VOCs协同减排，推进多污染物和关联区域联防联控。</w:t>
                  </w:r>
                </w:p>
              </w:tc>
              <w:tc>
                <w:tcPr>
                  <w:tcW w:w="1515" w:type="pct"/>
                  <w:vMerge w:val="continue"/>
                  <w:tcBorders>
                    <w:tl2br w:val="nil"/>
                    <w:tr2bl w:val="nil"/>
                  </w:tcBorders>
                  <w:shd w:val="clear" w:color="auto" w:fill="auto"/>
                  <w:vAlign w:val="center"/>
                </w:tcPr>
                <w:p w14:paraId="0D839E6C">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308" w:type="pct"/>
                  <w:vMerge w:val="continue"/>
                  <w:tcBorders>
                    <w:tl2br w:val="nil"/>
                    <w:tr2bl w:val="nil"/>
                  </w:tcBorders>
                  <w:shd w:val="clear" w:color="auto" w:fill="auto"/>
                  <w:vAlign w:val="center"/>
                </w:tcPr>
                <w:p w14:paraId="0D6154B4">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40ED1ABB">
              <w:trPr>
                <w:trHeight w:val="397" w:hRule="atLeast"/>
              </w:trPr>
              <w:tc>
                <w:tcPr>
                  <w:tcW w:w="350" w:type="pct"/>
                  <w:vMerge w:val="restart"/>
                  <w:tcBorders>
                    <w:tl2br w:val="nil"/>
                    <w:tr2bl w:val="nil"/>
                  </w:tcBorders>
                  <w:shd w:val="clear" w:color="auto" w:fill="auto"/>
                  <w:vAlign w:val="center"/>
                </w:tcPr>
                <w:p w14:paraId="63B1304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2825" w:type="pct"/>
                  <w:tcBorders>
                    <w:tl2br w:val="nil"/>
                    <w:tr2bl w:val="nil"/>
                  </w:tcBorders>
                  <w:shd w:val="clear" w:color="auto" w:fill="auto"/>
                  <w:vAlign w:val="center"/>
                </w:tcPr>
                <w:p w14:paraId="1F95F79A">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1.</w:t>
                  </w:r>
                  <w:r>
                    <w:rPr>
                      <w:rFonts w:ascii="Times New Roman" w:hAnsi="Times New Roman" w:eastAsia="宋体"/>
                      <w:snapToGrid w:val="0"/>
                      <w:color w:val="auto"/>
                      <w:kern w:val="0"/>
                      <w:sz w:val="21"/>
                      <w:szCs w:val="18"/>
                    </w:rPr>
                    <w:t>强化饮用水水源环境风险管控。县级以上城市全部建成应急水源或双源供水。</w:t>
                  </w:r>
                </w:p>
              </w:tc>
              <w:tc>
                <w:tcPr>
                  <w:tcW w:w="1515" w:type="pct"/>
                  <w:tcBorders>
                    <w:tl2br w:val="nil"/>
                    <w:tr2bl w:val="nil"/>
                  </w:tcBorders>
                  <w:shd w:val="clear" w:color="auto" w:fill="auto"/>
                  <w:vAlign w:val="center"/>
                </w:tcPr>
                <w:p w14:paraId="57488052">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项目不涉及饮用水水源</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36FBE8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F710A29">
              <w:trPr>
                <w:trHeight w:val="397" w:hRule="atLeast"/>
              </w:trPr>
              <w:tc>
                <w:tcPr>
                  <w:tcW w:w="350" w:type="pct"/>
                  <w:vMerge w:val="continue"/>
                  <w:tcBorders>
                    <w:tl2br w:val="nil"/>
                    <w:tr2bl w:val="nil"/>
                  </w:tcBorders>
                  <w:shd w:val="clear" w:color="auto" w:fill="auto"/>
                  <w:vAlign w:val="center"/>
                </w:tcPr>
                <w:p w14:paraId="6327620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78E8AE89">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2.</w:t>
                  </w:r>
                  <w:r>
                    <w:rPr>
                      <w:rFonts w:ascii="Times New Roman" w:hAnsi="Times New Roman" w:eastAsia="宋体"/>
                      <w:snapToGrid w:val="0"/>
                      <w:color w:val="auto"/>
                      <w:kern w:val="0"/>
                      <w:sz w:val="21"/>
                      <w:szCs w:val="18"/>
                    </w:rPr>
                    <w:t>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tc>
              <w:tc>
                <w:tcPr>
                  <w:tcW w:w="1515" w:type="pct"/>
                  <w:tcBorders>
                    <w:tl2br w:val="nil"/>
                    <w:tr2bl w:val="nil"/>
                  </w:tcBorders>
                  <w:shd w:val="clear" w:color="auto" w:fill="auto"/>
                  <w:vAlign w:val="center"/>
                </w:tcPr>
                <w:p w14:paraId="117CB19D">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项目不属于化工项目</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7B6809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79F3470">
              <w:trPr>
                <w:trHeight w:val="397" w:hRule="atLeast"/>
              </w:trPr>
              <w:tc>
                <w:tcPr>
                  <w:tcW w:w="350" w:type="pct"/>
                  <w:vMerge w:val="continue"/>
                  <w:tcBorders>
                    <w:tl2br w:val="nil"/>
                    <w:tr2bl w:val="nil"/>
                  </w:tcBorders>
                  <w:shd w:val="clear" w:color="auto" w:fill="auto"/>
                  <w:vAlign w:val="center"/>
                </w:tcPr>
                <w:p w14:paraId="1E9F9BF1">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6C2E263E">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3.</w:t>
                  </w:r>
                  <w:r>
                    <w:rPr>
                      <w:rFonts w:ascii="Times New Roman" w:hAnsi="Times New Roman" w:eastAsia="宋体"/>
                      <w:snapToGrid w:val="0"/>
                      <w:color w:val="auto"/>
                      <w:kern w:val="0"/>
                      <w:sz w:val="21"/>
                      <w:szCs w:val="18"/>
                    </w:rPr>
                    <w:t>强化环境事故应急管理。深化跨部门、跨区域环境应急协调联动，分区域建立环境应急物资储备库。各级工业园区（集聚区）和企业的环境应急装备和储备物资应纳入储备体系。</w:t>
                  </w:r>
                </w:p>
              </w:tc>
              <w:tc>
                <w:tcPr>
                  <w:tcW w:w="1515" w:type="pct"/>
                  <w:tcBorders>
                    <w:tl2br w:val="nil"/>
                    <w:tr2bl w:val="nil"/>
                  </w:tcBorders>
                  <w:shd w:val="clear" w:color="auto" w:fill="auto"/>
                  <w:vAlign w:val="center"/>
                </w:tcPr>
                <w:p w14:paraId="417E137B">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w:t>
                  </w:r>
                  <w:r>
                    <w:rPr>
                      <w:rFonts w:hint="eastAsia"/>
                      <w:snapToGrid w:val="0"/>
                      <w:color w:val="auto"/>
                      <w:kern w:val="0"/>
                      <w:sz w:val="21"/>
                      <w:szCs w:val="18"/>
                      <w:lang w:val="en-US" w:eastAsia="zh-CN"/>
                    </w:rPr>
                    <w:t>涟水县新港电子产业园</w:t>
                  </w:r>
                  <w:r>
                    <w:rPr>
                      <w:rFonts w:ascii="Times New Roman" w:hAnsi="Times New Roman" w:eastAsia="宋体"/>
                      <w:snapToGrid w:val="0"/>
                      <w:color w:val="auto"/>
                      <w:kern w:val="0"/>
                      <w:sz w:val="21"/>
                      <w:szCs w:val="18"/>
                    </w:rPr>
                    <w:t>，规划区应配备相应的应急装备和应急物资</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CBE325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EB7F212">
              <w:trPr>
                <w:trHeight w:val="397" w:hRule="atLeast"/>
              </w:trPr>
              <w:tc>
                <w:tcPr>
                  <w:tcW w:w="350" w:type="pct"/>
                  <w:vMerge w:val="continue"/>
                  <w:tcBorders>
                    <w:tl2br w:val="nil"/>
                    <w:tr2bl w:val="nil"/>
                  </w:tcBorders>
                  <w:shd w:val="clear" w:color="auto" w:fill="auto"/>
                  <w:vAlign w:val="center"/>
                </w:tcPr>
                <w:p w14:paraId="41AB82EE">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6BCAC0EC">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4.</w:t>
                  </w:r>
                  <w:r>
                    <w:rPr>
                      <w:rFonts w:ascii="Times New Roman" w:hAnsi="Times New Roman" w:eastAsia="宋体"/>
                      <w:snapToGrid w:val="0"/>
                      <w:color w:val="auto"/>
                      <w:kern w:val="0"/>
                      <w:sz w:val="21"/>
                      <w:szCs w:val="18"/>
                    </w:rPr>
                    <w:t>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515" w:type="pct"/>
                  <w:tcBorders>
                    <w:tl2br w:val="nil"/>
                    <w:tr2bl w:val="nil"/>
                  </w:tcBorders>
                  <w:shd w:val="clear" w:color="auto" w:fill="auto"/>
                  <w:vAlign w:val="center"/>
                </w:tcPr>
                <w:p w14:paraId="5C57FD1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w:t>
                  </w:r>
                  <w:r>
                    <w:rPr>
                      <w:rFonts w:hint="eastAsia"/>
                      <w:snapToGrid w:val="0"/>
                      <w:color w:val="auto"/>
                      <w:kern w:val="0"/>
                      <w:sz w:val="21"/>
                      <w:szCs w:val="18"/>
                      <w:lang w:val="en-US" w:eastAsia="zh-CN"/>
                    </w:rPr>
                    <w:t>涟水县新港电子产业园</w:t>
                  </w:r>
                  <w:r>
                    <w:rPr>
                      <w:rFonts w:ascii="Times New Roman" w:hAnsi="Times New Roman" w:eastAsia="宋体"/>
                      <w:snapToGrid w:val="0"/>
                      <w:color w:val="auto"/>
                      <w:kern w:val="0"/>
                      <w:sz w:val="21"/>
                      <w:szCs w:val="18"/>
                    </w:rPr>
                    <w:t>，本项目</w:t>
                  </w:r>
                  <w:r>
                    <w:rPr>
                      <w:rFonts w:hint="eastAsia" w:ascii="Times New Roman" w:hAnsi="Times New Roman" w:eastAsia="宋体"/>
                      <w:snapToGrid w:val="0"/>
                      <w:color w:val="auto"/>
                      <w:kern w:val="0"/>
                      <w:sz w:val="21"/>
                      <w:szCs w:val="18"/>
                      <w:lang w:val="en-US" w:eastAsia="zh-CN"/>
                    </w:rPr>
                    <w:t>严格加强</w:t>
                  </w:r>
                  <w:r>
                    <w:rPr>
                      <w:rFonts w:hint="eastAsia" w:ascii="Times New Roman" w:hAnsi="Times New Roman" w:eastAsia="宋体"/>
                      <w:snapToGrid w:val="0"/>
                      <w:color w:val="auto"/>
                      <w:kern w:val="0"/>
                      <w:sz w:val="21"/>
                      <w:szCs w:val="18"/>
                    </w:rPr>
                    <w:t>环境风险防控能力建设</w:t>
                  </w:r>
                  <w:r>
                    <w:rPr>
                      <w:rFonts w:ascii="Times New Roman" w:hAnsi="Times New Roman" w:eastAsia="宋体"/>
                      <w:snapToGrid w:val="0"/>
                      <w:color w:val="auto"/>
                      <w:kern w:val="0"/>
                      <w:sz w:val="21"/>
                      <w:szCs w:val="18"/>
                    </w:rPr>
                    <w:t>，并与园区环境风险防控体系形成联动机制</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36964A94">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14AA95EF">
              <w:trPr>
                <w:trHeight w:val="397" w:hRule="atLeast"/>
              </w:trPr>
              <w:tc>
                <w:tcPr>
                  <w:tcW w:w="350" w:type="pct"/>
                  <w:vMerge w:val="restart"/>
                  <w:tcBorders>
                    <w:tl2br w:val="nil"/>
                    <w:tr2bl w:val="nil"/>
                  </w:tcBorders>
                  <w:shd w:val="clear" w:color="auto" w:fill="auto"/>
                  <w:vAlign w:val="center"/>
                </w:tcPr>
                <w:p w14:paraId="31CE825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2825" w:type="pct"/>
                  <w:tcBorders>
                    <w:tl2br w:val="nil"/>
                    <w:tr2bl w:val="nil"/>
                  </w:tcBorders>
                  <w:shd w:val="clear" w:color="auto" w:fill="auto"/>
                  <w:vAlign w:val="center"/>
                </w:tcPr>
                <w:p w14:paraId="5A6C2437">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1.</w:t>
                  </w:r>
                  <w:r>
                    <w:rPr>
                      <w:rFonts w:ascii="Times New Roman" w:hAnsi="Times New Roman" w:eastAsia="宋体"/>
                      <w:snapToGrid w:val="0"/>
                      <w:color w:val="auto"/>
                      <w:kern w:val="0"/>
                      <w:sz w:val="21"/>
                      <w:szCs w:val="18"/>
                    </w:rPr>
                    <w:t>水资源利用总量及效率要求：到2025年，全省用水总量控制在525.9亿立方米以内，万元地区生产总值用水量、万元工业增加值用水量下降完成国家下达目标，农田灌溉水有效利用系数提高到0.625。</w:t>
                  </w:r>
                </w:p>
              </w:tc>
              <w:tc>
                <w:tcPr>
                  <w:tcW w:w="1515" w:type="pct"/>
                  <w:tcBorders>
                    <w:tl2br w:val="nil"/>
                    <w:tr2bl w:val="nil"/>
                  </w:tcBorders>
                  <w:shd w:val="clear" w:color="auto" w:fill="auto"/>
                  <w:vAlign w:val="center"/>
                </w:tcPr>
                <w:p w14:paraId="01B64A8B">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对照《“十四五”节水型社会建设规划》项目不属于高耗水行业，根据本次项目节能报告及审查意见及对比同类先进企业情况，项目单位产品用水量均达到行业国内先进水平</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95673F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A64CC62">
              <w:trPr>
                <w:trHeight w:val="397" w:hRule="atLeast"/>
              </w:trPr>
              <w:tc>
                <w:tcPr>
                  <w:tcW w:w="350" w:type="pct"/>
                  <w:vMerge w:val="continue"/>
                  <w:tcBorders>
                    <w:tl2br w:val="nil"/>
                    <w:tr2bl w:val="nil"/>
                  </w:tcBorders>
                  <w:shd w:val="clear" w:color="auto" w:fill="auto"/>
                  <w:vAlign w:val="center"/>
                </w:tcPr>
                <w:p w14:paraId="6F46B0D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05FAF8BB">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2.</w:t>
                  </w:r>
                  <w:r>
                    <w:rPr>
                      <w:rFonts w:ascii="Times New Roman" w:hAnsi="Times New Roman" w:eastAsia="宋体"/>
                      <w:snapToGrid w:val="0"/>
                      <w:color w:val="auto"/>
                      <w:kern w:val="0"/>
                      <w:sz w:val="21"/>
                      <w:szCs w:val="18"/>
                    </w:rPr>
                    <w:t>土地资源总量要求：到2025年，江苏省耕地保有量不低于5977万亩，其中永久基本农田保护面积不低于5344万亩。</w:t>
                  </w:r>
                </w:p>
              </w:tc>
              <w:tc>
                <w:tcPr>
                  <w:tcW w:w="1515" w:type="pct"/>
                  <w:tcBorders>
                    <w:tl2br w:val="nil"/>
                    <w:tr2bl w:val="nil"/>
                  </w:tcBorders>
                  <w:shd w:val="clear" w:color="auto" w:fill="auto"/>
                  <w:vAlign w:val="center"/>
                </w:tcPr>
                <w:p w14:paraId="0824E27F">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本项目不涉及基本农田，项目位于</w:t>
                  </w:r>
                  <w:r>
                    <w:rPr>
                      <w:rFonts w:hint="eastAsia"/>
                      <w:snapToGrid w:val="0"/>
                      <w:color w:val="auto"/>
                      <w:kern w:val="0"/>
                      <w:sz w:val="21"/>
                      <w:szCs w:val="18"/>
                      <w:lang w:val="en-US" w:eastAsia="zh-CN"/>
                    </w:rPr>
                    <w:t>涟水县新港电子产业园</w:t>
                  </w:r>
                  <w:r>
                    <w:rPr>
                      <w:rFonts w:ascii="Times New Roman" w:hAnsi="Times New Roman" w:eastAsia="宋体"/>
                      <w:snapToGrid w:val="0"/>
                      <w:color w:val="auto"/>
                      <w:kern w:val="0"/>
                      <w:sz w:val="21"/>
                      <w:szCs w:val="18"/>
                    </w:rPr>
                    <w:t>，为规划工业用地。</w:t>
                  </w:r>
                </w:p>
              </w:tc>
              <w:tc>
                <w:tcPr>
                  <w:tcW w:w="308" w:type="pct"/>
                  <w:tcBorders>
                    <w:tl2br w:val="nil"/>
                    <w:tr2bl w:val="nil"/>
                  </w:tcBorders>
                  <w:shd w:val="clear" w:color="auto" w:fill="auto"/>
                  <w:vAlign w:val="center"/>
                </w:tcPr>
                <w:p w14:paraId="0A11DD55">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10AC47D">
              <w:trPr>
                <w:trHeight w:val="397" w:hRule="atLeast"/>
              </w:trPr>
              <w:tc>
                <w:tcPr>
                  <w:tcW w:w="350" w:type="pct"/>
                  <w:vMerge w:val="continue"/>
                  <w:tcBorders>
                    <w:tl2br w:val="nil"/>
                    <w:tr2bl w:val="nil"/>
                  </w:tcBorders>
                  <w:shd w:val="clear" w:color="auto" w:fill="auto"/>
                  <w:vAlign w:val="center"/>
                </w:tcPr>
                <w:p w14:paraId="3801C8E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3784548D">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3.</w:t>
                  </w:r>
                  <w:r>
                    <w:rPr>
                      <w:rFonts w:ascii="Times New Roman" w:hAnsi="Times New Roman" w:eastAsia="宋体"/>
                      <w:snapToGrid w:val="0"/>
                      <w:color w:val="auto"/>
                      <w:kern w:val="0"/>
                      <w:sz w:val="21"/>
                      <w:szCs w:val="18"/>
                    </w:rPr>
                    <w:t>禁燃区要求：在禁燃区内，禁止销售、燃用高污染燃料；禁止新建、扩建燃用高污染燃料的设施，已建成的，应当在城市人民政府规定的期限内改用天然气、页岩气、液化石油气、电或者其他清洁能源。</w:t>
                  </w:r>
                </w:p>
              </w:tc>
              <w:tc>
                <w:tcPr>
                  <w:tcW w:w="1515" w:type="pct"/>
                  <w:tcBorders>
                    <w:tl2br w:val="nil"/>
                    <w:tr2bl w:val="nil"/>
                  </w:tcBorders>
                  <w:shd w:val="clear" w:color="auto" w:fill="auto"/>
                  <w:vAlign w:val="center"/>
                </w:tcPr>
                <w:p w14:paraId="6AAC85E1">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本项目不使用燃料</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798EEB6">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3740956">
              <w:trPr>
                <w:trHeight w:val="397" w:hRule="atLeast"/>
              </w:trPr>
              <w:tc>
                <w:tcPr>
                  <w:tcW w:w="5000" w:type="pct"/>
                  <w:gridSpan w:val="4"/>
                  <w:tcBorders>
                    <w:tl2br w:val="nil"/>
                    <w:tr2bl w:val="nil"/>
                  </w:tcBorders>
                  <w:shd w:val="clear" w:color="auto" w:fill="auto"/>
                  <w:vAlign w:val="center"/>
                </w:tcPr>
                <w:p w14:paraId="5520B95D">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三、淮河流域</w:t>
                  </w:r>
                </w:p>
              </w:tc>
            </w:tr>
            <w:tr w14:paraId="409B8EC0">
              <w:trPr>
                <w:trHeight w:val="397" w:hRule="atLeast"/>
              </w:trPr>
              <w:tc>
                <w:tcPr>
                  <w:tcW w:w="350" w:type="pct"/>
                  <w:vMerge w:val="restart"/>
                  <w:tcBorders>
                    <w:tl2br w:val="nil"/>
                    <w:tr2bl w:val="nil"/>
                  </w:tcBorders>
                  <w:shd w:val="clear" w:color="auto" w:fill="auto"/>
                  <w:vAlign w:val="center"/>
                </w:tcPr>
                <w:p w14:paraId="75971F4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2825" w:type="pct"/>
                  <w:tcBorders>
                    <w:tl2br w:val="nil"/>
                    <w:tr2bl w:val="nil"/>
                  </w:tcBorders>
                  <w:shd w:val="clear" w:color="auto" w:fill="auto"/>
                  <w:vAlign w:val="center"/>
                </w:tcPr>
                <w:p w14:paraId="4198BEDD">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1.</w:t>
                  </w:r>
                  <w:r>
                    <w:rPr>
                      <w:rFonts w:ascii="Times New Roman" w:hAnsi="Times New Roman" w:eastAsia="宋体"/>
                      <w:snapToGrid w:val="0"/>
                      <w:color w:val="auto"/>
                      <w:kern w:val="0"/>
                      <w:sz w:val="21"/>
                      <w:szCs w:val="18"/>
                    </w:rPr>
                    <w:t>禁止在淮河流域新建化学制浆造纸企业，禁止在淮河流域新建制革、化工、印染、电镀、酿造等污染严重的小型企业。</w:t>
                  </w:r>
                </w:p>
              </w:tc>
              <w:tc>
                <w:tcPr>
                  <w:tcW w:w="1515" w:type="pct"/>
                  <w:tcBorders>
                    <w:tl2br w:val="nil"/>
                    <w:tr2bl w:val="nil"/>
                  </w:tcBorders>
                  <w:shd w:val="clear" w:color="auto" w:fill="auto"/>
                  <w:vAlign w:val="center"/>
                </w:tcPr>
                <w:p w14:paraId="1BDF01B9">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项目不属于制革、化工、印染、电镀、酿造等污染严重的企业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5551DD1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6975257">
              <w:trPr>
                <w:trHeight w:val="397" w:hRule="atLeast"/>
              </w:trPr>
              <w:tc>
                <w:tcPr>
                  <w:tcW w:w="350" w:type="pct"/>
                  <w:vMerge w:val="continue"/>
                  <w:tcBorders>
                    <w:tl2br w:val="nil"/>
                    <w:tr2bl w:val="nil"/>
                  </w:tcBorders>
                  <w:shd w:val="clear" w:color="auto" w:fill="auto"/>
                  <w:vAlign w:val="center"/>
                </w:tcPr>
                <w:p w14:paraId="2AC03BF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2BC90889">
                  <w:pPr>
                    <w:overflowPunct w:val="0"/>
                    <w:autoSpaceDE w:val="0"/>
                    <w:autoSpaceDN w:val="0"/>
                    <w:adjustRightInd w:val="0"/>
                    <w:snapToGrid w:val="0"/>
                    <w:rPr>
                      <w:rFonts w:hint="eastAsia" w:ascii="Times New Roman" w:hAnsi="Times New Roman" w:eastAsia="宋体"/>
                      <w:snapToGrid w:val="0"/>
                      <w:color w:val="auto"/>
                      <w:kern w:val="0"/>
                      <w:sz w:val="21"/>
                      <w:szCs w:val="18"/>
                      <w:lang w:val="en-US" w:eastAsia="zh-CN"/>
                    </w:rPr>
                  </w:pPr>
                  <w:r>
                    <w:rPr>
                      <w:rFonts w:hint="eastAsia"/>
                      <w:snapToGrid w:val="0"/>
                      <w:color w:val="auto"/>
                      <w:kern w:val="0"/>
                      <w:sz w:val="21"/>
                      <w:szCs w:val="18"/>
                      <w:lang w:eastAsia="zh-CN"/>
                    </w:rPr>
                    <w:t>2.</w:t>
                  </w:r>
                  <w:r>
                    <w:rPr>
                      <w:rFonts w:ascii="Times New Roman" w:hAnsi="Times New Roman" w:eastAsia="宋体"/>
                      <w:snapToGrid w:val="0"/>
                      <w:color w:val="auto"/>
                      <w:kern w:val="0"/>
                      <w:sz w:val="21"/>
                      <w:szCs w:val="18"/>
                    </w:rPr>
                    <w:t>落实《江苏省通榆河水污染防治条例》，在通榆河一级保护区、二级保护区，禁止新建、改建、扩建制浆、造纸、化工、制革、酿造、染料、印染、电镀、炼油、铅酸蓄电池和排放水污染物的黑色金属冶炼及压延加工项目、有色金属冶炼及压延加工项目、金属制品项目等污染环境的项目。</w:t>
                  </w:r>
                  <w:r>
                    <w:rPr>
                      <w:rFonts w:hint="eastAsia"/>
                      <w:snapToGrid w:val="0"/>
                      <w:color w:val="auto"/>
                      <w:kern w:val="0"/>
                      <w:sz w:val="21"/>
                      <w:szCs w:val="18"/>
                      <w:lang w:val="en-US" w:eastAsia="zh-CN"/>
                    </w:rPr>
                    <w:t xml:space="preserve"> </w:t>
                  </w:r>
                </w:p>
              </w:tc>
              <w:tc>
                <w:tcPr>
                  <w:tcW w:w="1515" w:type="pct"/>
                  <w:vMerge w:val="restart"/>
                  <w:tcBorders>
                    <w:tl2br w:val="nil"/>
                    <w:tr2bl w:val="nil"/>
                  </w:tcBorders>
                  <w:shd w:val="clear" w:color="auto" w:fill="auto"/>
                  <w:vAlign w:val="center"/>
                </w:tcPr>
                <w:p w14:paraId="5A594423">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项目不涉及通榆河一级保护区、二级保护区</w:t>
                  </w:r>
                  <w:r>
                    <w:rPr>
                      <w:rFonts w:hint="eastAsia"/>
                      <w:snapToGrid w:val="0"/>
                      <w:color w:val="auto"/>
                      <w:kern w:val="0"/>
                      <w:sz w:val="21"/>
                      <w:szCs w:val="18"/>
                      <w:lang w:eastAsia="zh-CN"/>
                    </w:rPr>
                    <w:t>。</w:t>
                  </w:r>
                </w:p>
              </w:tc>
              <w:tc>
                <w:tcPr>
                  <w:tcW w:w="308" w:type="pct"/>
                  <w:vMerge w:val="restart"/>
                  <w:tcBorders>
                    <w:tl2br w:val="nil"/>
                    <w:tr2bl w:val="nil"/>
                  </w:tcBorders>
                  <w:shd w:val="clear" w:color="auto" w:fill="auto"/>
                  <w:vAlign w:val="center"/>
                </w:tcPr>
                <w:p w14:paraId="2D97E0C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3820BD1">
              <w:trPr>
                <w:trHeight w:val="397" w:hRule="atLeast"/>
              </w:trPr>
              <w:tc>
                <w:tcPr>
                  <w:tcW w:w="350" w:type="pct"/>
                  <w:vMerge w:val="continue"/>
                  <w:tcBorders>
                    <w:tl2br w:val="nil"/>
                    <w:tr2bl w:val="nil"/>
                  </w:tcBorders>
                  <w:shd w:val="clear" w:color="auto" w:fill="auto"/>
                  <w:vAlign w:val="center"/>
                </w:tcPr>
                <w:p w14:paraId="663EACD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0D79C120">
                  <w:pPr>
                    <w:overflowPunct w:val="0"/>
                    <w:autoSpaceDE w:val="0"/>
                    <w:autoSpaceDN w:val="0"/>
                    <w:adjustRightInd w:val="0"/>
                    <w:snapToGrid w:val="0"/>
                    <w:rPr>
                      <w:rFonts w:ascii="Times New Roman" w:hAnsi="Times New Roman" w:eastAsia="宋体"/>
                      <w:snapToGrid w:val="0"/>
                      <w:color w:val="auto"/>
                      <w:kern w:val="0"/>
                      <w:sz w:val="21"/>
                      <w:szCs w:val="18"/>
                    </w:rPr>
                  </w:pPr>
                  <w:r>
                    <w:rPr>
                      <w:rFonts w:hint="eastAsia"/>
                      <w:snapToGrid w:val="0"/>
                      <w:color w:val="auto"/>
                      <w:kern w:val="0"/>
                      <w:sz w:val="21"/>
                      <w:szCs w:val="18"/>
                      <w:lang w:eastAsia="zh-CN"/>
                    </w:rPr>
                    <w:t>3.</w:t>
                  </w:r>
                  <w:r>
                    <w:rPr>
                      <w:rFonts w:ascii="Times New Roman" w:hAnsi="Times New Roman" w:eastAsia="宋体"/>
                      <w:snapToGrid w:val="0"/>
                      <w:color w:val="auto"/>
                      <w:kern w:val="0"/>
                      <w:sz w:val="21"/>
                      <w:szCs w:val="18"/>
                    </w:rPr>
                    <w:t>在通榆河一级保护区，禁止新建、扩建直接或者间接向水体排放污染物的项目，禁止建设工业固体废物集中贮存、利用、处置设施或者场所以及城市生活垃圾填埋场，禁止新建规模化畜禽养殖场。</w:t>
                  </w:r>
                </w:p>
              </w:tc>
              <w:tc>
                <w:tcPr>
                  <w:tcW w:w="1515" w:type="pct"/>
                  <w:vMerge w:val="continue"/>
                  <w:tcBorders>
                    <w:tl2br w:val="nil"/>
                    <w:tr2bl w:val="nil"/>
                  </w:tcBorders>
                  <w:shd w:val="clear" w:color="auto" w:fill="auto"/>
                  <w:vAlign w:val="center"/>
                </w:tcPr>
                <w:p w14:paraId="12F29642">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308" w:type="pct"/>
                  <w:vMerge w:val="continue"/>
                  <w:tcBorders>
                    <w:tl2br w:val="nil"/>
                    <w:tr2bl w:val="nil"/>
                  </w:tcBorders>
                  <w:shd w:val="clear" w:color="auto" w:fill="auto"/>
                  <w:vAlign w:val="center"/>
                </w:tcPr>
                <w:p w14:paraId="7F7B2D33">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24DD28E8">
              <w:trPr>
                <w:trHeight w:val="397" w:hRule="atLeast"/>
              </w:trPr>
              <w:tc>
                <w:tcPr>
                  <w:tcW w:w="350" w:type="pct"/>
                  <w:tcBorders>
                    <w:tl2br w:val="nil"/>
                    <w:tr2bl w:val="nil"/>
                  </w:tcBorders>
                  <w:shd w:val="clear" w:color="auto" w:fill="auto"/>
                  <w:vAlign w:val="center"/>
                </w:tcPr>
                <w:p w14:paraId="1F0C285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2825" w:type="pct"/>
                  <w:tcBorders>
                    <w:tl2br w:val="nil"/>
                    <w:tr2bl w:val="nil"/>
                  </w:tcBorders>
                  <w:shd w:val="clear" w:color="auto" w:fill="auto"/>
                  <w:vAlign w:val="center"/>
                </w:tcPr>
                <w:p w14:paraId="30757704">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按照《淮河流域水污染防治暂行条例》实施排污总量控制制度。</w:t>
                  </w:r>
                </w:p>
              </w:tc>
              <w:tc>
                <w:tcPr>
                  <w:tcW w:w="1515" w:type="pct"/>
                  <w:tcBorders>
                    <w:tl2br w:val="nil"/>
                    <w:tr2bl w:val="nil"/>
                  </w:tcBorders>
                  <w:shd w:val="clear" w:color="auto" w:fill="auto"/>
                  <w:vAlign w:val="center"/>
                </w:tcPr>
                <w:p w14:paraId="25639844">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本次项目污染物均可在涟水县范围内平衡</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8D52AF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906DE89">
              <w:trPr>
                <w:trHeight w:val="397" w:hRule="atLeast"/>
              </w:trPr>
              <w:tc>
                <w:tcPr>
                  <w:tcW w:w="350" w:type="pct"/>
                  <w:tcBorders>
                    <w:tl2br w:val="nil"/>
                    <w:tr2bl w:val="nil"/>
                  </w:tcBorders>
                  <w:shd w:val="clear" w:color="auto" w:fill="auto"/>
                  <w:vAlign w:val="center"/>
                </w:tcPr>
                <w:p w14:paraId="53771F8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2825" w:type="pct"/>
                  <w:tcBorders>
                    <w:tl2br w:val="nil"/>
                    <w:tr2bl w:val="nil"/>
                  </w:tcBorders>
                  <w:shd w:val="clear" w:color="auto" w:fill="auto"/>
                  <w:vAlign w:val="center"/>
                </w:tcPr>
                <w:p w14:paraId="1C015051">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禁止运输剧毒化学品以及国家规定禁止通过内河运输的其他危险化学品的船舶进入通榆河及主要供水河道。</w:t>
                  </w:r>
                </w:p>
              </w:tc>
              <w:tc>
                <w:tcPr>
                  <w:tcW w:w="1515" w:type="pct"/>
                  <w:tcBorders>
                    <w:tl2br w:val="nil"/>
                    <w:tr2bl w:val="nil"/>
                  </w:tcBorders>
                  <w:shd w:val="clear" w:color="auto" w:fill="auto"/>
                  <w:vAlign w:val="center"/>
                </w:tcPr>
                <w:p w14:paraId="7972F7D5">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本次项目物料采用公路运输，不涉及通榆河及主要供水河道的内河运输</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A9AA05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7BF50FF9">
              <w:trPr>
                <w:trHeight w:val="397" w:hRule="atLeast"/>
              </w:trPr>
              <w:tc>
                <w:tcPr>
                  <w:tcW w:w="350" w:type="pct"/>
                  <w:tcBorders>
                    <w:tl2br w:val="nil"/>
                    <w:tr2bl w:val="nil"/>
                  </w:tcBorders>
                  <w:shd w:val="clear" w:color="auto" w:fill="auto"/>
                  <w:vAlign w:val="center"/>
                </w:tcPr>
                <w:p w14:paraId="079403F1">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2825" w:type="pct"/>
                  <w:tcBorders>
                    <w:tl2br w:val="nil"/>
                    <w:tr2bl w:val="nil"/>
                  </w:tcBorders>
                  <w:shd w:val="clear" w:color="auto" w:fill="auto"/>
                  <w:vAlign w:val="center"/>
                </w:tcPr>
                <w:p w14:paraId="5467E3AE">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限制缺水地区发展耗水型产业，调整缺水地区的产业结构，严格控制高耗水、高耗能和重污染的建设项目。</w:t>
                  </w:r>
                </w:p>
              </w:tc>
              <w:tc>
                <w:tcPr>
                  <w:tcW w:w="1515" w:type="pct"/>
                  <w:tcBorders>
                    <w:tl2br w:val="nil"/>
                    <w:tr2bl w:val="nil"/>
                  </w:tcBorders>
                  <w:shd w:val="clear" w:color="auto" w:fill="auto"/>
                  <w:vAlign w:val="center"/>
                </w:tcPr>
                <w:p w14:paraId="30966DB8">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项目所在区域不属于缺水地区</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5FBE7B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bl>
          <w:p w14:paraId="3685F9A9">
            <w:pPr>
              <w:pStyle w:val="5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sz w:val="24"/>
                <w:lang w:val="en-US" w:eastAsia="zh-CN"/>
              </w:rPr>
            </w:pPr>
            <w:r>
              <w:rPr>
                <w:rFonts w:hint="eastAsia" w:eastAsia="宋体"/>
                <w:color w:val="auto"/>
                <w:sz w:val="24"/>
                <w:lang w:val="en-US" w:eastAsia="zh-CN"/>
              </w:rPr>
              <w:t>根据上表可知，本项目与《江苏省2023年度生态环境分区管控动态更新成果》是相符的。</w:t>
            </w:r>
          </w:p>
          <w:p w14:paraId="46F666E0">
            <w:pPr>
              <w:pStyle w:val="5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宋体"/>
                <w:color w:val="auto"/>
                <w:sz w:val="24"/>
              </w:rPr>
            </w:pPr>
            <w:r>
              <w:rPr>
                <w:rFonts w:eastAsia="宋体"/>
                <w:color w:val="auto"/>
                <w:sz w:val="24"/>
              </w:rPr>
              <w:t>对照</w:t>
            </w:r>
            <w:r>
              <w:rPr>
                <w:rFonts w:hint="eastAsia" w:eastAsia="宋体"/>
                <w:color w:val="auto"/>
                <w:sz w:val="24"/>
              </w:rPr>
              <w:t>《淮安市生态环境分区管控动态更新成果》（2023版）更新的生态环境管控要求分析本次项目相符性，</w:t>
            </w:r>
            <w:r>
              <w:rPr>
                <w:rFonts w:eastAsia="宋体"/>
                <w:color w:val="auto"/>
                <w:sz w:val="24"/>
              </w:rPr>
              <w:t>相符性分析见</w:t>
            </w:r>
            <w:r>
              <w:rPr>
                <w:rFonts w:hint="eastAsia" w:eastAsia="宋体"/>
                <w:color w:val="auto"/>
                <w:sz w:val="24"/>
                <w:lang w:val="en-US" w:eastAsia="zh-CN"/>
              </w:rPr>
              <w:t>下表</w:t>
            </w:r>
            <w:r>
              <w:rPr>
                <w:rFonts w:eastAsia="宋体"/>
                <w:color w:val="auto"/>
                <w:sz w:val="24"/>
              </w:rPr>
              <w:t>。</w:t>
            </w:r>
          </w:p>
          <w:p w14:paraId="75D56C40">
            <w:pPr>
              <w:pStyle w:val="54"/>
              <w:rPr>
                <w:rFonts w:hint="eastAsia"/>
                <w:color w:val="auto"/>
                <w:spacing w:val="0"/>
              </w:rPr>
            </w:pPr>
            <w:r>
              <w:rPr>
                <w:rFonts w:hint="eastAsia" w:ascii="Times New Roman" w:hAnsi="Times New Roman" w:eastAsia="宋体" w:cs="Times New Roman"/>
                <w:b/>
                <w:bCs/>
                <w:color w:val="auto"/>
                <w:spacing w:val="0"/>
                <w:kern w:val="2"/>
                <w:sz w:val="21"/>
                <w:szCs w:val="21"/>
                <w:lang w:val="en-US" w:eastAsia="zh-CN" w:bidi="ar-SA"/>
              </w:rPr>
              <w:t>表1</w:t>
            </w:r>
            <w:r>
              <w:rPr>
                <w:rFonts w:hint="default" w:ascii="Times New Roman" w:hAnsi="Times New Roman" w:eastAsia="宋体" w:cs="Times New Roman"/>
                <w:b/>
                <w:bCs/>
                <w:color w:val="auto"/>
                <w:spacing w:val="0"/>
                <w:kern w:val="2"/>
                <w:sz w:val="21"/>
                <w:szCs w:val="21"/>
                <w:lang w:val="en-US" w:eastAsia="zh-CN" w:bidi="ar-SA"/>
              </w:rPr>
              <w:t>-</w:t>
            </w:r>
            <w:r>
              <w:rPr>
                <w:rFonts w:hint="eastAsia" w:hAnsi="Times New Roman" w:eastAsia="宋体" w:cs="Times New Roman"/>
                <w:b/>
                <w:bCs/>
                <w:color w:val="auto"/>
                <w:spacing w:val="0"/>
                <w:kern w:val="2"/>
                <w:sz w:val="21"/>
                <w:szCs w:val="21"/>
                <w:lang w:val="en-US" w:eastAsia="zh-CN" w:bidi="ar-SA"/>
              </w:rPr>
              <w:t>6  项目</w:t>
            </w:r>
            <w:r>
              <w:rPr>
                <w:rFonts w:hint="default" w:ascii="Times New Roman" w:hAnsi="Times New Roman" w:eastAsia="宋体" w:cs="Times New Roman"/>
                <w:b/>
                <w:bCs/>
                <w:color w:val="auto"/>
                <w:spacing w:val="0"/>
                <w:kern w:val="2"/>
                <w:sz w:val="21"/>
                <w:szCs w:val="21"/>
                <w:lang w:val="en-US" w:eastAsia="zh-CN" w:bidi="ar-SA"/>
              </w:rPr>
              <w:t>与</w:t>
            </w:r>
            <w:r>
              <w:rPr>
                <w:rFonts w:hint="eastAsia" w:ascii="Times New Roman" w:hAnsi="Times New Roman" w:eastAsia="宋体" w:cs="Times New Roman"/>
                <w:b/>
                <w:bCs/>
                <w:color w:val="auto"/>
                <w:spacing w:val="0"/>
                <w:kern w:val="2"/>
                <w:sz w:val="21"/>
                <w:szCs w:val="21"/>
                <w:lang w:val="en-US" w:eastAsia="zh-CN" w:bidi="ar-SA"/>
              </w:rPr>
              <w:t>《淮安市生态环境分区管控动态更新成果》（2023版）</w:t>
            </w:r>
            <w:r>
              <w:rPr>
                <w:rFonts w:hint="default" w:ascii="Times New Roman" w:hAnsi="Times New Roman" w:eastAsia="宋体" w:cs="Times New Roman"/>
                <w:b/>
                <w:bCs/>
                <w:color w:val="auto"/>
                <w:spacing w:val="0"/>
                <w:kern w:val="2"/>
                <w:sz w:val="21"/>
                <w:szCs w:val="21"/>
                <w:lang w:val="en-US" w:eastAsia="zh-CN" w:bidi="ar-SA"/>
              </w:rPr>
              <w:t>相符性分析</w:t>
            </w:r>
          </w:p>
          <w:tbl>
            <w:tblPr>
              <w:tblStyle w:val="20"/>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610"/>
              <w:gridCol w:w="4870"/>
              <w:gridCol w:w="1672"/>
              <w:gridCol w:w="685"/>
            </w:tblGrid>
            <w:tr w14:paraId="47568B44">
              <w:trPr>
                <w:trHeight w:val="20" w:hRule="atLeast"/>
              </w:trPr>
              <w:tc>
                <w:tcPr>
                  <w:tcW w:w="389" w:type="pct"/>
                  <w:tcBorders>
                    <w:tl2br w:val="nil"/>
                    <w:tr2bl w:val="nil"/>
                  </w:tcBorders>
                  <w:shd w:val="clear" w:color="auto" w:fill="auto"/>
                  <w:vAlign w:val="center"/>
                </w:tcPr>
                <w:p w14:paraId="17A6BB07">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w:t>
                  </w:r>
                </w:p>
                <w:p w14:paraId="7261C50B">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类别</w:t>
                  </w:r>
                </w:p>
              </w:tc>
              <w:tc>
                <w:tcPr>
                  <w:tcW w:w="3107" w:type="pct"/>
                  <w:tcBorders>
                    <w:tl2br w:val="nil"/>
                    <w:tr2bl w:val="nil"/>
                  </w:tcBorders>
                  <w:shd w:val="clear" w:color="auto" w:fill="auto"/>
                  <w:vAlign w:val="center"/>
                </w:tcPr>
                <w:p w14:paraId="2BD13E78">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管控要求（2023年版）</w:t>
                  </w:r>
                </w:p>
              </w:tc>
              <w:tc>
                <w:tcPr>
                  <w:tcW w:w="1067" w:type="pct"/>
                  <w:tcBorders>
                    <w:tl2br w:val="nil"/>
                    <w:tr2bl w:val="nil"/>
                  </w:tcBorders>
                  <w:shd w:val="clear" w:color="auto" w:fill="auto"/>
                  <w:vAlign w:val="center"/>
                </w:tcPr>
                <w:p w14:paraId="155644A8">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项目情况</w:t>
                  </w:r>
                </w:p>
              </w:tc>
              <w:tc>
                <w:tcPr>
                  <w:tcW w:w="437" w:type="pct"/>
                  <w:tcBorders>
                    <w:tl2br w:val="nil"/>
                    <w:tr2bl w:val="nil"/>
                  </w:tcBorders>
                  <w:shd w:val="clear" w:color="auto" w:fill="auto"/>
                  <w:vAlign w:val="center"/>
                </w:tcPr>
                <w:p w14:paraId="2994AA50">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符合性</w:t>
                  </w:r>
                </w:p>
              </w:tc>
            </w:tr>
            <w:tr w14:paraId="1C2555A2">
              <w:trPr>
                <w:trHeight w:val="20" w:hRule="atLeast"/>
              </w:trPr>
              <w:tc>
                <w:tcPr>
                  <w:tcW w:w="389" w:type="pct"/>
                  <w:vMerge w:val="restart"/>
                  <w:tcBorders>
                    <w:tl2br w:val="nil"/>
                    <w:tr2bl w:val="nil"/>
                  </w:tcBorders>
                  <w:shd w:val="clear" w:color="auto" w:fill="auto"/>
                  <w:vAlign w:val="center"/>
                </w:tcPr>
                <w:p w14:paraId="5E297F2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3107" w:type="pct"/>
                  <w:tcBorders>
                    <w:tl2br w:val="nil"/>
                    <w:tr2bl w:val="nil"/>
                  </w:tcBorders>
                  <w:shd w:val="clear" w:color="auto" w:fill="auto"/>
                  <w:vAlign w:val="center"/>
                </w:tcPr>
                <w:p w14:paraId="78FEDD24">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严格执行《中共江苏省委江苏省人民政府关于深入打好污染防治攻坚战的实施意见》（2022年1月24日）、《淮安市深入打好净土保卫战实施方案》（淮污防攻坚指办〔2023〕17号）、《淮安市生态碧水三年行动方案》（淮政发〔2022〕12号）等文件要求。</w:t>
                  </w:r>
                </w:p>
              </w:tc>
              <w:tc>
                <w:tcPr>
                  <w:tcW w:w="1067" w:type="pct"/>
                  <w:vMerge w:val="restart"/>
                  <w:tcBorders>
                    <w:tl2br w:val="nil"/>
                    <w:tr2bl w:val="nil"/>
                  </w:tcBorders>
                  <w:shd w:val="clear" w:color="auto" w:fill="auto"/>
                  <w:vAlign w:val="center"/>
                </w:tcPr>
                <w:p w14:paraId="6476AB35">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本项目位于</w:t>
                  </w:r>
                  <w:r>
                    <w:rPr>
                      <w:rFonts w:hint="eastAsia"/>
                      <w:snapToGrid w:val="0"/>
                      <w:color w:val="auto"/>
                      <w:kern w:val="0"/>
                      <w:sz w:val="21"/>
                      <w:szCs w:val="18"/>
                      <w:lang w:val="en-US" w:eastAsia="zh-CN"/>
                    </w:rPr>
                    <w:t>涟水县新港电子产业园</w:t>
                  </w:r>
                  <w:r>
                    <w:rPr>
                      <w:rFonts w:ascii="Times New Roman" w:hAnsi="Times New Roman" w:eastAsia="宋体"/>
                      <w:snapToGrid w:val="0"/>
                      <w:color w:val="auto"/>
                      <w:kern w:val="0"/>
                      <w:sz w:val="21"/>
                      <w:szCs w:val="18"/>
                    </w:rPr>
                    <w:t>工业用地范围内，不占用耕地及永久农田、不属于大运河淮安段核心监控区，符合淮污防攻坚指办〔2023〕17号、淮政发〔2022〕12号《淮安市国土空间总体规划（2021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2035年）》、苏长江办发〔2022〕55号文件要求</w:t>
                  </w:r>
                  <w:r>
                    <w:rPr>
                      <w:rFonts w:hint="eastAsia"/>
                      <w:snapToGrid w:val="0"/>
                      <w:color w:val="auto"/>
                      <w:kern w:val="0"/>
                      <w:sz w:val="21"/>
                      <w:szCs w:val="18"/>
                      <w:lang w:eastAsia="zh-CN"/>
                    </w:rPr>
                    <w:t>。</w:t>
                  </w:r>
                </w:p>
              </w:tc>
              <w:tc>
                <w:tcPr>
                  <w:tcW w:w="437" w:type="pct"/>
                  <w:vMerge w:val="restart"/>
                  <w:tcBorders>
                    <w:tl2br w:val="nil"/>
                    <w:tr2bl w:val="nil"/>
                  </w:tcBorders>
                  <w:shd w:val="clear" w:color="auto" w:fill="auto"/>
                  <w:vAlign w:val="center"/>
                </w:tcPr>
                <w:p w14:paraId="3792F74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541B7FC6">
              <w:trPr>
                <w:trHeight w:val="20" w:hRule="atLeast"/>
              </w:trPr>
              <w:tc>
                <w:tcPr>
                  <w:tcW w:w="389" w:type="pct"/>
                  <w:vMerge w:val="continue"/>
                  <w:tcBorders>
                    <w:tl2br w:val="nil"/>
                    <w:tr2bl w:val="nil"/>
                  </w:tcBorders>
                  <w:shd w:val="clear" w:color="auto" w:fill="auto"/>
                  <w:vAlign w:val="center"/>
                </w:tcPr>
                <w:p w14:paraId="5F52DE79">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092DB1C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2.严格执行《</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长江经济带发展负面清单指南（试行，2022年版）</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江苏省实施细则》（苏长江办发〔2022〕55号）中相关要求。</w:t>
                  </w:r>
                </w:p>
              </w:tc>
              <w:tc>
                <w:tcPr>
                  <w:tcW w:w="1067" w:type="pct"/>
                  <w:vMerge w:val="continue"/>
                  <w:tcBorders>
                    <w:tl2br w:val="nil"/>
                    <w:tr2bl w:val="nil"/>
                  </w:tcBorders>
                  <w:shd w:val="clear" w:color="auto" w:fill="auto"/>
                  <w:vAlign w:val="center"/>
                </w:tcPr>
                <w:p w14:paraId="3909253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2EE64CC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6D78D8A8">
              <w:trPr>
                <w:trHeight w:val="20" w:hRule="atLeast"/>
              </w:trPr>
              <w:tc>
                <w:tcPr>
                  <w:tcW w:w="389" w:type="pct"/>
                  <w:vMerge w:val="continue"/>
                  <w:tcBorders>
                    <w:tl2br w:val="nil"/>
                    <w:tr2bl w:val="nil"/>
                  </w:tcBorders>
                  <w:shd w:val="clear" w:color="auto" w:fill="auto"/>
                  <w:vAlign w:val="center"/>
                </w:tcPr>
                <w:p w14:paraId="3E01ABD7">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612A39EF">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3.严格执行《淮安市国土空间总体规划（2021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中相关要求，坚持最严格的耕地保护制度、生态保护制度和节约用地制度，严格保护耕地资源，落实耕地和永久基本农田保护红线。严格保护湿地资源，强化湿地建设与管理，加快保护区建设与管理；加强其他土地开发的生态影响评价，严禁在生态脆弱和环境敏感地区进行土地开发。</w:t>
                  </w:r>
                </w:p>
              </w:tc>
              <w:tc>
                <w:tcPr>
                  <w:tcW w:w="1067" w:type="pct"/>
                  <w:vMerge w:val="continue"/>
                  <w:tcBorders>
                    <w:tl2br w:val="nil"/>
                    <w:tr2bl w:val="nil"/>
                  </w:tcBorders>
                  <w:shd w:val="clear" w:color="auto" w:fill="auto"/>
                  <w:vAlign w:val="center"/>
                </w:tcPr>
                <w:p w14:paraId="2BFD7611">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35A747C3">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63DF844D">
              <w:trPr>
                <w:trHeight w:val="20" w:hRule="atLeast"/>
              </w:trPr>
              <w:tc>
                <w:tcPr>
                  <w:tcW w:w="389" w:type="pct"/>
                  <w:vMerge w:val="continue"/>
                  <w:tcBorders>
                    <w:tl2br w:val="nil"/>
                    <w:tr2bl w:val="nil"/>
                  </w:tcBorders>
                  <w:shd w:val="clear" w:color="auto" w:fill="auto"/>
                  <w:vAlign w:val="center"/>
                </w:tcPr>
                <w:p w14:paraId="501C968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73C859E4">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4.根据《大运河淮安段核心监控区国土空间管控细则》（淮政规〔2022〕8号）核心监控区内，实行国土空间准入正负面清单管理制度，控制开发规模和强度，禁止不符合主体功能定位的各类开发活动。</w:t>
                  </w:r>
                </w:p>
              </w:tc>
              <w:tc>
                <w:tcPr>
                  <w:tcW w:w="1067" w:type="pct"/>
                  <w:vMerge w:val="continue"/>
                  <w:tcBorders>
                    <w:tl2br w:val="nil"/>
                    <w:tr2bl w:val="nil"/>
                  </w:tcBorders>
                  <w:shd w:val="clear" w:color="auto" w:fill="auto"/>
                  <w:vAlign w:val="center"/>
                </w:tcPr>
                <w:p w14:paraId="682D624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3020581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4B088A44">
              <w:trPr>
                <w:trHeight w:val="20" w:hRule="atLeast"/>
              </w:trPr>
              <w:tc>
                <w:tcPr>
                  <w:tcW w:w="389" w:type="pct"/>
                  <w:tcBorders>
                    <w:tl2br w:val="nil"/>
                    <w:tr2bl w:val="nil"/>
                  </w:tcBorders>
                  <w:shd w:val="clear" w:color="auto" w:fill="auto"/>
                  <w:vAlign w:val="center"/>
                </w:tcPr>
                <w:p w14:paraId="10E36F0B">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3107" w:type="pct"/>
                  <w:tcBorders>
                    <w:tl2br w:val="nil"/>
                    <w:tr2bl w:val="nil"/>
                  </w:tcBorders>
                  <w:shd w:val="clear" w:color="auto" w:fill="auto"/>
                  <w:vAlign w:val="center"/>
                </w:tcPr>
                <w:p w14:paraId="0027B026">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根据《江苏省“十四五”节能减排综合实施方案》，到2025年，氮氧化物、挥发性有机物、化学需氧量、氨氮、总氮、总磷等主要污染物重点工程减排量分别达到5425吨、4333吨、10059吨、584吨、1225吨、134吨。</w:t>
                  </w:r>
                </w:p>
              </w:tc>
              <w:tc>
                <w:tcPr>
                  <w:tcW w:w="1067" w:type="pct"/>
                  <w:tcBorders>
                    <w:tl2br w:val="nil"/>
                    <w:tr2bl w:val="nil"/>
                  </w:tcBorders>
                  <w:shd w:val="clear" w:color="auto" w:fill="auto"/>
                  <w:vAlign w:val="center"/>
                </w:tcPr>
                <w:p w14:paraId="0D9D494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项目污染物总量可在涟水县范围内平衡</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66119185">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039E23EC">
              <w:trPr>
                <w:trHeight w:val="20" w:hRule="atLeast"/>
              </w:trPr>
              <w:tc>
                <w:tcPr>
                  <w:tcW w:w="389" w:type="pct"/>
                  <w:vMerge w:val="restart"/>
                  <w:tcBorders>
                    <w:tl2br w:val="nil"/>
                    <w:tr2bl w:val="nil"/>
                  </w:tcBorders>
                  <w:shd w:val="clear" w:color="auto" w:fill="auto"/>
                  <w:vAlign w:val="center"/>
                </w:tcPr>
                <w:p w14:paraId="21AD34C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3107" w:type="pct"/>
                  <w:tcBorders>
                    <w:tl2br w:val="nil"/>
                    <w:tr2bl w:val="nil"/>
                  </w:tcBorders>
                  <w:shd w:val="clear" w:color="auto" w:fill="auto"/>
                  <w:vAlign w:val="center"/>
                </w:tcPr>
                <w:p w14:paraId="0CCED3F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严格执行《淮安市突发环境事件应急预案》（淮政复〔2020〕67号）、《淮安市集中式饮用水源突发污染事件应急预案》（淮污防攻坚指办〔2020〕58号）、《淮安市辐射事故应急预案》《淮安市重污染天气应急预案》（淮政复〔2021〕24号）等文件要求，建立区域监测预警系统，建立省市县上下联动、区域之间左右联动等联动应急响应体系，实行联防联控。</w:t>
                  </w:r>
                </w:p>
              </w:tc>
              <w:tc>
                <w:tcPr>
                  <w:tcW w:w="1067" w:type="pct"/>
                  <w:vMerge w:val="restart"/>
                  <w:tcBorders>
                    <w:tl2br w:val="nil"/>
                    <w:tr2bl w:val="nil"/>
                  </w:tcBorders>
                  <w:shd w:val="clear" w:color="auto" w:fill="auto"/>
                  <w:vAlign w:val="center"/>
                </w:tcPr>
                <w:p w14:paraId="75A5A4FB">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项目建成后，</w:t>
                  </w:r>
                  <w:r>
                    <w:rPr>
                      <w:rFonts w:hint="eastAsia" w:ascii="Times New Roman" w:hAnsi="Times New Roman" w:eastAsia="宋体"/>
                      <w:snapToGrid w:val="0"/>
                      <w:color w:val="auto"/>
                      <w:kern w:val="0"/>
                      <w:sz w:val="21"/>
                      <w:szCs w:val="18"/>
                      <w:lang w:val="en-US" w:eastAsia="zh-CN"/>
                    </w:rPr>
                    <w:t>严格加强自身</w:t>
                  </w:r>
                  <w:r>
                    <w:rPr>
                      <w:rFonts w:ascii="Times New Roman" w:hAnsi="Times New Roman" w:eastAsia="宋体"/>
                      <w:snapToGrid w:val="0"/>
                      <w:color w:val="auto"/>
                      <w:kern w:val="0"/>
                      <w:sz w:val="21"/>
                      <w:szCs w:val="18"/>
                    </w:rPr>
                    <w:t>环境风险防控能力建设，与园区、县区建立联动应急</w:t>
                  </w:r>
                  <w:r>
                    <w:rPr>
                      <w:rFonts w:hint="eastAsia"/>
                      <w:snapToGrid w:val="0"/>
                      <w:color w:val="auto"/>
                      <w:kern w:val="0"/>
                      <w:sz w:val="21"/>
                      <w:szCs w:val="18"/>
                      <w:lang w:eastAsia="zh-CN"/>
                    </w:rPr>
                    <w:t>响</w:t>
                  </w:r>
                  <w:r>
                    <w:rPr>
                      <w:rFonts w:ascii="Times New Roman" w:hAnsi="Times New Roman" w:eastAsia="宋体"/>
                      <w:snapToGrid w:val="0"/>
                      <w:color w:val="auto"/>
                      <w:kern w:val="0"/>
                      <w:sz w:val="21"/>
                      <w:szCs w:val="18"/>
                    </w:rPr>
                    <w:t>应体系</w:t>
                  </w:r>
                  <w:r>
                    <w:rPr>
                      <w:rFonts w:hint="eastAsia"/>
                      <w:snapToGrid w:val="0"/>
                      <w:color w:val="auto"/>
                      <w:kern w:val="0"/>
                      <w:sz w:val="21"/>
                      <w:szCs w:val="18"/>
                      <w:lang w:eastAsia="zh-CN"/>
                    </w:rPr>
                    <w:t>。</w:t>
                  </w:r>
                </w:p>
              </w:tc>
              <w:tc>
                <w:tcPr>
                  <w:tcW w:w="437" w:type="pct"/>
                  <w:vMerge w:val="restart"/>
                  <w:tcBorders>
                    <w:tl2br w:val="nil"/>
                    <w:tr2bl w:val="nil"/>
                  </w:tcBorders>
                  <w:shd w:val="clear" w:color="auto" w:fill="auto"/>
                  <w:vAlign w:val="center"/>
                </w:tcPr>
                <w:p w14:paraId="6EB7289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737D606">
              <w:trPr>
                <w:trHeight w:val="20" w:hRule="atLeast"/>
              </w:trPr>
              <w:tc>
                <w:tcPr>
                  <w:tcW w:w="389" w:type="pct"/>
                  <w:vMerge w:val="continue"/>
                  <w:tcBorders>
                    <w:tl2br w:val="nil"/>
                    <w:tr2bl w:val="nil"/>
                  </w:tcBorders>
                  <w:shd w:val="clear" w:color="auto" w:fill="auto"/>
                  <w:vAlign w:val="center"/>
                </w:tcPr>
                <w:p w14:paraId="64D4C53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519E9676">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根据《中共江苏省委江苏省人民政府关于深入打好污染防治攻坚战的实施意见》（2022年1月24日），完善省、市、县三级环境应急管理体系，健全跨区域、跨部门突发生态环境事件联防联控机制，建成重点敏感保护目标突发水污染事件应急防范体系。开展涉危险废物涉重金属企业、园区等重点领域环境风险调查评估，完成重点河流突发水污染事件“一河一策一图”全覆盖，常态化</w:t>
                  </w:r>
                  <w:r>
                    <w:rPr>
                      <w:rFonts w:hint="eastAsia"/>
                      <w:snapToGrid w:val="0"/>
                      <w:color w:val="auto"/>
                      <w:kern w:val="0"/>
                      <w:sz w:val="21"/>
                      <w:szCs w:val="18"/>
                      <w:lang w:eastAsia="zh-CN"/>
                    </w:rPr>
                    <w:t>应</w:t>
                  </w:r>
                  <w:r>
                    <w:rPr>
                      <w:rFonts w:ascii="Times New Roman" w:hAnsi="Times New Roman" w:eastAsia="宋体"/>
                      <w:snapToGrid w:val="0"/>
                      <w:color w:val="auto"/>
                      <w:kern w:val="0"/>
                      <w:sz w:val="21"/>
                      <w:szCs w:val="18"/>
                    </w:rPr>
                    <w:t>急指挥体系，建成区域环境应急基地和应急物资储备库。</w:t>
                  </w:r>
                </w:p>
              </w:tc>
              <w:tc>
                <w:tcPr>
                  <w:tcW w:w="1067" w:type="pct"/>
                  <w:vMerge w:val="continue"/>
                  <w:tcBorders>
                    <w:tl2br w:val="nil"/>
                    <w:tr2bl w:val="nil"/>
                  </w:tcBorders>
                  <w:shd w:val="clear" w:color="auto" w:fill="auto"/>
                  <w:vAlign w:val="center"/>
                </w:tcPr>
                <w:p w14:paraId="4BFF11A5">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1354CC8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5DA49DEA">
              <w:trPr>
                <w:trHeight w:val="20" w:hRule="atLeast"/>
              </w:trPr>
              <w:tc>
                <w:tcPr>
                  <w:tcW w:w="389" w:type="pct"/>
                  <w:vMerge w:val="restart"/>
                  <w:tcBorders>
                    <w:tl2br w:val="nil"/>
                    <w:tr2bl w:val="nil"/>
                  </w:tcBorders>
                  <w:shd w:val="clear" w:color="auto" w:fill="auto"/>
                  <w:vAlign w:val="center"/>
                </w:tcPr>
                <w:p w14:paraId="741A82B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3107" w:type="pct"/>
                  <w:tcBorders>
                    <w:tl2br w:val="nil"/>
                    <w:tr2bl w:val="nil"/>
                  </w:tcBorders>
                  <w:shd w:val="clear" w:color="auto" w:fill="auto"/>
                  <w:vAlign w:val="center"/>
                </w:tcPr>
                <w:p w14:paraId="38166F57">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水资源利用总量及效率要求：根据《江苏省水利厅江苏省发改委关于印发“十四五”用水总量和强度控制目标的通知》（苏水节〔2022〕6号）、《市水利局市发展和改革委员会关于下达“十四五”用水总量和强度控制目标的通知》（淮水资〔2022〕4号），到2025年，淮安市用水总量不得超过33亿立方米，万元地区生产总值用水量比2020年下降20%，万元工业增加值用水量比2020年下降19%，灌溉水有效利用系数达到0.617以上。</w:t>
                  </w:r>
                </w:p>
              </w:tc>
              <w:tc>
                <w:tcPr>
                  <w:tcW w:w="1067" w:type="pct"/>
                  <w:tcBorders>
                    <w:tl2br w:val="nil"/>
                    <w:tr2bl w:val="nil"/>
                  </w:tcBorders>
                  <w:shd w:val="clear" w:color="auto" w:fill="auto"/>
                  <w:vAlign w:val="center"/>
                </w:tcPr>
                <w:p w14:paraId="4FBA3EF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企业优化工艺、设备等，类比</w:t>
                  </w:r>
                  <w:r>
                    <w:rPr>
                      <w:rFonts w:hint="eastAsia"/>
                      <w:snapToGrid w:val="0"/>
                      <w:color w:val="auto"/>
                      <w:kern w:val="0"/>
                      <w:sz w:val="21"/>
                      <w:szCs w:val="18"/>
                      <w:lang w:eastAsia="zh-CN"/>
                    </w:rPr>
                    <w:t>同</w:t>
                  </w:r>
                  <w:r>
                    <w:rPr>
                      <w:rFonts w:ascii="Times New Roman" w:hAnsi="Times New Roman" w:eastAsia="宋体"/>
                      <w:snapToGrid w:val="0"/>
                      <w:color w:val="auto"/>
                      <w:kern w:val="0"/>
                      <w:sz w:val="21"/>
                      <w:szCs w:val="18"/>
                    </w:rPr>
                    <w:t>类项目单位产品用水量达到国内先进水平</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370F365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2FED3FE">
              <w:trPr>
                <w:trHeight w:val="20" w:hRule="atLeast"/>
              </w:trPr>
              <w:tc>
                <w:tcPr>
                  <w:tcW w:w="389" w:type="pct"/>
                  <w:vMerge w:val="continue"/>
                  <w:tcBorders>
                    <w:tl2br w:val="nil"/>
                    <w:tr2bl w:val="nil"/>
                  </w:tcBorders>
                  <w:shd w:val="clear" w:color="auto" w:fill="auto"/>
                  <w:vAlign w:val="center"/>
                </w:tcPr>
                <w:p w14:paraId="0F4B12F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4E2287D5">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2.土地资源利用总量及效率要求：根据《淮安市国土空间总体规划（2021</w:t>
                  </w:r>
                  <w:r>
                    <w:rPr>
                      <w:rFonts w:hint="eastAsia"/>
                      <w:snapToGrid w:val="0"/>
                      <w:color w:val="auto"/>
                      <w:kern w:val="0"/>
                      <w:sz w:val="21"/>
                      <w:szCs w:val="18"/>
                      <w:lang w:eastAsia="zh-CN"/>
                    </w:rPr>
                    <w:t>—</w:t>
                  </w:r>
                  <w:r>
                    <w:rPr>
                      <w:rFonts w:ascii="Times New Roman" w:hAnsi="Times New Roman" w:eastAsia="宋体"/>
                      <w:snapToGrid w:val="0"/>
                      <w:color w:val="auto"/>
                      <w:kern w:val="0"/>
                      <w:sz w:val="21"/>
                      <w:szCs w:val="18"/>
                    </w:rPr>
                    <w:t>2035年）》，淮安市耕地保有量不少于697.3500万亩，永久基本农田保护面积不低于596.0050万亩，控制全市城镇开发边界扩展倍数不高于1.3599。</w:t>
                  </w:r>
                </w:p>
              </w:tc>
              <w:tc>
                <w:tcPr>
                  <w:tcW w:w="1067" w:type="pct"/>
                  <w:tcBorders>
                    <w:tl2br w:val="nil"/>
                    <w:tr2bl w:val="nil"/>
                  </w:tcBorders>
                  <w:shd w:val="clear" w:color="auto" w:fill="auto"/>
                  <w:vAlign w:val="center"/>
                </w:tcPr>
                <w:p w14:paraId="1DC1DFE1">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本次项目位于</w:t>
                  </w:r>
                  <w:r>
                    <w:rPr>
                      <w:rFonts w:hint="eastAsia"/>
                      <w:snapToGrid w:val="0"/>
                      <w:color w:val="auto"/>
                      <w:kern w:val="0"/>
                      <w:sz w:val="21"/>
                      <w:szCs w:val="18"/>
                      <w:lang w:val="en-US" w:eastAsia="zh-CN"/>
                    </w:rPr>
                    <w:t>涟水县新港电子产业园</w:t>
                  </w:r>
                  <w:r>
                    <w:rPr>
                      <w:rFonts w:ascii="Times New Roman" w:hAnsi="Times New Roman" w:eastAsia="宋体"/>
                      <w:snapToGrid w:val="0"/>
                      <w:color w:val="auto"/>
                      <w:kern w:val="0"/>
                      <w:sz w:val="21"/>
                      <w:szCs w:val="18"/>
                    </w:rPr>
                    <w:t>工业用地范围内，不占用耕地及农田</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31B68AF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75E3B6ED">
              <w:trPr>
                <w:trHeight w:val="20" w:hRule="atLeast"/>
              </w:trPr>
              <w:tc>
                <w:tcPr>
                  <w:tcW w:w="389" w:type="pct"/>
                  <w:vMerge w:val="continue"/>
                  <w:tcBorders>
                    <w:tl2br w:val="nil"/>
                    <w:tr2bl w:val="nil"/>
                  </w:tcBorders>
                  <w:shd w:val="clear" w:color="auto" w:fill="auto"/>
                  <w:vAlign w:val="center"/>
                </w:tcPr>
                <w:p w14:paraId="4517871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32A5A88A">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能源利用总量及效率要求：根据《中共江苏省委江苏省人民政府关于深入打好污染防治攻坚战的实施意见》（2022年1月24日），到2025年，煤炭消费总量下降5%左右，煤炭占能源消费总量的比重下降至50%左右，非化石能源消费比重达到18%左右。</w:t>
                  </w:r>
                </w:p>
              </w:tc>
              <w:tc>
                <w:tcPr>
                  <w:tcW w:w="1067" w:type="pct"/>
                  <w:tcBorders>
                    <w:tl2br w:val="nil"/>
                    <w:tr2bl w:val="nil"/>
                  </w:tcBorders>
                  <w:shd w:val="clear" w:color="auto" w:fill="auto"/>
                  <w:vAlign w:val="center"/>
                </w:tcPr>
                <w:p w14:paraId="183F784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项目不涉及煤炭消费</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55F6BDF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ABB6022">
              <w:trPr>
                <w:trHeight w:val="20" w:hRule="atLeast"/>
              </w:trPr>
              <w:tc>
                <w:tcPr>
                  <w:tcW w:w="389" w:type="pct"/>
                  <w:vMerge w:val="continue"/>
                  <w:tcBorders>
                    <w:tl2br w:val="nil"/>
                    <w:tr2bl w:val="nil"/>
                  </w:tcBorders>
                  <w:shd w:val="clear" w:color="auto" w:fill="auto"/>
                  <w:vAlign w:val="center"/>
                </w:tcPr>
                <w:p w14:paraId="3BED9364">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243C2F6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4.禁燃区要求：根据《江苏省大气污染防治条例》，禁燃区禁止新建、扩建燃用高污染燃料的项目和设施，已建成的应逐步或依法限期改用天然气、电或者其他清洁能源。</w:t>
                  </w:r>
                </w:p>
              </w:tc>
              <w:tc>
                <w:tcPr>
                  <w:tcW w:w="1067" w:type="pct"/>
                  <w:tcBorders>
                    <w:tl2br w:val="nil"/>
                    <w:tr2bl w:val="nil"/>
                  </w:tcBorders>
                  <w:shd w:val="clear" w:color="auto" w:fill="auto"/>
                  <w:vAlign w:val="center"/>
                </w:tcPr>
                <w:p w14:paraId="33F28417">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项目不使用燃料</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79C236C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bl>
          <w:p w14:paraId="5C30DEED">
            <w:pPr>
              <w:pStyle w:val="1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根据上表可知，项目与《淮安市生态环境分区管控动态更新成果》（2023版）是相符的。</w:t>
            </w:r>
          </w:p>
          <w:p w14:paraId="56DB04BC">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color w:val="auto"/>
                <w:kern w:val="0"/>
                <w:sz w:val="24"/>
                <w:szCs w:val="20"/>
                <w:lang w:val="en-US" w:eastAsia="zh-CN" w:bidi="ar-SA"/>
              </w:rPr>
            </w:pPr>
            <w:r>
              <w:rPr>
                <w:rFonts w:hint="eastAsia" w:ascii="Times New Roman" w:hAnsi="Times New Roman" w:eastAsia="宋体" w:cs="Times New Roman"/>
                <w:b w:val="0"/>
                <w:bCs/>
                <w:color w:val="auto"/>
                <w:kern w:val="0"/>
                <w:sz w:val="24"/>
                <w:szCs w:val="20"/>
                <w:lang w:val="en-US" w:eastAsia="zh-CN" w:bidi="ar-SA"/>
              </w:rPr>
              <w:t>综上所述</w:t>
            </w:r>
            <w:r>
              <w:rPr>
                <w:rFonts w:hint="default" w:ascii="Times New Roman" w:hAnsi="Times New Roman" w:eastAsia="宋体" w:cs="Times New Roman"/>
                <w:b w:val="0"/>
                <w:bCs/>
                <w:color w:val="auto"/>
                <w:kern w:val="0"/>
                <w:sz w:val="24"/>
                <w:szCs w:val="20"/>
                <w:lang w:val="en-US" w:eastAsia="zh-CN" w:bidi="ar-SA"/>
              </w:rPr>
              <w:t>，本项目的建设符合生态保护红线的要求。本项目与江苏省生态</w:t>
            </w:r>
            <w:r>
              <w:rPr>
                <w:rFonts w:hint="eastAsia" w:ascii="Times New Roman" w:hAnsi="Times New Roman" w:cs="Times New Roman"/>
                <w:b w:val="0"/>
                <w:bCs/>
                <w:color w:val="auto"/>
                <w:kern w:val="0"/>
                <w:sz w:val="24"/>
                <w:szCs w:val="20"/>
                <w:lang w:val="en-US" w:eastAsia="zh-CN" w:bidi="ar-SA"/>
              </w:rPr>
              <w:t>管控空间</w:t>
            </w:r>
            <w:r>
              <w:rPr>
                <w:rFonts w:hint="default" w:ascii="Times New Roman" w:hAnsi="Times New Roman" w:eastAsia="宋体" w:cs="Times New Roman"/>
                <w:b w:val="0"/>
                <w:bCs/>
                <w:color w:val="auto"/>
                <w:kern w:val="0"/>
                <w:sz w:val="24"/>
                <w:szCs w:val="20"/>
                <w:lang w:val="en-US" w:eastAsia="zh-CN" w:bidi="ar-SA"/>
              </w:rPr>
              <w:t>的位置关系见附图</w:t>
            </w:r>
            <w:r>
              <w:rPr>
                <w:rFonts w:hint="eastAsia" w:ascii="Times New Roman" w:hAnsi="Times New Roman" w:eastAsia="宋体" w:cs="Times New Roman"/>
                <w:b w:val="0"/>
                <w:bCs/>
                <w:color w:val="auto"/>
                <w:kern w:val="0"/>
                <w:sz w:val="24"/>
                <w:szCs w:val="20"/>
                <w:lang w:val="en-US" w:eastAsia="zh-CN" w:bidi="ar-SA"/>
              </w:rPr>
              <w:t>2，与江苏省生态环境管控单元位置关系详见附图3，与淮安市</w:t>
            </w:r>
            <w:r>
              <w:rPr>
                <w:rFonts w:hint="eastAsia" w:ascii="Times New Roman" w:hAnsi="Times New Roman" w:cs="Times New Roman"/>
                <w:b w:val="0"/>
                <w:bCs/>
                <w:color w:val="auto"/>
                <w:kern w:val="0"/>
                <w:sz w:val="24"/>
                <w:szCs w:val="20"/>
                <w:lang w:val="en-US" w:eastAsia="zh-CN" w:bidi="ar-SA"/>
              </w:rPr>
              <w:t>生</w:t>
            </w:r>
            <w:r>
              <w:rPr>
                <w:rFonts w:hint="eastAsia" w:ascii="Times New Roman" w:hAnsi="Times New Roman" w:eastAsia="宋体" w:cs="Times New Roman"/>
                <w:b w:val="0"/>
                <w:bCs/>
                <w:color w:val="auto"/>
                <w:kern w:val="0"/>
                <w:sz w:val="24"/>
                <w:szCs w:val="20"/>
                <w:lang w:val="en-US" w:eastAsia="zh-CN" w:bidi="ar-SA"/>
              </w:rPr>
              <w:t>态环境管控单元位置关系详见附图4</w:t>
            </w:r>
            <w:r>
              <w:rPr>
                <w:rFonts w:hint="default" w:ascii="Times New Roman" w:hAnsi="Times New Roman" w:eastAsia="宋体" w:cs="Times New Roman"/>
                <w:b w:val="0"/>
                <w:bCs/>
                <w:color w:val="auto"/>
                <w:kern w:val="0"/>
                <w:sz w:val="24"/>
                <w:szCs w:val="20"/>
                <w:lang w:val="en-US" w:eastAsia="zh-CN" w:bidi="ar-SA"/>
              </w:rPr>
              <w:t>。</w:t>
            </w:r>
          </w:p>
          <w:p w14:paraId="02609D1A">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w:hAnsi="Times New Roman" w:eastAsia="宋体"/>
                <w:b w:val="0"/>
                <w:bCs/>
                <w:color w:val="000000"/>
              </w:rPr>
            </w:pPr>
            <w:r>
              <w:rPr>
                <w:rFonts w:hint="eastAsia" w:ascii="Times New Roman" w:hAnsi="Times New Roman" w:eastAsia="宋体"/>
                <w:b w:val="0"/>
                <w:bCs/>
                <w:color w:val="000000"/>
              </w:rPr>
              <w:t>（2）环境质量底线</w:t>
            </w:r>
          </w:p>
          <w:p w14:paraId="6AF67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b w:val="0"/>
                <w:bCs w:val="0"/>
                <w:color w:val="auto"/>
                <w:sz w:val="24"/>
              </w:rPr>
            </w:pPr>
            <w:r>
              <w:rPr>
                <w:rFonts w:hint="eastAsia" w:ascii="Times New Roman" w:hAnsi="Times New Roman"/>
                <w:b w:val="0"/>
                <w:bCs w:val="0"/>
                <w:color w:val="auto"/>
                <w:sz w:val="24"/>
                <w:lang w:val="en-US" w:eastAsia="zh-CN"/>
              </w:rPr>
              <w:t>①</w:t>
            </w:r>
            <w:r>
              <w:rPr>
                <w:rFonts w:ascii="Times New Roman" w:hAnsi="Times New Roman"/>
                <w:b w:val="0"/>
                <w:bCs w:val="0"/>
                <w:color w:val="auto"/>
                <w:sz w:val="24"/>
              </w:rPr>
              <w:t>大气环境</w:t>
            </w:r>
            <w:r>
              <w:rPr>
                <w:rFonts w:hint="eastAsia" w:ascii="Times New Roman" w:hAnsi="Times New Roman"/>
                <w:b w:val="0"/>
                <w:bCs w:val="0"/>
                <w:color w:val="auto"/>
                <w:sz w:val="24"/>
              </w:rPr>
              <w:t>质量</w:t>
            </w:r>
            <w:r>
              <w:rPr>
                <w:rFonts w:ascii="Times New Roman" w:hAnsi="Times New Roman"/>
                <w:b w:val="0"/>
                <w:bCs w:val="0"/>
                <w:color w:val="auto"/>
                <w:sz w:val="24"/>
              </w:rPr>
              <w:t>现状</w:t>
            </w:r>
          </w:p>
          <w:p w14:paraId="425EC3D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color w:val="auto"/>
                <w:sz w:val="24"/>
              </w:rPr>
              <w:t>本项目位于</w:t>
            </w:r>
            <w:r>
              <w:rPr>
                <w:rFonts w:hint="eastAsia"/>
                <w:color w:val="auto"/>
                <w:sz w:val="24"/>
              </w:rPr>
              <w:t>淮安市</w:t>
            </w:r>
            <w:r>
              <w:rPr>
                <w:rFonts w:hint="eastAsia"/>
                <w:color w:val="auto"/>
                <w:sz w:val="24"/>
                <w:lang w:val="en-US" w:eastAsia="zh-CN"/>
              </w:rPr>
              <w:t>涟水县新港电子产业园</w:t>
            </w:r>
            <w:r>
              <w:rPr>
                <w:color w:val="auto"/>
                <w:sz w:val="24"/>
              </w:rPr>
              <w:t>，</w:t>
            </w:r>
            <w:r>
              <w:rPr>
                <w:rFonts w:hint="eastAsia"/>
                <w:color w:val="auto"/>
                <w:sz w:val="24"/>
              </w:rPr>
              <w:t>项目</w:t>
            </w:r>
            <w:r>
              <w:rPr>
                <w:rFonts w:hint="eastAsia"/>
                <w:color w:val="auto"/>
                <w:sz w:val="24"/>
                <w:lang w:eastAsia="zh-CN"/>
              </w:rPr>
              <w:t>所在</w:t>
            </w:r>
            <w:r>
              <w:rPr>
                <w:rFonts w:hint="eastAsia"/>
                <w:color w:val="auto"/>
                <w:sz w:val="24"/>
              </w:rPr>
              <w:t>区域为环境空气二类功能区，执行《环境空气质量标准》（</w:t>
            </w:r>
            <w:r>
              <w:rPr>
                <w:color w:val="auto"/>
                <w:sz w:val="24"/>
              </w:rPr>
              <w:t>GB3095-2012</w:t>
            </w:r>
            <w:r>
              <w:rPr>
                <w:rFonts w:hint="eastAsia"/>
                <w:color w:val="auto"/>
                <w:sz w:val="24"/>
              </w:rPr>
              <w:t>）及其修改单中二级标准。</w:t>
            </w:r>
            <w:r>
              <w:rPr>
                <w:rFonts w:hint="default" w:ascii="Times New Roman" w:hAnsi="Times New Roman" w:cs="Times New Roman"/>
                <w:color w:val="auto"/>
                <w:sz w:val="24"/>
              </w:rPr>
              <w:t>根据《</w:t>
            </w:r>
            <w:r>
              <w:rPr>
                <w:rFonts w:hint="eastAsia" w:cs="Times New Roman"/>
                <w:color w:val="auto"/>
                <w:sz w:val="24"/>
                <w:lang w:val="en-US" w:eastAsia="zh-CN"/>
              </w:rPr>
              <w:t>涟水县</w:t>
            </w:r>
            <w:r>
              <w:rPr>
                <w:rFonts w:hint="default" w:ascii="Times New Roman" w:hAnsi="Times New Roman" w:cs="Times New Roman"/>
                <w:color w:val="auto"/>
                <w:sz w:val="24"/>
              </w:rPr>
              <w:t>202</w:t>
            </w:r>
            <w:r>
              <w:rPr>
                <w:rFonts w:hint="eastAsia" w:cs="Times New Roman"/>
                <w:color w:val="auto"/>
                <w:sz w:val="24"/>
                <w:lang w:val="en-US" w:eastAsia="zh-CN"/>
              </w:rPr>
              <w:t>4年度环境质量公告</w:t>
            </w:r>
            <w:r>
              <w:rPr>
                <w:rFonts w:hint="default" w:ascii="Times New Roman" w:hAnsi="Times New Roman" w:cs="Times New Roman"/>
                <w:color w:val="auto"/>
                <w:sz w:val="24"/>
              </w:rPr>
              <w:t>》</w:t>
            </w:r>
            <w:r>
              <w:rPr>
                <w:rFonts w:hint="eastAsia" w:cs="Times New Roman"/>
                <w:color w:val="auto"/>
                <w:sz w:val="24"/>
                <w:lang w:eastAsia="zh-CN"/>
              </w:rPr>
              <w:t>：</w:t>
            </w:r>
            <w:r>
              <w:rPr>
                <w:rFonts w:hint="eastAsia" w:cs="Times New Roman"/>
                <w:color w:val="auto"/>
                <w:sz w:val="24"/>
                <w:lang w:val="en-US" w:eastAsia="zh-CN"/>
              </w:rPr>
              <w:t>2024年</w:t>
            </w:r>
            <w:r>
              <w:rPr>
                <w:rFonts w:hint="eastAsia" w:cs="Times New Roman"/>
                <w:color w:val="auto"/>
                <w:sz w:val="24"/>
                <w:lang w:eastAsia="zh-CN"/>
              </w:rPr>
              <w:t>全</w:t>
            </w:r>
            <w:r>
              <w:rPr>
                <w:rFonts w:hint="eastAsia" w:cs="Times New Roman"/>
                <w:color w:val="auto"/>
                <w:sz w:val="24"/>
                <w:lang w:val="en-US" w:eastAsia="zh-CN"/>
              </w:rPr>
              <w:t>县</w:t>
            </w:r>
            <w:r>
              <w:rPr>
                <w:rFonts w:hint="eastAsia" w:cs="Times New Roman"/>
                <w:color w:val="auto"/>
                <w:sz w:val="24"/>
                <w:lang w:eastAsia="zh-CN"/>
              </w:rPr>
              <w:t>细颗粒物（PM</w:t>
            </w:r>
            <w:r>
              <w:rPr>
                <w:rFonts w:hint="eastAsia" w:cs="Times New Roman"/>
                <w:color w:val="auto"/>
                <w:sz w:val="24"/>
                <w:vertAlign w:val="subscript"/>
                <w:lang w:eastAsia="zh-CN"/>
              </w:rPr>
              <w:t>2.5）</w:t>
            </w:r>
            <w:r>
              <w:rPr>
                <w:rFonts w:hint="eastAsia" w:cs="Times New Roman"/>
                <w:color w:val="auto"/>
                <w:sz w:val="24"/>
                <w:lang w:eastAsia="zh-CN"/>
              </w:rPr>
              <w:t>可吸入颗粒物（PM</w:t>
            </w:r>
            <w:r>
              <w:rPr>
                <w:rFonts w:hint="eastAsia" w:cs="Times New Roman"/>
                <w:color w:val="auto"/>
                <w:sz w:val="24"/>
                <w:vertAlign w:val="subscript"/>
                <w:lang w:eastAsia="zh-CN"/>
              </w:rPr>
              <w:t>10</w:t>
            </w:r>
            <w:r>
              <w:rPr>
                <w:rFonts w:hint="eastAsia" w:cs="Times New Roman"/>
                <w:color w:val="auto"/>
                <w:sz w:val="24"/>
                <w:lang w:eastAsia="zh-CN"/>
              </w:rPr>
              <w:t>）、二氧化硫（SO</w:t>
            </w:r>
            <w:r>
              <w:rPr>
                <w:rFonts w:hint="eastAsia" w:cs="Times New Roman"/>
                <w:color w:val="auto"/>
                <w:sz w:val="24"/>
                <w:vertAlign w:val="subscript"/>
                <w:lang w:eastAsia="zh-CN"/>
              </w:rPr>
              <w:t>2</w:t>
            </w:r>
            <w:r>
              <w:rPr>
                <w:rFonts w:hint="eastAsia" w:cs="Times New Roman"/>
                <w:color w:val="auto"/>
                <w:sz w:val="24"/>
                <w:lang w:eastAsia="zh-CN"/>
              </w:rPr>
              <w:t>）、二氧化氮（NO</w:t>
            </w:r>
            <w:r>
              <w:rPr>
                <w:rFonts w:hint="eastAsia" w:cs="Times New Roman"/>
                <w:color w:val="auto"/>
                <w:sz w:val="24"/>
                <w:vertAlign w:val="subscript"/>
                <w:lang w:eastAsia="zh-CN"/>
              </w:rPr>
              <w:t>2</w:t>
            </w:r>
            <w:r>
              <w:rPr>
                <w:rFonts w:hint="eastAsia" w:cs="Times New Roman"/>
                <w:color w:val="auto"/>
                <w:sz w:val="24"/>
                <w:lang w:eastAsia="zh-CN"/>
              </w:rPr>
              <w:t>）、一氧化碳（CO）和臭氧（O</w:t>
            </w:r>
            <w:r>
              <w:rPr>
                <w:rFonts w:hint="eastAsia" w:cs="Times New Roman"/>
                <w:color w:val="auto"/>
                <w:sz w:val="24"/>
                <w:vertAlign w:val="subscript"/>
                <w:lang w:eastAsia="zh-CN"/>
              </w:rPr>
              <w:t>3</w:t>
            </w:r>
            <w:r>
              <w:rPr>
                <w:rFonts w:hint="eastAsia" w:cs="Times New Roman"/>
                <w:color w:val="auto"/>
                <w:sz w:val="24"/>
                <w:lang w:eastAsia="zh-CN"/>
              </w:rPr>
              <w:t>）浓度年均浓度分别为3</w:t>
            </w:r>
            <w:r>
              <w:rPr>
                <w:rFonts w:hint="eastAsia" w:cs="Times New Roman"/>
                <w:color w:val="auto"/>
                <w:sz w:val="24"/>
                <w:lang w:val="en-US" w:eastAsia="zh-CN"/>
              </w:rPr>
              <w:t>4.8</w:t>
            </w:r>
            <w:r>
              <w:rPr>
                <w:rFonts w:hint="eastAsia" w:cs="Times New Roman"/>
                <w:color w:val="auto"/>
                <w:sz w:val="24"/>
                <w:lang w:eastAsia="zh-CN"/>
              </w:rPr>
              <w:t>微克/立方米、5</w:t>
            </w:r>
            <w:r>
              <w:rPr>
                <w:rFonts w:hint="eastAsia" w:cs="Times New Roman"/>
                <w:color w:val="auto"/>
                <w:sz w:val="24"/>
                <w:lang w:val="en-US" w:eastAsia="zh-CN"/>
              </w:rPr>
              <w:t>8</w:t>
            </w:r>
            <w:r>
              <w:rPr>
                <w:rFonts w:hint="eastAsia" w:cs="Times New Roman"/>
                <w:color w:val="auto"/>
                <w:sz w:val="24"/>
                <w:lang w:eastAsia="zh-CN"/>
              </w:rPr>
              <w:t>微克/立方米、</w:t>
            </w:r>
            <w:r>
              <w:rPr>
                <w:rFonts w:hint="eastAsia" w:cs="Times New Roman"/>
                <w:color w:val="auto"/>
                <w:sz w:val="24"/>
                <w:lang w:val="en-US" w:eastAsia="zh-CN"/>
              </w:rPr>
              <w:t>18</w:t>
            </w:r>
            <w:r>
              <w:rPr>
                <w:rFonts w:hint="eastAsia" w:cs="Times New Roman"/>
                <w:color w:val="auto"/>
                <w:sz w:val="24"/>
                <w:lang w:eastAsia="zh-CN"/>
              </w:rPr>
              <w:t>微克/立方米、25微克/立方米、0.</w:t>
            </w:r>
            <w:r>
              <w:rPr>
                <w:rFonts w:hint="eastAsia" w:cs="Times New Roman"/>
                <w:color w:val="auto"/>
                <w:sz w:val="24"/>
                <w:lang w:val="en-US" w:eastAsia="zh-CN"/>
              </w:rPr>
              <w:t>7</w:t>
            </w:r>
            <w:r>
              <w:rPr>
                <w:rFonts w:hint="eastAsia" w:cs="Times New Roman"/>
                <w:color w:val="auto"/>
                <w:sz w:val="24"/>
                <w:lang w:eastAsia="zh-CN"/>
              </w:rPr>
              <w:t>毫克/立方米、1</w:t>
            </w:r>
            <w:r>
              <w:rPr>
                <w:rFonts w:hint="eastAsia" w:cs="Times New Roman"/>
                <w:color w:val="auto"/>
                <w:sz w:val="24"/>
                <w:lang w:val="en-US" w:eastAsia="zh-CN"/>
              </w:rPr>
              <w:t>05</w:t>
            </w:r>
            <w:r>
              <w:rPr>
                <w:rFonts w:hint="eastAsia" w:cs="Times New Roman"/>
                <w:color w:val="auto"/>
                <w:sz w:val="24"/>
                <w:lang w:eastAsia="zh-CN"/>
              </w:rPr>
              <w:t>微克/立方米。PM</w:t>
            </w:r>
            <w:r>
              <w:rPr>
                <w:rFonts w:hint="eastAsia" w:cs="Times New Roman"/>
                <w:color w:val="auto"/>
                <w:sz w:val="24"/>
                <w:vertAlign w:val="subscript"/>
                <w:lang w:eastAsia="zh-CN"/>
              </w:rPr>
              <w:t>10</w:t>
            </w:r>
            <w:r>
              <w:rPr>
                <w:rFonts w:hint="eastAsia" w:cs="Times New Roman"/>
                <w:color w:val="auto"/>
                <w:sz w:val="24"/>
                <w:lang w:eastAsia="zh-CN"/>
              </w:rPr>
              <w:t>、SO</w:t>
            </w:r>
            <w:r>
              <w:rPr>
                <w:rFonts w:hint="eastAsia" w:cs="Times New Roman"/>
                <w:color w:val="auto"/>
                <w:sz w:val="24"/>
                <w:vertAlign w:val="subscript"/>
                <w:lang w:eastAsia="zh-CN"/>
              </w:rPr>
              <w:t>2</w:t>
            </w:r>
            <w:r>
              <w:rPr>
                <w:rFonts w:hint="eastAsia" w:cs="Times New Roman"/>
                <w:color w:val="auto"/>
                <w:sz w:val="24"/>
                <w:lang w:eastAsia="zh-CN"/>
              </w:rPr>
              <w:t>、CO、O</w:t>
            </w:r>
            <w:r>
              <w:rPr>
                <w:rFonts w:hint="eastAsia" w:cs="Times New Roman"/>
                <w:color w:val="auto"/>
                <w:sz w:val="24"/>
                <w:vertAlign w:val="subscript"/>
                <w:lang w:eastAsia="zh-CN"/>
              </w:rPr>
              <w:t>3</w:t>
            </w:r>
            <w:r>
              <w:rPr>
                <w:rFonts w:hint="eastAsia" w:cs="Times New Roman"/>
                <w:color w:val="auto"/>
                <w:sz w:val="24"/>
                <w:lang w:eastAsia="zh-CN"/>
              </w:rPr>
              <w:t>降幅分别为6.9%、12.5%、10%、3.8%。</w:t>
            </w:r>
            <w:r>
              <w:rPr>
                <w:rFonts w:hint="default" w:ascii="Times New Roman" w:hAnsi="Times New Roman" w:cs="Times New Roman"/>
                <w:color w:val="auto"/>
                <w:sz w:val="24"/>
              </w:rPr>
              <w:t>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）浓度均达到国家二级标准限值。因此，202</w:t>
            </w:r>
            <w:r>
              <w:rPr>
                <w:rFonts w:hint="eastAsia" w:cs="Times New Roman"/>
                <w:color w:val="auto"/>
                <w:sz w:val="24"/>
                <w:lang w:val="en-US" w:eastAsia="zh-CN"/>
              </w:rPr>
              <w:t>4</w:t>
            </w:r>
            <w:r>
              <w:rPr>
                <w:rFonts w:hint="default" w:ascii="Times New Roman" w:hAnsi="Times New Roman" w:cs="Times New Roman"/>
                <w:color w:val="auto"/>
                <w:sz w:val="24"/>
              </w:rPr>
              <w:t>年</w:t>
            </w:r>
            <w:r>
              <w:rPr>
                <w:rFonts w:hint="eastAsia" w:cs="Times New Roman"/>
                <w:color w:val="auto"/>
                <w:sz w:val="24"/>
                <w:lang w:val="en-US" w:eastAsia="zh-CN"/>
              </w:rPr>
              <w:t>涟水县</w:t>
            </w:r>
            <w:r>
              <w:rPr>
                <w:rFonts w:hint="default" w:ascii="Times New Roman" w:hAnsi="Times New Roman" w:cs="Times New Roman"/>
                <w:color w:val="auto"/>
                <w:sz w:val="24"/>
              </w:rPr>
              <w:t>环境空气质量为达标区。</w:t>
            </w:r>
          </w:p>
          <w:p w14:paraId="5C0F1B05">
            <w:pPr>
              <w:keepNext w:val="0"/>
              <w:keepLines w:val="0"/>
              <w:pageBreakBefore w:val="0"/>
              <w:widowControl w:val="0"/>
              <w:kinsoku/>
              <w:wordWrap/>
              <w:overflowPunct/>
              <w:topLinePunct w:val="0"/>
              <w:bidi w:val="0"/>
              <w:adjustRightInd w:val="0"/>
              <w:spacing w:line="360" w:lineRule="auto"/>
              <w:ind w:firstLine="480" w:firstLineChars="200"/>
              <w:textAlignment w:val="auto"/>
              <w:rPr>
                <w:b w:val="0"/>
                <w:bCs w:val="0"/>
                <w:color w:val="auto"/>
                <w:sz w:val="24"/>
              </w:rPr>
            </w:pPr>
            <w:r>
              <w:rPr>
                <w:rFonts w:hint="eastAsia"/>
                <w:b w:val="0"/>
                <w:bCs w:val="0"/>
                <w:color w:val="auto"/>
                <w:sz w:val="24"/>
                <w:lang w:val="en-US" w:eastAsia="zh-CN"/>
              </w:rPr>
              <w:t>②</w:t>
            </w:r>
            <w:r>
              <w:rPr>
                <w:b w:val="0"/>
                <w:bCs w:val="0"/>
                <w:color w:val="auto"/>
                <w:sz w:val="24"/>
              </w:rPr>
              <w:t>地表水环境质量现状</w:t>
            </w:r>
          </w:p>
          <w:p w14:paraId="7C70FEA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本项目废水最终纳污水体为公兴河，公兴河监测断面为头圩渡口，为“十四五”新增省考断面，考核标准为</w:t>
            </w:r>
            <w:r>
              <w:rPr>
                <w:rFonts w:hint="default" w:ascii="Times New Roman" w:hAnsi="Times New Roman" w:cs="Times New Roman"/>
                <w:color w:val="auto"/>
                <w:sz w:val="24"/>
                <w:lang w:val="en-US" w:eastAsia="zh-CN"/>
              </w:rPr>
              <w:t>Ⅳ</w:t>
            </w:r>
            <w:r>
              <w:rPr>
                <w:rFonts w:hint="eastAsia" w:ascii="Times New Roman" w:hAnsi="Times New Roman" w:cs="Times New Roman"/>
                <w:color w:val="auto"/>
                <w:sz w:val="24"/>
                <w:lang w:val="en-US" w:eastAsia="zh-CN"/>
              </w:rPr>
              <w:t>类水。</w:t>
            </w:r>
            <w:r>
              <w:rPr>
                <w:rFonts w:hint="default" w:ascii="Times New Roman" w:hAnsi="Times New Roman" w:cs="Times New Roman"/>
                <w:color w:val="auto"/>
                <w:sz w:val="24"/>
              </w:rPr>
              <w:t>根据《</w:t>
            </w:r>
            <w:r>
              <w:rPr>
                <w:rFonts w:hint="eastAsia" w:ascii="Times New Roman" w:hAnsi="Times New Roman" w:cs="Times New Roman"/>
                <w:color w:val="auto"/>
                <w:sz w:val="24"/>
                <w:lang w:val="en-US" w:eastAsia="zh-CN"/>
              </w:rPr>
              <w:t>涟水县</w:t>
            </w:r>
            <w:r>
              <w:rPr>
                <w:rFonts w:hint="default" w:ascii="Times New Roman" w:hAnsi="Times New Roman" w:cs="Times New Roman"/>
                <w:color w:val="auto"/>
                <w:sz w:val="24"/>
              </w:rPr>
              <w:t>202</w:t>
            </w:r>
            <w:r>
              <w:rPr>
                <w:rFonts w:hint="eastAsia" w:ascii="Times New Roman" w:hAnsi="Times New Roman" w:cs="Times New Roman"/>
                <w:color w:val="auto"/>
                <w:sz w:val="24"/>
                <w:lang w:val="en-US" w:eastAsia="zh-CN"/>
              </w:rPr>
              <w:t>4年度环境质量公告</w:t>
            </w:r>
            <w:r>
              <w:rPr>
                <w:rFonts w:hint="default" w:ascii="Times New Roman" w:hAnsi="Times New Roman" w:cs="Times New Roman"/>
                <w:color w:val="auto"/>
                <w:sz w:val="24"/>
              </w:rPr>
              <w:t>》</w:t>
            </w:r>
            <w:r>
              <w:rPr>
                <w:rFonts w:hint="eastAsia" w:ascii="Times New Roman" w:hAnsi="Times New Roman" w:cs="Times New Roman"/>
                <w:color w:val="auto"/>
                <w:sz w:val="24"/>
                <w:lang w:eastAsia="zh-CN"/>
              </w:rPr>
              <w:t>：2024年监测结果均值显示水质达到</w:t>
            </w:r>
            <w:r>
              <w:rPr>
                <w:rFonts w:hint="default" w:ascii="Times New Roman" w:hAnsi="Times New Roman" w:cs="Times New Roman"/>
                <w:color w:val="auto"/>
                <w:sz w:val="24"/>
                <w:lang w:eastAsia="zh-CN"/>
              </w:rPr>
              <w:t>Ⅳ</w:t>
            </w:r>
            <w:r>
              <w:rPr>
                <w:rFonts w:hint="eastAsia" w:ascii="Times New Roman" w:hAnsi="Times New Roman" w:cs="Times New Roman"/>
                <w:color w:val="auto"/>
                <w:sz w:val="24"/>
                <w:lang w:eastAsia="zh-CN"/>
              </w:rPr>
              <w:t>类水标准。</w:t>
            </w:r>
          </w:p>
          <w:p w14:paraId="5CDD455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b w:val="0"/>
                <w:bCs w:val="0"/>
                <w:color w:val="auto"/>
                <w:sz w:val="24"/>
              </w:rPr>
            </w:pPr>
            <w:r>
              <w:rPr>
                <w:rFonts w:hint="eastAsia"/>
                <w:b w:val="0"/>
                <w:bCs w:val="0"/>
                <w:color w:val="auto"/>
                <w:sz w:val="24"/>
                <w:lang w:val="en-US" w:eastAsia="zh-CN"/>
              </w:rPr>
              <w:t>③</w:t>
            </w:r>
            <w:r>
              <w:rPr>
                <w:rFonts w:hint="eastAsia"/>
                <w:b w:val="0"/>
                <w:bCs w:val="0"/>
                <w:color w:val="auto"/>
                <w:sz w:val="24"/>
              </w:rPr>
              <w:t>声环境质量现状</w:t>
            </w:r>
          </w:p>
          <w:p w14:paraId="512480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本项目位于</w:t>
            </w:r>
            <w:r>
              <w:rPr>
                <w:rFonts w:hint="eastAsia" w:cs="Times New Roman"/>
                <w:color w:val="auto"/>
                <w:sz w:val="24"/>
                <w:lang w:val="en-US" w:eastAsia="zh-CN"/>
              </w:rPr>
              <w:t>涟水县新港电子产业园</w:t>
            </w:r>
            <w:r>
              <w:rPr>
                <w:rFonts w:hint="default" w:ascii="Times New Roman" w:hAnsi="Times New Roman" w:eastAsia="宋体" w:cs="Times New Roman"/>
                <w:color w:val="auto"/>
                <w:sz w:val="24"/>
              </w:rPr>
              <w:t>，</w:t>
            </w:r>
            <w:r>
              <w:rPr>
                <w:rFonts w:hint="eastAsia" w:cs="Times New Roman"/>
                <w:color w:val="auto"/>
                <w:sz w:val="24"/>
                <w:lang w:val="en-US" w:eastAsia="zh-CN"/>
              </w:rPr>
              <w:t>属于</w:t>
            </w:r>
            <w:r>
              <w:rPr>
                <w:rFonts w:hint="default" w:ascii="Times New Roman" w:hAnsi="Times New Roman" w:eastAsia="宋体" w:cs="Times New Roman"/>
                <w:color w:val="auto"/>
                <w:sz w:val="24"/>
              </w:rPr>
              <w:t>3类功能区。根据《</w:t>
            </w:r>
            <w:r>
              <w:rPr>
                <w:rFonts w:hint="eastAsia" w:cs="Times New Roman"/>
                <w:color w:val="auto"/>
                <w:sz w:val="24"/>
                <w:lang w:val="en-US" w:eastAsia="zh-CN"/>
              </w:rPr>
              <w:t>涟水县</w:t>
            </w:r>
            <w:r>
              <w:rPr>
                <w:rFonts w:hint="default" w:ascii="Times New Roman" w:hAnsi="Times New Roman" w:cs="Times New Roman"/>
                <w:color w:val="auto"/>
                <w:sz w:val="24"/>
              </w:rPr>
              <w:t>202</w:t>
            </w:r>
            <w:r>
              <w:rPr>
                <w:rFonts w:hint="eastAsia" w:cs="Times New Roman"/>
                <w:color w:val="auto"/>
                <w:sz w:val="24"/>
                <w:lang w:val="en-US" w:eastAsia="zh-CN"/>
              </w:rPr>
              <w:t>4年度环境质量公告</w:t>
            </w:r>
            <w:r>
              <w:rPr>
                <w:rFonts w:hint="default" w:ascii="Times New Roman" w:hAnsi="Times New Roman" w:eastAsia="宋体" w:cs="Times New Roman"/>
                <w:color w:val="auto"/>
                <w:sz w:val="24"/>
              </w:rPr>
              <w:t>》</w:t>
            </w:r>
            <w:r>
              <w:rPr>
                <w:rFonts w:hint="eastAsia" w:cs="Times New Roman"/>
                <w:color w:val="auto"/>
                <w:sz w:val="24"/>
                <w:lang w:eastAsia="zh-CN"/>
              </w:rPr>
              <w:t>：</w:t>
            </w:r>
            <w:r>
              <w:rPr>
                <w:rFonts w:hint="default" w:ascii="Times New Roman" w:hAnsi="Times New Roman" w:eastAsia="宋体" w:cs="Times New Roman"/>
                <w:color w:val="auto"/>
                <w:sz w:val="24"/>
              </w:rPr>
              <w:t>2024年</w:t>
            </w:r>
            <w:r>
              <w:rPr>
                <w:rFonts w:hint="eastAsia" w:cs="Times New Roman"/>
                <w:color w:val="auto"/>
                <w:sz w:val="24"/>
                <w:lang w:eastAsia="zh-CN"/>
              </w:rPr>
              <w:t>，</w:t>
            </w:r>
            <w:r>
              <w:rPr>
                <w:rFonts w:hint="eastAsia" w:cs="Times New Roman"/>
                <w:color w:val="auto"/>
                <w:sz w:val="24"/>
                <w:lang w:val="en-US" w:eastAsia="zh-CN"/>
              </w:rPr>
              <w:t>全县</w:t>
            </w:r>
            <w:r>
              <w:rPr>
                <w:rFonts w:hint="default" w:ascii="Times New Roman" w:hAnsi="Times New Roman" w:eastAsia="宋体" w:cs="Times New Roman"/>
                <w:color w:val="auto"/>
                <w:sz w:val="24"/>
              </w:rPr>
              <w:t>声环境总体较好，各功能区昼、夜平均等效声级均达标，全县4个功能区噪声监测点的合计昼间达标率为99.1%，较去年上升1.5百分点，夜间达标率为82.4%，较去年下降4.6百分点。</w:t>
            </w:r>
          </w:p>
          <w:p w14:paraId="00A9B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综上，本</w:t>
            </w:r>
            <w:r>
              <w:rPr>
                <w:rFonts w:hint="default" w:ascii="Times New Roman" w:hAnsi="Times New Roman" w:eastAsia="宋体" w:cs="Times New Roman"/>
                <w:color w:val="auto"/>
                <w:sz w:val="24"/>
              </w:rPr>
              <w:t>项目营运期各类污染物采取相应污染防治措施后，对周围环境影响均较小，不会降低当地环境质量，符合环境质量底线标准。</w:t>
            </w:r>
          </w:p>
          <w:p w14:paraId="185D81A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olor w:val="000000"/>
                <w:sz w:val="24"/>
              </w:rPr>
            </w:pPr>
            <w:r>
              <w:rPr>
                <w:rFonts w:hint="eastAsia" w:ascii="Times New Roman" w:hAnsi="Times New Roman" w:eastAsia="宋体"/>
                <w:color w:val="000000"/>
                <w:sz w:val="24"/>
              </w:rPr>
              <w:t>（3）资源利用上线</w:t>
            </w:r>
          </w:p>
          <w:p w14:paraId="3DDC183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rFonts w:hint="eastAsia"/>
                <w:color w:val="000000"/>
                <w:sz w:val="24"/>
              </w:rPr>
              <w:t>本项目与资源利用上线的相符性分析见</w:t>
            </w:r>
            <w:r>
              <w:rPr>
                <w:rFonts w:hint="eastAsia"/>
                <w:color w:val="000000"/>
                <w:sz w:val="24"/>
                <w:lang w:val="en-US" w:eastAsia="zh-CN"/>
              </w:rPr>
              <w:t>下表</w:t>
            </w:r>
            <w:r>
              <w:rPr>
                <w:rFonts w:hint="eastAsia"/>
                <w:color w:val="000000"/>
                <w:sz w:val="24"/>
              </w:rPr>
              <w:t>。</w:t>
            </w:r>
          </w:p>
          <w:p w14:paraId="31875F7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color w:val="000000"/>
                <w:szCs w:val="21"/>
              </w:rPr>
            </w:pPr>
            <w:r>
              <w:rPr>
                <w:rFonts w:hint="eastAsia"/>
                <w:b/>
                <w:bCs/>
                <w:color w:val="000000"/>
                <w:szCs w:val="21"/>
              </w:rPr>
              <w:t>表1-</w:t>
            </w:r>
            <w:r>
              <w:rPr>
                <w:rFonts w:hint="eastAsia"/>
                <w:b/>
                <w:bCs/>
                <w:color w:val="000000"/>
                <w:szCs w:val="21"/>
                <w:lang w:val="en-US" w:eastAsia="zh-CN"/>
              </w:rPr>
              <w:t xml:space="preserve">7  </w:t>
            </w:r>
            <w:r>
              <w:rPr>
                <w:rFonts w:hint="eastAsia"/>
                <w:b/>
                <w:bCs/>
                <w:color w:val="000000"/>
                <w:szCs w:val="21"/>
              </w:rPr>
              <w:t>项目与资源利用上</w:t>
            </w:r>
            <w:r>
              <w:rPr>
                <w:rFonts w:hint="eastAsia"/>
                <w:b/>
                <w:bCs/>
                <w:color w:val="000000"/>
                <w:szCs w:val="21"/>
                <w:lang w:val="en-US" w:eastAsia="zh-CN"/>
              </w:rPr>
              <w:t>线</w:t>
            </w:r>
            <w:r>
              <w:rPr>
                <w:rFonts w:hint="eastAsia"/>
                <w:b/>
                <w:bCs/>
                <w:color w:val="000000"/>
                <w:szCs w:val="21"/>
              </w:rPr>
              <w:t>的相符性分析表</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95"/>
              <w:gridCol w:w="817"/>
              <w:gridCol w:w="5240"/>
              <w:gridCol w:w="1085"/>
            </w:tblGrid>
            <w:tr w14:paraId="633C2024">
              <w:trPr>
                <w:trHeight w:val="227" w:hRule="atLeast"/>
              </w:trPr>
              <w:tc>
                <w:tcPr>
                  <w:tcW w:w="443" w:type="pct"/>
                  <w:noWrap w:val="0"/>
                  <w:vAlign w:val="center"/>
                </w:tcPr>
                <w:p w14:paraId="5D575681">
                  <w:pPr>
                    <w:jc w:val="center"/>
                    <w:rPr>
                      <w:color w:val="000000"/>
                    </w:rPr>
                  </w:pPr>
                  <w:r>
                    <w:rPr>
                      <w:color w:val="000000"/>
                    </w:rPr>
                    <w:t>序号</w:t>
                  </w:r>
                </w:p>
              </w:tc>
              <w:tc>
                <w:tcPr>
                  <w:tcW w:w="521" w:type="pct"/>
                  <w:noWrap w:val="0"/>
                  <w:vAlign w:val="center"/>
                </w:tcPr>
                <w:p w14:paraId="5F82411E">
                  <w:pPr>
                    <w:jc w:val="center"/>
                    <w:rPr>
                      <w:color w:val="000000"/>
                    </w:rPr>
                  </w:pPr>
                  <w:r>
                    <w:rPr>
                      <w:color w:val="000000"/>
                    </w:rPr>
                    <w:t>内容</w:t>
                  </w:r>
                </w:p>
              </w:tc>
              <w:tc>
                <w:tcPr>
                  <w:tcW w:w="3342" w:type="pct"/>
                  <w:noWrap w:val="0"/>
                  <w:vAlign w:val="center"/>
                </w:tcPr>
                <w:p w14:paraId="2AF774DC">
                  <w:pPr>
                    <w:jc w:val="center"/>
                    <w:rPr>
                      <w:color w:val="000000"/>
                    </w:rPr>
                  </w:pPr>
                  <w:r>
                    <w:rPr>
                      <w:color w:val="000000"/>
                    </w:rPr>
                    <w:t>与资源利用上线的相符性</w:t>
                  </w:r>
                </w:p>
              </w:tc>
              <w:tc>
                <w:tcPr>
                  <w:tcW w:w="692" w:type="pct"/>
                  <w:noWrap w:val="0"/>
                  <w:vAlign w:val="center"/>
                </w:tcPr>
                <w:p w14:paraId="00195216">
                  <w:pPr>
                    <w:jc w:val="center"/>
                    <w:rPr>
                      <w:color w:val="000000"/>
                    </w:rPr>
                  </w:pPr>
                  <w:r>
                    <w:rPr>
                      <w:color w:val="000000"/>
                    </w:rPr>
                    <w:t>是否符合</w:t>
                  </w:r>
                </w:p>
              </w:tc>
            </w:tr>
            <w:tr w14:paraId="34F589A8">
              <w:trPr>
                <w:trHeight w:val="227" w:hRule="atLeast"/>
              </w:trPr>
              <w:tc>
                <w:tcPr>
                  <w:tcW w:w="443" w:type="pct"/>
                  <w:noWrap w:val="0"/>
                  <w:vAlign w:val="center"/>
                </w:tcPr>
                <w:p w14:paraId="36E1A4FE">
                  <w:pPr>
                    <w:jc w:val="center"/>
                    <w:rPr>
                      <w:color w:val="000000"/>
                    </w:rPr>
                  </w:pPr>
                  <w:r>
                    <w:rPr>
                      <w:color w:val="000000"/>
                    </w:rPr>
                    <w:t>1</w:t>
                  </w:r>
                </w:p>
              </w:tc>
              <w:tc>
                <w:tcPr>
                  <w:tcW w:w="521" w:type="pct"/>
                  <w:noWrap w:val="0"/>
                  <w:vAlign w:val="center"/>
                </w:tcPr>
                <w:p w14:paraId="7B181FA3">
                  <w:pPr>
                    <w:jc w:val="center"/>
                    <w:rPr>
                      <w:color w:val="000000"/>
                    </w:rPr>
                  </w:pPr>
                  <w:r>
                    <w:rPr>
                      <w:color w:val="000000"/>
                    </w:rPr>
                    <w:t>能耗</w:t>
                  </w:r>
                </w:p>
                <w:p w14:paraId="6C11FE0F">
                  <w:pPr>
                    <w:jc w:val="center"/>
                    <w:rPr>
                      <w:color w:val="000000"/>
                    </w:rPr>
                  </w:pPr>
                  <w:r>
                    <w:rPr>
                      <w:color w:val="000000"/>
                    </w:rPr>
                    <w:t>消耗</w:t>
                  </w:r>
                </w:p>
              </w:tc>
              <w:tc>
                <w:tcPr>
                  <w:tcW w:w="3342" w:type="pct"/>
                  <w:noWrap w:val="0"/>
                  <w:vAlign w:val="center"/>
                </w:tcPr>
                <w:p w14:paraId="6E688CB6">
                  <w:pPr>
                    <w:jc w:val="both"/>
                    <w:rPr>
                      <w:color w:val="000000"/>
                    </w:rPr>
                  </w:pPr>
                  <w:r>
                    <w:rPr>
                      <w:color w:val="000000"/>
                    </w:rPr>
                    <w:t>不增加煤炭使用；不属于压缩产能、过剩产能，</w:t>
                  </w:r>
                  <w:r>
                    <w:rPr>
                      <w:rFonts w:hint="eastAsia"/>
                      <w:color w:val="000000"/>
                    </w:rPr>
                    <w:t>“两高”</w:t>
                  </w:r>
                  <w:r>
                    <w:rPr>
                      <w:color w:val="000000"/>
                    </w:rPr>
                    <w:t>行业；本项目用电量约为</w:t>
                  </w:r>
                  <w:r>
                    <w:rPr>
                      <w:rFonts w:hint="eastAsia"/>
                      <w:color w:val="000000"/>
                      <w:lang w:val="en-US" w:eastAsia="zh-CN"/>
                    </w:rPr>
                    <w:t>15</w:t>
                  </w:r>
                  <w:r>
                    <w:rPr>
                      <w:color w:val="000000"/>
                    </w:rPr>
                    <w:t>万千瓦时/年，</w:t>
                  </w:r>
                  <w:r>
                    <w:rPr>
                      <w:rFonts w:hint="eastAsia"/>
                      <w:color w:val="000000"/>
                    </w:rPr>
                    <w:t>项目</w:t>
                  </w:r>
                  <w:r>
                    <w:rPr>
                      <w:color w:val="000000"/>
                    </w:rPr>
                    <w:t>所在地可以满足用电需求，不会突破当地资源利用上线。</w:t>
                  </w:r>
                </w:p>
              </w:tc>
              <w:tc>
                <w:tcPr>
                  <w:tcW w:w="692" w:type="pct"/>
                  <w:noWrap w:val="0"/>
                  <w:vAlign w:val="center"/>
                </w:tcPr>
                <w:p w14:paraId="3C121A3A">
                  <w:pPr>
                    <w:jc w:val="center"/>
                    <w:rPr>
                      <w:color w:val="000000"/>
                    </w:rPr>
                  </w:pPr>
                  <w:r>
                    <w:rPr>
                      <w:color w:val="000000"/>
                    </w:rPr>
                    <w:t>是</w:t>
                  </w:r>
                </w:p>
              </w:tc>
            </w:tr>
            <w:tr w14:paraId="4760BBDA">
              <w:trPr>
                <w:trHeight w:val="227" w:hRule="atLeast"/>
              </w:trPr>
              <w:tc>
                <w:tcPr>
                  <w:tcW w:w="443" w:type="pct"/>
                  <w:noWrap w:val="0"/>
                  <w:vAlign w:val="center"/>
                </w:tcPr>
                <w:p w14:paraId="3CB118EF">
                  <w:pPr>
                    <w:jc w:val="center"/>
                    <w:rPr>
                      <w:color w:val="000000"/>
                    </w:rPr>
                  </w:pPr>
                  <w:r>
                    <w:rPr>
                      <w:color w:val="000000"/>
                    </w:rPr>
                    <w:t>2</w:t>
                  </w:r>
                </w:p>
              </w:tc>
              <w:tc>
                <w:tcPr>
                  <w:tcW w:w="521" w:type="pct"/>
                  <w:noWrap w:val="0"/>
                  <w:vAlign w:val="center"/>
                </w:tcPr>
                <w:p w14:paraId="15871107">
                  <w:pPr>
                    <w:jc w:val="center"/>
                    <w:rPr>
                      <w:color w:val="000000"/>
                    </w:rPr>
                  </w:pPr>
                  <w:r>
                    <w:rPr>
                      <w:color w:val="000000"/>
                    </w:rPr>
                    <w:t>水资源消耗</w:t>
                  </w:r>
                </w:p>
              </w:tc>
              <w:tc>
                <w:tcPr>
                  <w:tcW w:w="3342" w:type="pct"/>
                  <w:noWrap w:val="0"/>
                  <w:vAlign w:val="center"/>
                </w:tcPr>
                <w:p w14:paraId="1F47F090">
                  <w:pPr>
                    <w:jc w:val="both"/>
                    <w:rPr>
                      <w:color w:val="000000"/>
                    </w:rPr>
                  </w:pPr>
                  <w:r>
                    <w:rPr>
                      <w:color w:val="000000"/>
                    </w:rPr>
                    <w:t>本项目所在</w:t>
                  </w:r>
                  <w:r>
                    <w:rPr>
                      <w:rFonts w:ascii="Times New Roman" w:hAnsi="Times New Roman" w:eastAsia="宋体" w:cs="Times New Roman"/>
                      <w:color w:val="000000"/>
                    </w:rPr>
                    <w:t>地不属于严重缺水地区；区域供水管网可以满足</w:t>
                  </w:r>
                  <w:r>
                    <w:rPr>
                      <w:rFonts w:hint="eastAsia" w:ascii="Times New Roman" w:hAnsi="Times New Roman" w:eastAsia="宋体" w:cs="Times New Roman"/>
                      <w:color w:val="000000"/>
                    </w:rPr>
                    <w:t>本</w:t>
                  </w:r>
                  <w:r>
                    <w:rPr>
                      <w:rFonts w:ascii="Times New Roman" w:hAnsi="Times New Roman" w:eastAsia="宋体" w:cs="Times New Roman"/>
                      <w:color w:val="000000"/>
                    </w:rPr>
                    <w:t>项目用水</w:t>
                  </w:r>
                  <w:r>
                    <w:rPr>
                      <w:rFonts w:hint="eastAsia" w:ascii="Times New Roman" w:hAnsi="Times New Roman" w:eastAsia="宋体" w:cs="Times New Roman"/>
                      <w:color w:val="000000"/>
                    </w:rPr>
                    <w:t>需求</w:t>
                  </w:r>
                  <w:r>
                    <w:rPr>
                      <w:rFonts w:ascii="Times New Roman" w:hAnsi="Times New Roman" w:eastAsia="宋体" w:cs="Times New Roman"/>
                      <w:color w:val="000000"/>
                    </w:rPr>
                    <w:t>；</w:t>
                  </w:r>
                  <w:r>
                    <w:rPr>
                      <w:rFonts w:hint="eastAsia" w:ascii="Times New Roman" w:hAnsi="Times New Roman" w:eastAsia="宋体" w:cs="Times New Roman"/>
                      <w:color w:val="000000"/>
                    </w:rPr>
                    <w:t>本</w:t>
                  </w:r>
                  <w:r>
                    <w:rPr>
                      <w:rFonts w:ascii="Times New Roman" w:hAnsi="Times New Roman" w:eastAsia="宋体" w:cs="Times New Roman"/>
                      <w:color w:val="000000"/>
                    </w:rPr>
                    <w:t>项目不涉及地下水开采。本项目用</w:t>
                  </w:r>
                  <w:r>
                    <w:rPr>
                      <w:rFonts w:ascii="Times New Roman" w:hAnsi="Times New Roman" w:eastAsia="宋体" w:cs="Times New Roman"/>
                      <w:color w:val="auto"/>
                    </w:rPr>
                    <w:t>水量为</w:t>
                  </w:r>
                  <w:r>
                    <w:rPr>
                      <w:rFonts w:hint="eastAsia" w:cs="Times New Roman"/>
                      <w:color w:val="auto"/>
                      <w:lang w:val="en-US" w:eastAsia="zh-CN"/>
                    </w:rPr>
                    <w:t>225m</w:t>
                  </w:r>
                  <w:r>
                    <w:rPr>
                      <w:rFonts w:hint="eastAsia" w:cs="Times New Roman"/>
                      <w:color w:val="auto"/>
                      <w:vertAlign w:val="superscript"/>
                      <w:lang w:val="en-US" w:eastAsia="zh-CN"/>
                    </w:rPr>
                    <w:t>3</w:t>
                  </w:r>
                  <w:r>
                    <w:rPr>
                      <w:rFonts w:hint="eastAsia" w:ascii="Times New Roman" w:hAnsi="Times New Roman" w:eastAsia="宋体" w:cs="Times New Roman"/>
                      <w:color w:val="auto"/>
                      <w:lang w:val="en-US" w:eastAsia="zh-CN"/>
                    </w:rPr>
                    <w:t>/a</w:t>
                  </w:r>
                  <w:r>
                    <w:rPr>
                      <w:rFonts w:ascii="Times New Roman" w:hAnsi="Times New Roman" w:eastAsia="宋体" w:cs="Times New Roman"/>
                      <w:color w:val="auto"/>
                    </w:rPr>
                    <w:t>。</w:t>
                  </w:r>
                </w:p>
              </w:tc>
              <w:tc>
                <w:tcPr>
                  <w:tcW w:w="692" w:type="pct"/>
                  <w:noWrap w:val="0"/>
                  <w:vAlign w:val="center"/>
                </w:tcPr>
                <w:p w14:paraId="2E47A2C5">
                  <w:pPr>
                    <w:jc w:val="center"/>
                    <w:rPr>
                      <w:color w:val="000000"/>
                    </w:rPr>
                  </w:pPr>
                  <w:r>
                    <w:rPr>
                      <w:color w:val="000000"/>
                    </w:rPr>
                    <w:t>是</w:t>
                  </w:r>
                </w:p>
              </w:tc>
            </w:tr>
            <w:tr w14:paraId="360621D4">
              <w:trPr>
                <w:trHeight w:val="227" w:hRule="atLeast"/>
              </w:trPr>
              <w:tc>
                <w:tcPr>
                  <w:tcW w:w="443" w:type="pct"/>
                  <w:noWrap w:val="0"/>
                  <w:vAlign w:val="center"/>
                </w:tcPr>
                <w:p w14:paraId="04691570">
                  <w:pPr>
                    <w:jc w:val="center"/>
                    <w:rPr>
                      <w:color w:val="000000"/>
                    </w:rPr>
                  </w:pPr>
                  <w:r>
                    <w:rPr>
                      <w:color w:val="000000"/>
                    </w:rPr>
                    <w:t>3</w:t>
                  </w:r>
                </w:p>
              </w:tc>
              <w:tc>
                <w:tcPr>
                  <w:tcW w:w="521" w:type="pct"/>
                  <w:noWrap w:val="0"/>
                  <w:vAlign w:val="center"/>
                </w:tcPr>
                <w:p w14:paraId="6E25CA23">
                  <w:pPr>
                    <w:jc w:val="center"/>
                    <w:rPr>
                      <w:color w:val="000000"/>
                    </w:rPr>
                  </w:pPr>
                  <w:r>
                    <w:rPr>
                      <w:color w:val="000000"/>
                    </w:rPr>
                    <w:t>土地</w:t>
                  </w:r>
                </w:p>
                <w:p w14:paraId="2BF512EF">
                  <w:pPr>
                    <w:jc w:val="center"/>
                    <w:rPr>
                      <w:color w:val="000000"/>
                    </w:rPr>
                  </w:pPr>
                  <w:r>
                    <w:rPr>
                      <w:color w:val="000000"/>
                    </w:rPr>
                    <w:t>资源</w:t>
                  </w:r>
                  <w:r>
                    <w:rPr>
                      <w:rFonts w:hint="eastAsia"/>
                      <w:color w:val="000000"/>
                    </w:rPr>
                    <w:t>消耗</w:t>
                  </w:r>
                </w:p>
              </w:tc>
              <w:tc>
                <w:tcPr>
                  <w:tcW w:w="3342" w:type="pct"/>
                  <w:noWrap w:val="0"/>
                  <w:vAlign w:val="center"/>
                </w:tcPr>
                <w:p w14:paraId="3F7FDC31">
                  <w:pPr>
                    <w:jc w:val="both"/>
                    <w:rPr>
                      <w:color w:val="000000"/>
                    </w:rPr>
                  </w:pPr>
                  <w:r>
                    <w:rPr>
                      <w:color w:val="000000"/>
                    </w:rPr>
                    <w:t>本项目</w:t>
                  </w:r>
                  <w:r>
                    <w:rPr>
                      <w:rFonts w:hint="eastAsia"/>
                      <w:color w:val="000000"/>
                    </w:rPr>
                    <w:t>选址于</w:t>
                  </w:r>
                  <w:r>
                    <w:rPr>
                      <w:rFonts w:hint="eastAsia"/>
                      <w:color w:val="000000"/>
                      <w:lang w:val="en-US" w:eastAsia="zh-CN"/>
                    </w:rPr>
                    <w:t>涟水县新港电子产业园</w:t>
                  </w:r>
                  <w:r>
                    <w:rPr>
                      <w:rFonts w:hint="eastAsia"/>
                      <w:color w:val="000000"/>
                    </w:rPr>
                    <w:t>，</w:t>
                  </w:r>
                  <w:r>
                    <w:rPr>
                      <w:color w:val="000000"/>
                    </w:rPr>
                    <w:t>所在地不属于用地供需矛盾特别突出地区；本项目占地面积为</w:t>
                  </w:r>
                  <w:r>
                    <w:rPr>
                      <w:rFonts w:hint="eastAsia"/>
                      <w:color w:val="000000"/>
                      <w:lang w:val="en-US" w:eastAsia="zh-CN"/>
                    </w:rPr>
                    <w:t>5000</w:t>
                  </w:r>
                  <w:r>
                    <w:rPr>
                      <w:color w:val="000000"/>
                    </w:rPr>
                    <w:t>m</w:t>
                  </w:r>
                  <w:r>
                    <w:rPr>
                      <w:color w:val="000000"/>
                      <w:vertAlign w:val="superscript"/>
                    </w:rPr>
                    <w:t>2</w:t>
                  </w:r>
                  <w:r>
                    <w:rPr>
                      <w:color w:val="000000"/>
                    </w:rPr>
                    <w:t>，为</w:t>
                  </w:r>
                  <w:r>
                    <w:rPr>
                      <w:rFonts w:hint="eastAsia"/>
                      <w:color w:val="000000"/>
                      <w:lang w:val="en-US" w:eastAsia="zh-CN"/>
                    </w:rPr>
                    <w:t>租赁江苏微电合兴科技有限公司厂房2号楼一层</w:t>
                  </w:r>
                  <w:r>
                    <w:rPr>
                      <w:rFonts w:hint="eastAsia"/>
                      <w:color w:val="000000"/>
                      <w:lang w:eastAsia="zh-CN"/>
                    </w:rPr>
                    <w:t>，</w:t>
                  </w:r>
                  <w:r>
                    <w:rPr>
                      <w:rFonts w:hint="eastAsia"/>
                      <w:color w:val="000000"/>
                      <w:lang w:val="en-US" w:eastAsia="zh-CN"/>
                    </w:rPr>
                    <w:t>建筑面积约4800m</w:t>
                  </w:r>
                  <w:r>
                    <w:rPr>
                      <w:rFonts w:hint="eastAsia"/>
                      <w:color w:val="000000"/>
                      <w:vertAlign w:val="superscript"/>
                      <w:lang w:val="en-US" w:eastAsia="zh-CN"/>
                    </w:rPr>
                    <w:t>2</w:t>
                  </w:r>
                  <w:r>
                    <w:rPr>
                      <w:rFonts w:hint="eastAsia"/>
                      <w:color w:val="000000"/>
                    </w:rPr>
                    <w:t>，不涉及农耕用地</w:t>
                  </w:r>
                  <w:r>
                    <w:rPr>
                      <w:color w:val="000000"/>
                    </w:rPr>
                    <w:t>。</w:t>
                  </w:r>
                </w:p>
              </w:tc>
              <w:tc>
                <w:tcPr>
                  <w:tcW w:w="692" w:type="pct"/>
                  <w:noWrap w:val="0"/>
                  <w:vAlign w:val="center"/>
                </w:tcPr>
                <w:p w14:paraId="345684AB">
                  <w:pPr>
                    <w:jc w:val="center"/>
                    <w:rPr>
                      <w:color w:val="000000"/>
                    </w:rPr>
                  </w:pPr>
                  <w:r>
                    <w:rPr>
                      <w:color w:val="000000"/>
                    </w:rPr>
                    <w:t>是</w:t>
                  </w:r>
                </w:p>
              </w:tc>
            </w:tr>
          </w:tbl>
          <w:p w14:paraId="6394342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rFonts w:hint="eastAsia"/>
                <w:color w:val="000000"/>
                <w:sz w:val="24"/>
              </w:rPr>
              <w:t>由上表分析可知，本项目符合资源利用上线要求。</w:t>
            </w:r>
          </w:p>
          <w:p w14:paraId="765C09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rFonts w:hint="eastAsia"/>
                <w:color w:val="000000"/>
                <w:sz w:val="24"/>
              </w:rPr>
              <w:t>（4）环境准入负面清单</w:t>
            </w:r>
          </w:p>
          <w:p w14:paraId="22FCCEE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cs="Times New Roman"/>
                <w:b/>
                <w:bCs/>
                <w:color w:val="000000"/>
                <w:sz w:val="21"/>
                <w:szCs w:val="21"/>
              </w:rPr>
            </w:pPr>
            <w:r>
              <w:rPr>
                <w:rFonts w:hint="eastAsia"/>
                <w:color w:val="000000"/>
                <w:sz w:val="24"/>
              </w:rPr>
              <w:t>①</w:t>
            </w:r>
            <w:r>
              <w:rPr>
                <w:color w:val="000000"/>
                <w:sz w:val="24"/>
                <w:szCs w:val="24"/>
              </w:rPr>
              <w:t>本次环评对照国家及地方产业政策和《市场准入负面清单（202</w:t>
            </w:r>
            <w:r>
              <w:rPr>
                <w:rFonts w:hint="eastAsia"/>
                <w:color w:val="000000"/>
                <w:sz w:val="24"/>
                <w:szCs w:val="24"/>
                <w:lang w:val="en-US" w:eastAsia="zh-CN"/>
              </w:rPr>
              <w:t>5</w:t>
            </w:r>
            <w:r>
              <w:rPr>
                <w:color w:val="000000"/>
                <w:sz w:val="24"/>
                <w:szCs w:val="24"/>
              </w:rPr>
              <w:t>年版）》进行说明</w:t>
            </w:r>
            <w:r>
              <w:rPr>
                <w:rFonts w:hint="eastAsia"/>
                <w:color w:val="000000"/>
                <w:sz w:val="24"/>
                <w:szCs w:val="24"/>
              </w:rPr>
              <w:t>，</w:t>
            </w:r>
            <w:r>
              <w:rPr>
                <w:rFonts w:hint="eastAsia"/>
                <w:color w:val="000000"/>
                <w:sz w:val="24"/>
              </w:rPr>
              <w:t>具体见</w:t>
            </w:r>
            <w:r>
              <w:rPr>
                <w:rFonts w:hint="eastAsia"/>
                <w:color w:val="000000"/>
                <w:sz w:val="24"/>
                <w:lang w:val="en-US" w:eastAsia="zh-CN"/>
              </w:rPr>
              <w:t>下表</w:t>
            </w:r>
            <w:r>
              <w:rPr>
                <w:rFonts w:hint="eastAsia"/>
                <w:color w:val="000000"/>
                <w:sz w:val="24"/>
              </w:rPr>
              <w:t>。</w:t>
            </w:r>
          </w:p>
          <w:p w14:paraId="6D79378D">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b/>
                <w:bCs/>
                <w:color w:val="000000"/>
                <w:sz w:val="21"/>
                <w:szCs w:val="21"/>
              </w:rPr>
            </w:pPr>
            <w:r>
              <w:rPr>
                <w:rFonts w:ascii="Times New Roman" w:hAnsi="Times New Roman" w:cs="Times New Roman"/>
                <w:b/>
                <w:bCs/>
                <w:color w:val="000000"/>
                <w:sz w:val="21"/>
                <w:szCs w:val="21"/>
              </w:rPr>
              <w:t>表1-</w:t>
            </w:r>
            <w:r>
              <w:rPr>
                <w:rFonts w:hint="eastAsia" w:ascii="Times New Roman" w:hAnsi="Times New Roman" w:cs="Times New Roman"/>
                <w:b/>
                <w:bCs/>
                <w:color w:val="000000"/>
                <w:sz w:val="21"/>
                <w:szCs w:val="21"/>
                <w:lang w:val="en-US" w:eastAsia="zh-CN"/>
              </w:rPr>
              <w:t xml:space="preserve">8  </w:t>
            </w:r>
            <w:r>
              <w:rPr>
                <w:rFonts w:ascii="Times New Roman" w:hAnsi="Times New Roman" w:cs="Times New Roman"/>
                <w:b/>
                <w:bCs/>
                <w:color w:val="000000"/>
                <w:sz w:val="21"/>
                <w:szCs w:val="21"/>
              </w:rPr>
              <w:t>区域环境准入负面清单</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79"/>
              <w:gridCol w:w="2649"/>
              <w:gridCol w:w="481"/>
            </w:tblGrid>
            <w:tr w14:paraId="44CC62A1">
              <w:trPr>
                <w:trHeight w:val="440" w:hRule="atLeast"/>
              </w:trPr>
              <w:tc>
                <w:tcPr>
                  <w:tcW w:w="271" w:type="pct"/>
                  <w:noWrap w:val="0"/>
                  <w:tcMar>
                    <w:top w:w="0" w:type="dxa"/>
                    <w:left w:w="0" w:type="dxa"/>
                    <w:bottom w:w="0" w:type="dxa"/>
                    <w:right w:w="0" w:type="dxa"/>
                  </w:tcMar>
                  <w:vAlign w:val="center"/>
                </w:tcPr>
                <w:p w14:paraId="49A154BC">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序号</w:t>
                  </w:r>
                </w:p>
              </w:tc>
              <w:tc>
                <w:tcPr>
                  <w:tcW w:w="2730" w:type="pct"/>
                  <w:noWrap w:val="0"/>
                  <w:tcMar>
                    <w:top w:w="0" w:type="dxa"/>
                    <w:left w:w="0" w:type="dxa"/>
                    <w:bottom w:w="0" w:type="dxa"/>
                    <w:right w:w="0" w:type="dxa"/>
                  </w:tcMar>
                  <w:vAlign w:val="center"/>
                </w:tcPr>
                <w:p w14:paraId="5957EE4D">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文件名称</w:t>
                  </w:r>
                </w:p>
              </w:tc>
              <w:tc>
                <w:tcPr>
                  <w:tcW w:w="1690" w:type="pct"/>
                  <w:noWrap w:val="0"/>
                  <w:tcMar>
                    <w:top w:w="0" w:type="dxa"/>
                    <w:left w:w="0" w:type="dxa"/>
                    <w:bottom w:w="0" w:type="dxa"/>
                    <w:right w:w="0" w:type="dxa"/>
                  </w:tcMar>
                  <w:vAlign w:val="center"/>
                </w:tcPr>
                <w:p w14:paraId="46FF6B34">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相符性分析</w:t>
                  </w:r>
                </w:p>
              </w:tc>
              <w:tc>
                <w:tcPr>
                  <w:tcW w:w="307" w:type="pct"/>
                  <w:noWrap w:val="0"/>
                  <w:tcMar>
                    <w:top w:w="0" w:type="dxa"/>
                    <w:left w:w="0" w:type="dxa"/>
                    <w:bottom w:w="0" w:type="dxa"/>
                    <w:right w:w="0" w:type="dxa"/>
                  </w:tcMar>
                  <w:vAlign w:val="center"/>
                </w:tcPr>
                <w:p w14:paraId="4744C238">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是否符合</w:t>
                  </w:r>
                </w:p>
              </w:tc>
            </w:tr>
            <w:tr w14:paraId="7706D435">
              <w:tc>
                <w:tcPr>
                  <w:tcW w:w="271" w:type="pct"/>
                  <w:noWrap w:val="0"/>
                  <w:tcMar>
                    <w:top w:w="0" w:type="dxa"/>
                    <w:left w:w="0" w:type="dxa"/>
                    <w:bottom w:w="0" w:type="dxa"/>
                    <w:right w:w="0" w:type="dxa"/>
                  </w:tcMar>
                  <w:vAlign w:val="center"/>
                </w:tcPr>
                <w:p w14:paraId="21B8DE63">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1</w:t>
                  </w:r>
                </w:p>
              </w:tc>
              <w:tc>
                <w:tcPr>
                  <w:tcW w:w="2730" w:type="pct"/>
                  <w:noWrap w:val="0"/>
                  <w:tcMar>
                    <w:top w:w="0" w:type="dxa"/>
                    <w:left w:w="0" w:type="dxa"/>
                    <w:bottom w:w="0" w:type="dxa"/>
                    <w:right w:w="0" w:type="dxa"/>
                  </w:tcMar>
                  <w:vAlign w:val="center"/>
                </w:tcPr>
                <w:p w14:paraId="2FD9C8BA">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《市场准入负面清单（202</w:t>
                  </w:r>
                  <w:r>
                    <w:rPr>
                      <w:rFonts w:hint="eastAsia"/>
                      <w:color w:val="000000"/>
                      <w:sz w:val="21"/>
                      <w:lang w:val="en-US" w:eastAsia="zh-CN"/>
                    </w:rPr>
                    <w:t>5</w:t>
                  </w:r>
                  <w:r>
                    <w:rPr>
                      <w:rFonts w:hint="eastAsia"/>
                      <w:color w:val="000000"/>
                      <w:sz w:val="21"/>
                    </w:rPr>
                    <w:t>年本）》</w:t>
                  </w:r>
                </w:p>
              </w:tc>
              <w:tc>
                <w:tcPr>
                  <w:tcW w:w="1690" w:type="pct"/>
                  <w:noWrap w:val="0"/>
                  <w:tcMar>
                    <w:top w:w="0" w:type="dxa"/>
                    <w:left w:w="0" w:type="dxa"/>
                    <w:bottom w:w="0" w:type="dxa"/>
                    <w:right w:w="0" w:type="dxa"/>
                  </w:tcMar>
                  <w:vAlign w:val="center"/>
                </w:tcPr>
                <w:p w14:paraId="612D66AF">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本项目不属于市场禁止准入事项</w:t>
                  </w:r>
                </w:p>
              </w:tc>
              <w:tc>
                <w:tcPr>
                  <w:tcW w:w="307" w:type="pct"/>
                  <w:noWrap w:val="0"/>
                  <w:tcMar>
                    <w:top w:w="0" w:type="dxa"/>
                    <w:left w:w="0" w:type="dxa"/>
                    <w:bottom w:w="0" w:type="dxa"/>
                    <w:right w:w="0" w:type="dxa"/>
                  </w:tcMar>
                  <w:vAlign w:val="center"/>
                </w:tcPr>
                <w:p w14:paraId="1619CE7D">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符合</w:t>
                  </w:r>
                </w:p>
              </w:tc>
            </w:tr>
            <w:tr w14:paraId="7B50B71C">
              <w:tc>
                <w:tcPr>
                  <w:tcW w:w="271" w:type="pct"/>
                  <w:noWrap w:val="0"/>
                  <w:tcMar>
                    <w:top w:w="0" w:type="dxa"/>
                    <w:left w:w="0" w:type="dxa"/>
                    <w:bottom w:w="0" w:type="dxa"/>
                    <w:right w:w="0" w:type="dxa"/>
                  </w:tcMar>
                  <w:vAlign w:val="center"/>
                </w:tcPr>
                <w:p w14:paraId="64A818CD">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2</w:t>
                  </w:r>
                </w:p>
              </w:tc>
              <w:tc>
                <w:tcPr>
                  <w:tcW w:w="2730" w:type="pct"/>
                  <w:noWrap w:val="0"/>
                  <w:tcMar>
                    <w:top w:w="0" w:type="dxa"/>
                    <w:left w:w="0" w:type="dxa"/>
                    <w:bottom w:w="0" w:type="dxa"/>
                    <w:right w:w="0" w:type="dxa"/>
                  </w:tcMar>
                  <w:vAlign w:val="center"/>
                </w:tcPr>
                <w:p w14:paraId="62596113">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《产业结构调整指导目录（2</w:t>
                  </w:r>
                  <w:r>
                    <w:rPr>
                      <w:rFonts w:hint="eastAsia"/>
                      <w:color w:val="000000"/>
                      <w:sz w:val="21"/>
                      <w:lang w:val="en-US" w:eastAsia="zh-CN"/>
                    </w:rPr>
                    <w:t>024</w:t>
                  </w:r>
                  <w:r>
                    <w:rPr>
                      <w:rFonts w:hint="eastAsia"/>
                      <w:color w:val="000000"/>
                      <w:sz w:val="21"/>
                    </w:rPr>
                    <w:t>年本）》</w:t>
                  </w:r>
                </w:p>
              </w:tc>
              <w:tc>
                <w:tcPr>
                  <w:tcW w:w="1690" w:type="pct"/>
                  <w:noWrap w:val="0"/>
                  <w:tcMar>
                    <w:top w:w="0" w:type="dxa"/>
                    <w:left w:w="0" w:type="dxa"/>
                    <w:bottom w:w="0" w:type="dxa"/>
                    <w:right w:w="0" w:type="dxa"/>
                  </w:tcMar>
                  <w:vAlign w:val="center"/>
                </w:tcPr>
                <w:p w14:paraId="41440315">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不属于限制类、淘汰类项目</w:t>
                  </w:r>
                </w:p>
              </w:tc>
              <w:tc>
                <w:tcPr>
                  <w:tcW w:w="307" w:type="pct"/>
                  <w:noWrap w:val="0"/>
                  <w:tcMar>
                    <w:top w:w="0" w:type="dxa"/>
                    <w:left w:w="0" w:type="dxa"/>
                    <w:bottom w:w="0" w:type="dxa"/>
                    <w:right w:w="0" w:type="dxa"/>
                  </w:tcMar>
                  <w:vAlign w:val="center"/>
                </w:tcPr>
                <w:p w14:paraId="2D67F5F2">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符合</w:t>
                  </w:r>
                </w:p>
              </w:tc>
            </w:tr>
            <w:tr w14:paraId="725E793F">
              <w:tc>
                <w:tcPr>
                  <w:tcW w:w="271" w:type="pct"/>
                  <w:noWrap w:val="0"/>
                  <w:tcMar>
                    <w:top w:w="0" w:type="dxa"/>
                    <w:left w:w="0" w:type="dxa"/>
                    <w:bottom w:w="0" w:type="dxa"/>
                    <w:right w:w="0" w:type="dxa"/>
                  </w:tcMar>
                  <w:vAlign w:val="center"/>
                </w:tcPr>
                <w:p w14:paraId="45EFAA24">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eastAsia="宋体"/>
                      <w:color w:val="000000"/>
                      <w:sz w:val="21"/>
                      <w:lang w:eastAsia="zh-CN"/>
                    </w:rPr>
                  </w:pPr>
                  <w:r>
                    <w:rPr>
                      <w:rFonts w:hint="eastAsia"/>
                      <w:color w:val="000000"/>
                      <w:sz w:val="21"/>
                      <w:lang w:val="en-US" w:eastAsia="zh-CN"/>
                    </w:rPr>
                    <w:t>3</w:t>
                  </w:r>
                </w:p>
              </w:tc>
              <w:tc>
                <w:tcPr>
                  <w:tcW w:w="2730" w:type="pct"/>
                  <w:noWrap w:val="0"/>
                  <w:tcMar>
                    <w:top w:w="0" w:type="dxa"/>
                    <w:left w:w="0" w:type="dxa"/>
                    <w:bottom w:w="0" w:type="dxa"/>
                    <w:right w:w="0" w:type="dxa"/>
                  </w:tcMar>
                  <w:vAlign w:val="center"/>
                </w:tcPr>
                <w:p w14:paraId="732A3497">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auto"/>
                      <w:sz w:val="21"/>
                    </w:rPr>
                    <w:t>《自然资源要素支撑产业高质量发展指导目录（2024年本）》</w:t>
                  </w:r>
                </w:p>
              </w:tc>
              <w:tc>
                <w:tcPr>
                  <w:tcW w:w="1690" w:type="pct"/>
                  <w:noWrap w:val="0"/>
                  <w:tcMar>
                    <w:top w:w="0" w:type="dxa"/>
                    <w:left w:w="0" w:type="dxa"/>
                    <w:bottom w:w="0" w:type="dxa"/>
                    <w:right w:w="0" w:type="dxa"/>
                  </w:tcMar>
                  <w:vAlign w:val="center"/>
                </w:tcPr>
                <w:p w14:paraId="5250CAE2">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不属于限制、禁止用地项目</w:t>
                  </w:r>
                </w:p>
              </w:tc>
              <w:tc>
                <w:tcPr>
                  <w:tcW w:w="307" w:type="pct"/>
                  <w:noWrap w:val="0"/>
                  <w:tcMar>
                    <w:top w:w="0" w:type="dxa"/>
                    <w:left w:w="0" w:type="dxa"/>
                    <w:bottom w:w="0" w:type="dxa"/>
                    <w:right w:w="0" w:type="dxa"/>
                  </w:tcMar>
                  <w:vAlign w:val="center"/>
                </w:tcPr>
                <w:p w14:paraId="267E79E2">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符合</w:t>
                  </w:r>
                </w:p>
              </w:tc>
            </w:tr>
            <w:tr w14:paraId="31C1B663">
              <w:tc>
                <w:tcPr>
                  <w:tcW w:w="271" w:type="pct"/>
                  <w:noWrap w:val="0"/>
                  <w:tcMar>
                    <w:top w:w="0" w:type="dxa"/>
                    <w:left w:w="0" w:type="dxa"/>
                    <w:bottom w:w="0" w:type="dxa"/>
                    <w:right w:w="0" w:type="dxa"/>
                  </w:tcMar>
                  <w:vAlign w:val="center"/>
                </w:tcPr>
                <w:p w14:paraId="1612449E">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eastAsia="宋体"/>
                      <w:color w:val="000000"/>
                      <w:sz w:val="21"/>
                      <w:lang w:eastAsia="zh-CN"/>
                    </w:rPr>
                  </w:pPr>
                  <w:r>
                    <w:rPr>
                      <w:rFonts w:hint="eastAsia"/>
                      <w:color w:val="000000"/>
                      <w:sz w:val="21"/>
                      <w:lang w:val="en-US" w:eastAsia="zh-CN"/>
                    </w:rPr>
                    <w:t>4</w:t>
                  </w:r>
                </w:p>
              </w:tc>
              <w:tc>
                <w:tcPr>
                  <w:tcW w:w="2730" w:type="pct"/>
                  <w:noWrap w:val="0"/>
                  <w:tcMar>
                    <w:top w:w="0" w:type="dxa"/>
                    <w:left w:w="0" w:type="dxa"/>
                    <w:bottom w:w="0" w:type="dxa"/>
                    <w:right w:w="0" w:type="dxa"/>
                  </w:tcMar>
                  <w:vAlign w:val="center"/>
                </w:tcPr>
                <w:p w14:paraId="0DF48AC5">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《江苏省限制用地项目目录</w:t>
                  </w:r>
                  <w:r>
                    <w:rPr>
                      <w:rFonts w:hint="eastAsia"/>
                      <w:color w:val="000000"/>
                      <w:sz w:val="21"/>
                      <w:lang w:eastAsia="zh-CN"/>
                    </w:rPr>
                    <w:t>（</w:t>
                  </w:r>
                  <w:r>
                    <w:rPr>
                      <w:rFonts w:hint="eastAsia"/>
                      <w:color w:val="000000"/>
                      <w:sz w:val="21"/>
                    </w:rPr>
                    <w:t>2013年本</w:t>
                  </w:r>
                  <w:r>
                    <w:rPr>
                      <w:rFonts w:hint="eastAsia"/>
                      <w:color w:val="000000"/>
                      <w:sz w:val="21"/>
                      <w:lang w:eastAsia="zh-CN"/>
                    </w:rPr>
                    <w:t>）</w:t>
                  </w:r>
                  <w:r>
                    <w:rPr>
                      <w:rFonts w:hint="eastAsia"/>
                      <w:color w:val="000000"/>
                      <w:sz w:val="21"/>
                    </w:rPr>
                    <w:t>》《江苏省禁止用地项目目录</w:t>
                  </w:r>
                  <w:r>
                    <w:rPr>
                      <w:rFonts w:hint="eastAsia"/>
                      <w:color w:val="000000"/>
                      <w:sz w:val="21"/>
                      <w:lang w:eastAsia="zh-CN"/>
                    </w:rPr>
                    <w:t>（</w:t>
                  </w:r>
                  <w:r>
                    <w:rPr>
                      <w:rFonts w:hint="eastAsia"/>
                      <w:color w:val="000000"/>
                      <w:sz w:val="21"/>
                    </w:rPr>
                    <w:t>2013年本</w:t>
                  </w:r>
                  <w:r>
                    <w:rPr>
                      <w:rFonts w:hint="eastAsia"/>
                      <w:color w:val="000000"/>
                      <w:sz w:val="21"/>
                      <w:lang w:eastAsia="zh-CN"/>
                    </w:rPr>
                    <w:t>）</w:t>
                  </w:r>
                  <w:r>
                    <w:rPr>
                      <w:rFonts w:hint="eastAsia"/>
                      <w:color w:val="000000"/>
                      <w:sz w:val="21"/>
                    </w:rPr>
                    <w:t>》</w:t>
                  </w:r>
                </w:p>
              </w:tc>
              <w:tc>
                <w:tcPr>
                  <w:tcW w:w="1690" w:type="pct"/>
                  <w:noWrap w:val="0"/>
                  <w:tcMar>
                    <w:top w:w="0" w:type="dxa"/>
                    <w:left w:w="0" w:type="dxa"/>
                    <w:bottom w:w="0" w:type="dxa"/>
                    <w:right w:w="0" w:type="dxa"/>
                  </w:tcMar>
                  <w:vAlign w:val="center"/>
                </w:tcPr>
                <w:p w14:paraId="798A15DA">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不属于限制、禁止用地项目</w:t>
                  </w:r>
                </w:p>
              </w:tc>
              <w:tc>
                <w:tcPr>
                  <w:tcW w:w="307" w:type="pct"/>
                  <w:noWrap w:val="0"/>
                  <w:tcMar>
                    <w:top w:w="0" w:type="dxa"/>
                    <w:left w:w="0" w:type="dxa"/>
                    <w:bottom w:w="0" w:type="dxa"/>
                    <w:right w:w="0" w:type="dxa"/>
                  </w:tcMar>
                  <w:vAlign w:val="center"/>
                </w:tcPr>
                <w:p w14:paraId="6AD1EDA3">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符合</w:t>
                  </w:r>
                </w:p>
              </w:tc>
            </w:tr>
            <w:tr w14:paraId="7B258CBF">
              <w:tc>
                <w:tcPr>
                  <w:tcW w:w="271" w:type="pct"/>
                  <w:noWrap w:val="0"/>
                  <w:tcMar>
                    <w:top w:w="0" w:type="dxa"/>
                    <w:left w:w="0" w:type="dxa"/>
                    <w:bottom w:w="0" w:type="dxa"/>
                    <w:right w:w="0" w:type="dxa"/>
                  </w:tcMar>
                  <w:vAlign w:val="center"/>
                </w:tcPr>
                <w:p w14:paraId="32E82665">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eastAsia="宋体"/>
                      <w:color w:val="000000"/>
                      <w:sz w:val="21"/>
                      <w:lang w:eastAsia="zh-CN"/>
                    </w:rPr>
                  </w:pPr>
                  <w:r>
                    <w:rPr>
                      <w:rFonts w:hint="eastAsia"/>
                      <w:color w:val="000000"/>
                      <w:sz w:val="21"/>
                      <w:lang w:val="en-US" w:eastAsia="zh-CN"/>
                    </w:rPr>
                    <w:t>5</w:t>
                  </w:r>
                </w:p>
              </w:tc>
              <w:tc>
                <w:tcPr>
                  <w:tcW w:w="2730" w:type="pct"/>
                  <w:noWrap w:val="0"/>
                  <w:tcMar>
                    <w:top w:w="0" w:type="dxa"/>
                    <w:left w:w="0" w:type="dxa"/>
                    <w:bottom w:w="0" w:type="dxa"/>
                    <w:right w:w="0" w:type="dxa"/>
                  </w:tcMar>
                  <w:vAlign w:val="center"/>
                </w:tcPr>
                <w:p w14:paraId="571A0073">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《环境保护综合名录（2021年版）》</w:t>
                  </w:r>
                </w:p>
              </w:tc>
              <w:tc>
                <w:tcPr>
                  <w:tcW w:w="1690" w:type="pct"/>
                  <w:noWrap w:val="0"/>
                  <w:tcMar>
                    <w:top w:w="0" w:type="dxa"/>
                    <w:left w:w="0" w:type="dxa"/>
                    <w:bottom w:w="0" w:type="dxa"/>
                    <w:right w:w="0" w:type="dxa"/>
                  </w:tcMar>
                  <w:vAlign w:val="center"/>
                </w:tcPr>
                <w:p w14:paraId="19A68976">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不属于高污染、高环境风险产品名录</w:t>
                  </w:r>
                </w:p>
              </w:tc>
              <w:tc>
                <w:tcPr>
                  <w:tcW w:w="307" w:type="pct"/>
                  <w:noWrap w:val="0"/>
                  <w:tcMar>
                    <w:top w:w="0" w:type="dxa"/>
                    <w:left w:w="0" w:type="dxa"/>
                    <w:bottom w:w="0" w:type="dxa"/>
                    <w:right w:w="0" w:type="dxa"/>
                  </w:tcMar>
                  <w:vAlign w:val="center"/>
                </w:tcPr>
                <w:p w14:paraId="174DEF85">
                  <w:pPr>
                    <w:pStyle w:val="16"/>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color w:val="000000"/>
                      <w:sz w:val="21"/>
                    </w:rPr>
                  </w:pPr>
                  <w:r>
                    <w:rPr>
                      <w:rFonts w:hint="eastAsia"/>
                      <w:color w:val="000000"/>
                      <w:sz w:val="21"/>
                    </w:rPr>
                    <w:t>符合</w:t>
                  </w:r>
                </w:p>
              </w:tc>
            </w:tr>
            <w:tr w14:paraId="79DD8422">
              <w:tc>
                <w:tcPr>
                  <w:tcW w:w="271" w:type="pct"/>
                  <w:noWrap w:val="0"/>
                  <w:tcMar>
                    <w:top w:w="0" w:type="dxa"/>
                    <w:left w:w="0" w:type="dxa"/>
                    <w:bottom w:w="0" w:type="dxa"/>
                    <w:right w:w="0" w:type="dxa"/>
                  </w:tcMar>
                  <w:vAlign w:val="center"/>
                </w:tcPr>
                <w:p w14:paraId="695A7525">
                  <w:pPr>
                    <w:pStyle w:val="16"/>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center"/>
                    <w:textAlignment w:val="auto"/>
                    <w:rPr>
                      <w:rFonts w:hint="eastAsia"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6</w:t>
                  </w:r>
                </w:p>
              </w:tc>
              <w:tc>
                <w:tcPr>
                  <w:tcW w:w="4279" w:type="dxa"/>
                  <w:noWrap w:val="0"/>
                  <w:tcMar>
                    <w:top w:w="0" w:type="dxa"/>
                    <w:left w:w="0" w:type="dxa"/>
                    <w:bottom w:w="0" w:type="dxa"/>
                    <w:right w:w="0" w:type="dxa"/>
                  </w:tcMar>
                  <w:vAlign w:val="center"/>
                </w:tcPr>
                <w:p w14:paraId="3E824C75">
                  <w:pPr>
                    <w:pStyle w:val="36"/>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olor w:val="000000"/>
                      <w:kern w:val="0"/>
                      <w:sz w:val="21"/>
                      <w:szCs w:val="20"/>
                      <w:lang w:val="en-US" w:eastAsia="zh-CN" w:bidi="ar-SA"/>
                    </w:rPr>
                  </w:pPr>
                  <w:r>
                    <w:rPr>
                      <w:rFonts w:hint="default" w:ascii="Times New Roman" w:hAnsi="Times New Roman" w:cs="Times New Roman"/>
                      <w:color w:val="auto"/>
                      <w:sz w:val="21"/>
                    </w:rPr>
                    <w:t>《长江经济带发展负面清单指南（试行，2022年版）》（长江办</w:t>
                  </w:r>
                  <w:r>
                    <w:rPr>
                      <w:rFonts w:hint="eastAsia" w:ascii="Times New Roman" w:cs="Times New Roman"/>
                      <w:color w:val="auto"/>
                      <w:sz w:val="21"/>
                      <w:lang w:eastAsia="zh-CN"/>
                    </w:rPr>
                    <w:t>〔2022〕7号</w:t>
                  </w:r>
                  <w:r>
                    <w:rPr>
                      <w:rFonts w:hint="default" w:ascii="Times New Roman" w:hAnsi="Times New Roman" w:cs="Times New Roman"/>
                      <w:color w:val="auto"/>
                      <w:sz w:val="21"/>
                    </w:rPr>
                    <w:t>）</w:t>
                  </w:r>
                </w:p>
              </w:tc>
              <w:tc>
                <w:tcPr>
                  <w:tcW w:w="2649" w:type="dxa"/>
                  <w:noWrap w:val="0"/>
                  <w:tcMar>
                    <w:top w:w="0" w:type="dxa"/>
                    <w:left w:w="0" w:type="dxa"/>
                    <w:bottom w:w="0" w:type="dxa"/>
                    <w:right w:w="0" w:type="dxa"/>
                  </w:tcMar>
                  <w:vAlign w:val="center"/>
                </w:tcPr>
                <w:p w14:paraId="602C2E98">
                  <w:pPr>
                    <w:pStyle w:val="36"/>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olor w:val="000000"/>
                      <w:kern w:val="0"/>
                      <w:sz w:val="21"/>
                      <w:szCs w:val="20"/>
                      <w:lang w:val="en-US" w:eastAsia="zh-CN" w:bidi="ar-SA"/>
                    </w:rPr>
                  </w:pPr>
                  <w:r>
                    <w:rPr>
                      <w:rFonts w:hint="default" w:ascii="Times New Roman" w:hAnsi="Times New Roman" w:cs="Times New Roman"/>
                      <w:color w:val="auto"/>
                      <w:sz w:val="21"/>
                    </w:rPr>
                    <w:t>不属于负面清单中禁止类项目</w:t>
                  </w:r>
                </w:p>
              </w:tc>
              <w:tc>
                <w:tcPr>
                  <w:tcW w:w="307" w:type="pct"/>
                  <w:noWrap w:val="0"/>
                  <w:tcMar>
                    <w:top w:w="0" w:type="dxa"/>
                    <w:left w:w="0" w:type="dxa"/>
                    <w:bottom w:w="0" w:type="dxa"/>
                    <w:right w:w="0" w:type="dxa"/>
                  </w:tcMar>
                  <w:vAlign w:val="center"/>
                </w:tcPr>
                <w:p w14:paraId="54A9C19A">
                  <w:pPr>
                    <w:pStyle w:val="16"/>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center"/>
                    <w:textAlignment w:val="auto"/>
                    <w:rPr>
                      <w:rFonts w:hint="eastAsia"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符合</w:t>
                  </w:r>
                </w:p>
              </w:tc>
            </w:tr>
            <w:tr w14:paraId="6DECC41A">
              <w:tc>
                <w:tcPr>
                  <w:tcW w:w="271" w:type="pct"/>
                  <w:noWrap w:val="0"/>
                  <w:tcMar>
                    <w:top w:w="0" w:type="dxa"/>
                    <w:left w:w="0" w:type="dxa"/>
                    <w:bottom w:w="0" w:type="dxa"/>
                    <w:right w:w="0" w:type="dxa"/>
                  </w:tcMar>
                  <w:vAlign w:val="center"/>
                </w:tcPr>
                <w:p w14:paraId="06B92793">
                  <w:pPr>
                    <w:pStyle w:val="16"/>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center"/>
                    <w:textAlignment w:val="auto"/>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lang w:val="en-US" w:eastAsia="zh-CN"/>
                    </w:rPr>
                    <w:t>7</w:t>
                  </w:r>
                </w:p>
              </w:tc>
              <w:tc>
                <w:tcPr>
                  <w:tcW w:w="4279" w:type="dxa"/>
                  <w:noWrap w:val="0"/>
                  <w:tcMar>
                    <w:top w:w="0" w:type="dxa"/>
                    <w:left w:w="0" w:type="dxa"/>
                    <w:bottom w:w="0" w:type="dxa"/>
                    <w:right w:w="0" w:type="dxa"/>
                  </w:tcMar>
                  <w:vAlign w:val="center"/>
                </w:tcPr>
                <w:p w14:paraId="7296AA73">
                  <w:pPr>
                    <w:pStyle w:val="3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olor w:val="000000"/>
                      <w:kern w:val="0"/>
                      <w:sz w:val="21"/>
                      <w:szCs w:val="21"/>
                      <w:lang w:val="en-US" w:eastAsia="zh-CN" w:bidi="ar-SA"/>
                    </w:rPr>
                  </w:pPr>
                  <w:r>
                    <w:rPr>
                      <w:rFonts w:hint="default" w:ascii="Times New Roman" w:hAnsi="Times New Roman" w:cs="Times New Roman"/>
                      <w:color w:val="auto"/>
                      <w:sz w:val="21"/>
                    </w:rPr>
                    <w:t>《</w:t>
                  </w:r>
                  <w:r>
                    <w:rPr>
                      <w:rFonts w:hint="eastAsia" w:ascii="Times New Roman" w:cs="Times New Roman"/>
                      <w:color w:val="auto"/>
                      <w:sz w:val="21"/>
                      <w:lang w:eastAsia="zh-CN"/>
                    </w:rPr>
                    <w:t>〈</w:t>
                  </w:r>
                  <w:r>
                    <w:rPr>
                      <w:rFonts w:hint="default" w:ascii="Times New Roman" w:hAnsi="Times New Roman" w:cs="Times New Roman"/>
                      <w:color w:val="auto"/>
                      <w:sz w:val="21"/>
                    </w:rPr>
                    <w:t>长江经济带发展负面清单指南（试行，2022年版）</w:t>
                  </w:r>
                  <w:r>
                    <w:rPr>
                      <w:rFonts w:hint="eastAsia" w:ascii="Times New Roman" w:cs="Times New Roman"/>
                      <w:color w:val="auto"/>
                      <w:sz w:val="21"/>
                      <w:lang w:eastAsia="zh-CN"/>
                    </w:rPr>
                    <w:t>〉</w:t>
                  </w:r>
                  <w:r>
                    <w:rPr>
                      <w:rFonts w:hint="default" w:ascii="Times New Roman" w:hAnsi="Times New Roman" w:cs="Times New Roman"/>
                      <w:color w:val="auto"/>
                      <w:sz w:val="21"/>
                    </w:rPr>
                    <w:t>江苏省实施细则》（苏长江办发</w:t>
                  </w:r>
                  <w:r>
                    <w:rPr>
                      <w:rFonts w:hint="eastAsia" w:ascii="Times New Roman" w:cs="Times New Roman"/>
                      <w:color w:val="auto"/>
                      <w:sz w:val="21"/>
                      <w:lang w:eastAsia="zh-CN"/>
                    </w:rPr>
                    <w:t>〔2022〕55号</w:t>
                  </w:r>
                  <w:r>
                    <w:rPr>
                      <w:rFonts w:hint="default" w:ascii="Times New Roman" w:hAnsi="Times New Roman" w:cs="Times New Roman"/>
                      <w:color w:val="auto"/>
                      <w:sz w:val="21"/>
                    </w:rPr>
                    <w:t>）</w:t>
                  </w:r>
                </w:p>
              </w:tc>
              <w:tc>
                <w:tcPr>
                  <w:tcW w:w="2649" w:type="dxa"/>
                  <w:noWrap w:val="0"/>
                  <w:tcMar>
                    <w:top w:w="0" w:type="dxa"/>
                    <w:left w:w="0" w:type="dxa"/>
                    <w:bottom w:w="0" w:type="dxa"/>
                    <w:right w:w="0" w:type="dxa"/>
                  </w:tcMar>
                  <w:vAlign w:val="center"/>
                </w:tcPr>
                <w:p w14:paraId="53AEC404">
                  <w:pPr>
                    <w:pStyle w:val="36"/>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olor w:val="000000"/>
                      <w:kern w:val="0"/>
                      <w:sz w:val="21"/>
                      <w:szCs w:val="20"/>
                      <w:vertAlign w:val="baseline"/>
                      <w:lang w:val="en-US" w:eastAsia="zh-CN" w:bidi="ar-SA"/>
                    </w:rPr>
                  </w:pPr>
                  <w:r>
                    <w:rPr>
                      <w:rFonts w:hint="default" w:ascii="Times New Roman" w:hAnsi="Times New Roman" w:cs="Times New Roman"/>
                      <w:color w:val="auto"/>
                      <w:sz w:val="21"/>
                    </w:rPr>
                    <w:t>不属于负面清单中禁止类项目</w:t>
                  </w:r>
                </w:p>
              </w:tc>
              <w:tc>
                <w:tcPr>
                  <w:tcW w:w="307" w:type="pct"/>
                  <w:noWrap w:val="0"/>
                  <w:tcMar>
                    <w:top w:w="0" w:type="dxa"/>
                    <w:left w:w="0" w:type="dxa"/>
                    <w:bottom w:w="0" w:type="dxa"/>
                    <w:right w:w="0" w:type="dxa"/>
                  </w:tcMar>
                  <w:vAlign w:val="center"/>
                </w:tcPr>
                <w:p w14:paraId="4387A807">
                  <w:pPr>
                    <w:pStyle w:val="16"/>
                    <w:keepNext w:val="0"/>
                    <w:keepLines w:val="0"/>
                    <w:pageBreakBefore w:val="0"/>
                    <w:widowControl w:val="0"/>
                    <w:kinsoku/>
                    <w:wordWrap/>
                    <w:overflowPunct/>
                    <w:topLinePunct w:val="0"/>
                    <w:autoSpaceDE/>
                    <w:autoSpaceDN/>
                    <w:bidi w:val="0"/>
                    <w:spacing w:after="0" w:line="240" w:lineRule="auto"/>
                    <w:ind w:left="0" w:leftChars="0" w:right="0" w:rightChars="0" w:firstLine="0" w:firstLineChars="0"/>
                    <w:jc w:val="center"/>
                    <w:textAlignment w:val="auto"/>
                    <w:rPr>
                      <w:rFonts w:hint="eastAsia"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符合</w:t>
                  </w:r>
                </w:p>
              </w:tc>
            </w:tr>
          </w:tbl>
          <w:p w14:paraId="0FC31972">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rPr>
            </w:pPr>
            <w:r>
              <w:rPr>
                <w:rFonts w:hint="eastAsia"/>
                <w:color w:val="auto"/>
              </w:rPr>
              <w:t>②本项目与</w:t>
            </w:r>
            <w:r>
              <w:rPr>
                <w:rFonts w:hint="eastAsia"/>
                <w:color w:val="auto"/>
                <w:lang w:val="en-US" w:eastAsia="zh-CN"/>
              </w:rPr>
              <w:t>涟水县新港电子产业园</w:t>
            </w:r>
            <w:r>
              <w:rPr>
                <w:rFonts w:hint="eastAsia"/>
                <w:color w:val="auto"/>
              </w:rPr>
              <w:t>生态环境准入清单的相符性分析见下表。</w:t>
            </w:r>
          </w:p>
          <w:p w14:paraId="5C81DC7E">
            <w:pPr>
              <w:pStyle w:val="56"/>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表1-9  涟水县新港电子产业园生态环境准入清单</w:t>
            </w:r>
          </w:p>
          <w:tbl>
            <w:tblPr>
              <w:tblStyle w:val="20"/>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6"/>
              <w:gridCol w:w="423"/>
              <w:gridCol w:w="3977"/>
              <w:gridCol w:w="2325"/>
              <w:gridCol w:w="657"/>
            </w:tblGrid>
            <w:tr w14:paraId="57D7B0F1">
              <w:trPr>
                <w:tblHeader/>
                <w:jc w:val="center"/>
              </w:trPr>
              <w:tc>
                <w:tcPr>
                  <w:tcW w:w="558" w:type="pct"/>
                  <w:gridSpan w:val="3"/>
                  <w:noWrap w:val="0"/>
                  <w:vAlign w:val="center"/>
                </w:tcPr>
                <w:p w14:paraId="3C0F87F0">
                  <w:pPr>
                    <w:keepNext w:val="0"/>
                    <w:keepLines w:val="0"/>
                    <w:pageBreakBefore w:val="0"/>
                    <w:kinsoku/>
                    <w:wordWrap/>
                    <w:overflowPunct/>
                    <w:topLinePunct w:val="0"/>
                    <w:bidi w:val="0"/>
                    <w:spacing w:line="240" w:lineRule="auto"/>
                    <w:ind w:firstLine="0" w:firstLineChars="0"/>
                    <w:jc w:val="center"/>
                    <w:textAlignment w:val="auto"/>
                    <w:outlineLvl w:val="4"/>
                    <w:rPr>
                      <w:rFonts w:eastAsia="宋体"/>
                      <w:b w:val="0"/>
                      <w:bCs w:val="0"/>
                      <w:color w:val="auto"/>
                      <w:sz w:val="21"/>
                      <w:szCs w:val="28"/>
                    </w:rPr>
                  </w:pPr>
                  <w:r>
                    <w:rPr>
                      <w:rFonts w:eastAsia="宋体"/>
                      <w:b w:val="0"/>
                      <w:bCs w:val="0"/>
                      <w:color w:val="auto"/>
                      <w:sz w:val="21"/>
                      <w:szCs w:val="28"/>
                    </w:rPr>
                    <w:t>类别</w:t>
                  </w:r>
                </w:p>
              </w:tc>
              <w:tc>
                <w:tcPr>
                  <w:tcW w:w="2538" w:type="pct"/>
                  <w:noWrap w:val="0"/>
                  <w:vAlign w:val="center"/>
                </w:tcPr>
                <w:p w14:paraId="12485968">
                  <w:pPr>
                    <w:keepNext w:val="0"/>
                    <w:keepLines w:val="0"/>
                    <w:pageBreakBefore w:val="0"/>
                    <w:kinsoku/>
                    <w:wordWrap/>
                    <w:overflowPunct/>
                    <w:topLinePunct w:val="0"/>
                    <w:bidi w:val="0"/>
                    <w:spacing w:line="240" w:lineRule="auto"/>
                    <w:ind w:firstLine="0" w:firstLineChars="0"/>
                    <w:jc w:val="center"/>
                    <w:textAlignment w:val="auto"/>
                    <w:outlineLvl w:val="4"/>
                    <w:rPr>
                      <w:rFonts w:eastAsia="宋体"/>
                      <w:b w:val="0"/>
                      <w:bCs w:val="0"/>
                      <w:color w:val="auto"/>
                      <w:sz w:val="21"/>
                      <w:szCs w:val="28"/>
                    </w:rPr>
                  </w:pPr>
                  <w:r>
                    <w:rPr>
                      <w:rFonts w:eastAsia="宋体"/>
                      <w:b w:val="0"/>
                      <w:bCs w:val="0"/>
                      <w:color w:val="auto"/>
                      <w:sz w:val="21"/>
                      <w:szCs w:val="28"/>
                    </w:rPr>
                    <w:t>环境准入条件</w:t>
                  </w:r>
                </w:p>
              </w:tc>
              <w:tc>
                <w:tcPr>
                  <w:tcW w:w="1483" w:type="pct"/>
                  <w:noWrap w:val="0"/>
                  <w:vAlign w:val="center"/>
                </w:tcPr>
                <w:p w14:paraId="2BBE99F9">
                  <w:pPr>
                    <w:keepNext w:val="0"/>
                    <w:keepLines w:val="0"/>
                    <w:pageBreakBefore w:val="0"/>
                    <w:kinsoku/>
                    <w:wordWrap/>
                    <w:overflowPunct/>
                    <w:topLinePunct w:val="0"/>
                    <w:bidi w:val="0"/>
                    <w:spacing w:line="240" w:lineRule="auto"/>
                    <w:ind w:firstLine="0" w:firstLineChars="0"/>
                    <w:jc w:val="center"/>
                    <w:textAlignment w:val="auto"/>
                    <w:outlineLvl w:val="4"/>
                    <w:rPr>
                      <w:rFonts w:hint="default" w:eastAsia="宋体"/>
                      <w:b w:val="0"/>
                      <w:bCs w:val="0"/>
                      <w:color w:val="auto"/>
                      <w:sz w:val="21"/>
                      <w:szCs w:val="28"/>
                      <w:lang w:val="en-US" w:eastAsia="zh-CN"/>
                    </w:rPr>
                  </w:pPr>
                  <w:r>
                    <w:rPr>
                      <w:rFonts w:hint="eastAsia" w:eastAsia="宋体"/>
                      <w:b w:val="0"/>
                      <w:bCs w:val="0"/>
                      <w:color w:val="auto"/>
                      <w:sz w:val="21"/>
                      <w:szCs w:val="28"/>
                      <w:lang w:val="en-US" w:eastAsia="zh-CN"/>
                    </w:rPr>
                    <w:t>相符性分析</w:t>
                  </w:r>
                </w:p>
              </w:tc>
              <w:tc>
                <w:tcPr>
                  <w:tcW w:w="419" w:type="pct"/>
                  <w:noWrap w:val="0"/>
                  <w:vAlign w:val="center"/>
                </w:tcPr>
                <w:p w14:paraId="03A8C93B">
                  <w:pPr>
                    <w:keepNext w:val="0"/>
                    <w:keepLines w:val="0"/>
                    <w:pageBreakBefore w:val="0"/>
                    <w:kinsoku/>
                    <w:wordWrap/>
                    <w:overflowPunct/>
                    <w:topLinePunct w:val="0"/>
                    <w:bidi w:val="0"/>
                    <w:spacing w:line="240" w:lineRule="auto"/>
                    <w:ind w:firstLine="0" w:firstLineChars="0"/>
                    <w:jc w:val="center"/>
                    <w:textAlignment w:val="auto"/>
                    <w:outlineLvl w:val="4"/>
                    <w:rPr>
                      <w:rFonts w:hint="eastAsia" w:eastAsia="宋体"/>
                      <w:b w:val="0"/>
                      <w:bCs w:val="0"/>
                      <w:color w:val="auto"/>
                      <w:sz w:val="21"/>
                      <w:szCs w:val="28"/>
                      <w:lang w:val="en-US" w:eastAsia="zh-CN"/>
                    </w:rPr>
                  </w:pPr>
                  <w:r>
                    <w:rPr>
                      <w:rFonts w:hint="eastAsia" w:eastAsia="宋体"/>
                      <w:b w:val="0"/>
                      <w:bCs w:val="0"/>
                      <w:color w:val="auto"/>
                      <w:sz w:val="21"/>
                      <w:szCs w:val="28"/>
                      <w:lang w:val="en-US" w:eastAsia="zh-CN"/>
                    </w:rPr>
                    <w:t>判定结果</w:t>
                  </w:r>
                </w:p>
              </w:tc>
            </w:tr>
            <w:tr w14:paraId="2BEBB73A">
              <w:trPr>
                <w:trHeight w:val="408" w:hRule="atLeast"/>
                <w:jc w:val="center"/>
              </w:trPr>
              <w:tc>
                <w:tcPr>
                  <w:tcW w:w="259" w:type="pct"/>
                  <w:vMerge w:val="restart"/>
                  <w:noWrap w:val="0"/>
                  <w:vAlign w:val="center"/>
                </w:tcPr>
                <w:p w14:paraId="7B5F571F">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 w:val="0"/>
                      <w:bCs w:val="0"/>
                      <w:color w:val="auto"/>
                      <w:sz w:val="21"/>
                      <w:szCs w:val="28"/>
                      <w:lang w:val="fr-FR"/>
                    </w:rPr>
                  </w:pPr>
                  <w:r>
                    <w:rPr>
                      <w:rFonts w:eastAsia="宋体"/>
                      <w:b w:val="0"/>
                      <w:bCs w:val="0"/>
                      <w:color w:val="auto"/>
                      <w:sz w:val="21"/>
                      <w:szCs w:val="28"/>
                      <w:lang w:val="fr-FR"/>
                    </w:rPr>
                    <w:t>产业准入</w:t>
                  </w:r>
                </w:p>
              </w:tc>
              <w:tc>
                <w:tcPr>
                  <w:tcW w:w="299" w:type="pct"/>
                  <w:gridSpan w:val="2"/>
                  <w:noWrap w:val="0"/>
                  <w:vAlign w:val="center"/>
                </w:tcPr>
                <w:p w14:paraId="2E6061C5">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 w:val="0"/>
                      <w:bCs w:val="0"/>
                      <w:color w:val="auto"/>
                      <w:sz w:val="21"/>
                      <w:szCs w:val="28"/>
                      <w:lang w:val="fr-FR"/>
                    </w:rPr>
                  </w:pPr>
                  <w:r>
                    <w:rPr>
                      <w:rFonts w:eastAsia="宋体"/>
                      <w:b w:val="0"/>
                      <w:bCs w:val="0"/>
                      <w:color w:val="auto"/>
                      <w:sz w:val="21"/>
                      <w:szCs w:val="28"/>
                      <w:lang w:val="fr-FR"/>
                    </w:rPr>
                    <w:t>优先引入</w:t>
                  </w:r>
                </w:p>
              </w:tc>
              <w:tc>
                <w:tcPr>
                  <w:tcW w:w="2538" w:type="pct"/>
                  <w:noWrap w:val="0"/>
                  <w:vAlign w:val="center"/>
                </w:tcPr>
                <w:p w14:paraId="070A3392">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eastAsia="宋体"/>
                      <w:b w:val="0"/>
                      <w:bCs w:val="0"/>
                      <w:color w:val="auto"/>
                      <w:sz w:val="21"/>
                      <w:szCs w:val="28"/>
                      <w:lang w:val="fr-FR"/>
                    </w:rPr>
                  </w:pPr>
                  <w:r>
                    <w:rPr>
                      <w:rFonts w:hint="eastAsia" w:eastAsia="宋体"/>
                      <w:b w:val="0"/>
                      <w:bCs w:val="0"/>
                      <w:color w:val="auto"/>
                      <w:sz w:val="21"/>
                      <w:szCs w:val="28"/>
                      <w:lang w:val="fr-FR"/>
                    </w:rPr>
                    <w:t>主导产业为电子信息产业及电子信息相关产业，新增发展其他低污染高端制造业（包括塑料制品业、通用零部件制造业及运输设备制造业等产业）。</w:t>
                  </w:r>
                </w:p>
              </w:tc>
              <w:tc>
                <w:tcPr>
                  <w:tcW w:w="1483" w:type="pct"/>
                  <w:noWrap w:val="0"/>
                  <w:vAlign w:val="center"/>
                </w:tcPr>
                <w:p w14:paraId="7E607EC6">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default" w:eastAsia="宋体"/>
                      <w:b w:val="0"/>
                      <w:bCs w:val="0"/>
                      <w:color w:val="auto"/>
                      <w:sz w:val="21"/>
                      <w:szCs w:val="28"/>
                      <w:lang w:val="en-US" w:eastAsia="zh-CN"/>
                    </w:rPr>
                  </w:pPr>
                  <w:r>
                    <w:rPr>
                      <w:rFonts w:hint="default" w:eastAsia="宋体"/>
                      <w:b w:val="0"/>
                      <w:bCs w:val="0"/>
                      <w:color w:val="auto"/>
                      <w:sz w:val="21"/>
                      <w:szCs w:val="28"/>
                      <w:lang w:val="en-US" w:eastAsia="zh-CN"/>
                    </w:rPr>
                    <w:t>本项目为淮安中旺无纺布袋有限公司年产500万个无纺布袋生产项目，属于C1773 窗帘、布艺类产品制造</w:t>
                  </w:r>
                  <w:r>
                    <w:rPr>
                      <w:rFonts w:hint="eastAsia"/>
                      <w:b w:val="0"/>
                      <w:bCs w:val="0"/>
                      <w:color w:val="auto"/>
                      <w:sz w:val="21"/>
                      <w:szCs w:val="28"/>
                      <w:lang w:val="en-US" w:eastAsia="zh-CN"/>
                    </w:rPr>
                    <w:t>，</w:t>
                  </w:r>
                  <w:r>
                    <w:rPr>
                      <w:rFonts w:hint="default" w:eastAsia="宋体"/>
                      <w:b w:val="0"/>
                      <w:bCs w:val="0"/>
                      <w:color w:val="auto"/>
                      <w:sz w:val="21"/>
                      <w:szCs w:val="28"/>
                      <w:lang w:val="en-US" w:eastAsia="zh-CN"/>
                    </w:rPr>
                    <w:t>C2319包装装潢及其他印刷</w:t>
                  </w:r>
                  <w:r>
                    <w:rPr>
                      <w:rFonts w:hint="eastAsia"/>
                      <w:b w:val="0"/>
                      <w:bCs w:val="0"/>
                      <w:color w:val="auto"/>
                      <w:sz w:val="21"/>
                      <w:szCs w:val="28"/>
                      <w:lang w:val="en-US" w:eastAsia="zh-CN"/>
                    </w:rPr>
                    <w:t>，</w:t>
                  </w:r>
                  <w:r>
                    <w:rPr>
                      <w:rFonts w:hint="eastAsia" w:ascii="Times New Roman" w:hAnsi="Times New Roman" w:eastAsia="宋体"/>
                      <w:color w:val="auto"/>
                    </w:rPr>
                    <w:t>不属于</w:t>
                  </w:r>
                  <w:r>
                    <w:rPr>
                      <w:rFonts w:hint="eastAsia" w:ascii="Times New Roman" w:hAnsi="Times New Roman" w:eastAsia="宋体"/>
                      <w:color w:val="auto"/>
                      <w:lang w:val="en-US" w:eastAsia="zh-CN"/>
                    </w:rPr>
                    <w:t>园区主导产业</w:t>
                  </w: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也不属于园区限制引入和禁止引入的产业，</w:t>
                  </w:r>
                  <w:r>
                    <w:rPr>
                      <w:rFonts w:hint="eastAsia" w:ascii="Times New Roman" w:hAnsi="Times New Roman" w:eastAsia="宋体"/>
                      <w:color w:val="auto"/>
                    </w:rPr>
                    <w:t>属于允许</w:t>
                  </w:r>
                  <w:r>
                    <w:rPr>
                      <w:rFonts w:hint="eastAsia" w:ascii="Times New Roman" w:hAnsi="Times New Roman" w:eastAsia="宋体"/>
                      <w:color w:val="auto"/>
                      <w:lang w:val="en-US" w:eastAsia="zh-CN"/>
                    </w:rPr>
                    <w:t>引入</w:t>
                  </w:r>
                  <w:r>
                    <w:rPr>
                      <w:rFonts w:hint="eastAsia" w:ascii="Times New Roman" w:hAnsi="Times New Roman" w:eastAsia="宋体"/>
                      <w:color w:val="auto"/>
                    </w:rPr>
                    <w:t>类</w:t>
                  </w:r>
                  <w:r>
                    <w:rPr>
                      <w:rFonts w:hint="eastAsia" w:ascii="Times New Roman" w:hAnsi="Times New Roman" w:eastAsia="宋体"/>
                      <w:color w:val="auto"/>
                      <w:lang w:val="en-US" w:eastAsia="zh-CN"/>
                    </w:rPr>
                    <w:t>产业</w:t>
                  </w:r>
                  <w:r>
                    <w:rPr>
                      <w:rFonts w:hint="eastAsia" w:ascii="Times New Roman" w:hAnsi="Times New Roman" w:eastAsia="宋体"/>
                      <w:color w:val="auto"/>
                    </w:rPr>
                    <w:t>。</w:t>
                  </w:r>
                </w:p>
              </w:tc>
              <w:tc>
                <w:tcPr>
                  <w:tcW w:w="419" w:type="pct"/>
                  <w:vMerge w:val="restart"/>
                  <w:noWrap w:val="0"/>
                  <w:vAlign w:val="center"/>
                </w:tcPr>
                <w:p w14:paraId="4B83AA7D">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hint="eastAsia" w:eastAsia="宋体"/>
                      <w:b w:val="0"/>
                      <w:bCs w:val="0"/>
                      <w:color w:val="auto"/>
                      <w:sz w:val="21"/>
                      <w:szCs w:val="28"/>
                      <w:lang w:val="en-US" w:eastAsia="zh-CN"/>
                    </w:rPr>
                  </w:pPr>
                  <w:r>
                    <w:rPr>
                      <w:rFonts w:hint="eastAsia" w:eastAsia="宋体"/>
                      <w:b w:val="0"/>
                      <w:bCs w:val="0"/>
                      <w:color w:val="auto"/>
                      <w:sz w:val="21"/>
                      <w:szCs w:val="28"/>
                      <w:lang w:val="en-US" w:eastAsia="zh-CN"/>
                    </w:rPr>
                    <w:t>符合</w:t>
                  </w:r>
                </w:p>
              </w:tc>
            </w:tr>
            <w:tr w14:paraId="2768EB88">
              <w:trPr>
                <w:jc w:val="center"/>
              </w:trPr>
              <w:tc>
                <w:tcPr>
                  <w:tcW w:w="259" w:type="pct"/>
                  <w:vMerge w:val="continue"/>
                  <w:noWrap w:val="0"/>
                  <w:vAlign w:val="center"/>
                </w:tcPr>
                <w:p w14:paraId="23CE2B04">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99" w:type="pct"/>
                  <w:gridSpan w:val="2"/>
                  <w:vMerge w:val="restart"/>
                  <w:noWrap w:val="0"/>
                  <w:vAlign w:val="center"/>
                </w:tcPr>
                <w:p w14:paraId="4F083B9F">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r>
                    <w:rPr>
                      <w:rFonts w:eastAsia="宋体"/>
                      <w:bCs/>
                      <w:color w:val="auto"/>
                      <w:sz w:val="21"/>
                      <w:szCs w:val="28"/>
                      <w:lang w:val="fr-FR"/>
                    </w:rPr>
                    <w:t>禁止引入</w:t>
                  </w:r>
                </w:p>
              </w:tc>
              <w:tc>
                <w:tcPr>
                  <w:tcW w:w="2538" w:type="pct"/>
                  <w:noWrap w:val="0"/>
                  <w:vAlign w:val="center"/>
                </w:tcPr>
                <w:p w14:paraId="155B3B80">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eastAsia="宋体"/>
                      <w:bCs/>
                      <w:color w:val="auto"/>
                      <w:sz w:val="21"/>
                      <w:szCs w:val="28"/>
                      <w:lang w:val="fr-FR"/>
                    </w:rPr>
                  </w:pPr>
                  <w:r>
                    <w:rPr>
                      <w:rFonts w:hint="eastAsia"/>
                      <w:bCs/>
                      <w:color w:val="auto"/>
                      <w:sz w:val="21"/>
                      <w:szCs w:val="28"/>
                      <w:lang w:val="fr-FR" w:eastAsia="zh-CN"/>
                    </w:rPr>
                    <w:t>1.</w:t>
                  </w:r>
                  <w:r>
                    <w:rPr>
                      <w:rFonts w:eastAsia="宋体"/>
                      <w:bCs/>
                      <w:color w:val="auto"/>
                      <w:sz w:val="21"/>
                      <w:szCs w:val="28"/>
                      <w:lang w:val="fr-FR"/>
                    </w:rPr>
                    <w:t>禁止专业电镀项目。</w:t>
                  </w:r>
                </w:p>
              </w:tc>
              <w:tc>
                <w:tcPr>
                  <w:tcW w:w="1483" w:type="pct"/>
                  <w:noWrap w:val="0"/>
                  <w:vAlign w:val="center"/>
                </w:tcPr>
                <w:p w14:paraId="4E1B0E95">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default" w:eastAsia="宋体"/>
                      <w:bCs/>
                      <w:color w:val="auto"/>
                      <w:sz w:val="21"/>
                      <w:szCs w:val="28"/>
                      <w:lang w:val="en-US" w:eastAsia="zh-CN"/>
                    </w:rPr>
                  </w:pPr>
                  <w:r>
                    <w:rPr>
                      <w:rFonts w:hint="eastAsia"/>
                      <w:bCs/>
                      <w:color w:val="auto"/>
                      <w:sz w:val="21"/>
                      <w:szCs w:val="28"/>
                      <w:lang w:val="en-US" w:eastAsia="zh-CN"/>
                    </w:rPr>
                    <w:t>本项目不涉及电镀。</w:t>
                  </w:r>
                </w:p>
              </w:tc>
              <w:tc>
                <w:tcPr>
                  <w:tcW w:w="419" w:type="pct"/>
                  <w:vMerge w:val="continue"/>
                  <w:noWrap w:val="0"/>
                  <w:vAlign w:val="center"/>
                </w:tcPr>
                <w:p w14:paraId="0DB2C03A">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r>
            <w:tr w14:paraId="17920363">
              <w:trPr>
                <w:jc w:val="center"/>
              </w:trPr>
              <w:tc>
                <w:tcPr>
                  <w:tcW w:w="259" w:type="pct"/>
                  <w:vMerge w:val="continue"/>
                  <w:noWrap w:val="0"/>
                  <w:vAlign w:val="center"/>
                </w:tcPr>
                <w:p w14:paraId="22C41D01">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99" w:type="pct"/>
                  <w:gridSpan w:val="2"/>
                  <w:vMerge w:val="continue"/>
                  <w:noWrap w:val="0"/>
                  <w:vAlign w:val="center"/>
                </w:tcPr>
                <w:p w14:paraId="3587522D">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654DD8F4">
                  <w:pPr>
                    <w:keepNext w:val="0"/>
                    <w:keepLines w:val="0"/>
                    <w:pageBreakBefore w:val="0"/>
                    <w:tabs>
                      <w:tab w:val="left" w:pos="726"/>
                    </w:tabs>
                    <w:kinsoku/>
                    <w:wordWrap/>
                    <w:overflowPunct/>
                    <w:topLinePunct w:val="0"/>
                    <w:bidi w:val="0"/>
                    <w:spacing w:line="240" w:lineRule="auto"/>
                    <w:ind w:firstLine="0" w:firstLineChars="0"/>
                    <w:jc w:val="left"/>
                    <w:textAlignment w:val="auto"/>
                    <w:outlineLvl w:val="4"/>
                    <w:rPr>
                      <w:rFonts w:eastAsia="宋体"/>
                      <w:bCs/>
                      <w:color w:val="auto"/>
                      <w:sz w:val="21"/>
                      <w:szCs w:val="28"/>
                      <w:lang w:val="fr-FR"/>
                    </w:rPr>
                  </w:pPr>
                  <w:r>
                    <w:rPr>
                      <w:rFonts w:hint="eastAsia"/>
                      <w:bCs/>
                      <w:color w:val="auto"/>
                      <w:sz w:val="21"/>
                      <w:szCs w:val="28"/>
                      <w:lang w:val="fr-FR" w:eastAsia="zh-CN"/>
                    </w:rPr>
                    <w:t>2.</w:t>
                  </w:r>
                  <w:r>
                    <w:rPr>
                      <w:rFonts w:eastAsia="宋体"/>
                      <w:bCs/>
                      <w:color w:val="auto"/>
                      <w:sz w:val="21"/>
                      <w:szCs w:val="28"/>
                    </w:rPr>
                    <w:t>《产业结构调整指导目录（20</w:t>
                  </w:r>
                  <w:r>
                    <w:rPr>
                      <w:rFonts w:hint="eastAsia" w:eastAsia="宋体"/>
                      <w:bCs/>
                      <w:color w:val="auto"/>
                      <w:sz w:val="21"/>
                      <w:szCs w:val="28"/>
                    </w:rPr>
                    <w:t>24</w:t>
                  </w:r>
                  <w:r>
                    <w:rPr>
                      <w:rFonts w:eastAsia="宋体"/>
                      <w:bCs/>
                      <w:color w:val="auto"/>
                      <w:sz w:val="21"/>
                      <w:szCs w:val="28"/>
                    </w:rPr>
                    <w:t>年本）</w:t>
                  </w:r>
                  <w:r>
                    <w:rPr>
                      <w:rFonts w:hint="eastAsia"/>
                      <w:bCs/>
                      <w:color w:val="auto"/>
                      <w:sz w:val="21"/>
                      <w:szCs w:val="28"/>
                      <w:lang w:eastAsia="zh-CN"/>
                    </w:rPr>
                    <w:t>》《</w:t>
                  </w:r>
                  <w:r>
                    <w:rPr>
                      <w:rFonts w:eastAsia="宋体"/>
                      <w:bCs/>
                      <w:color w:val="auto"/>
                      <w:sz w:val="21"/>
                      <w:szCs w:val="28"/>
                    </w:rPr>
                    <w:t>江苏省工业和信</w:t>
                  </w:r>
                  <w:r>
                    <w:rPr>
                      <w:rFonts w:hint="eastAsia"/>
                      <w:bCs/>
                      <w:color w:val="auto"/>
                      <w:sz w:val="21"/>
                      <w:szCs w:val="28"/>
                      <w:lang w:eastAsia="zh-CN"/>
                    </w:rPr>
                    <w:t>息化</w:t>
                  </w:r>
                  <w:r>
                    <w:rPr>
                      <w:rFonts w:eastAsia="宋体"/>
                      <w:bCs/>
                      <w:color w:val="auto"/>
                      <w:sz w:val="21"/>
                      <w:szCs w:val="28"/>
                    </w:rPr>
                    <w:t>产业结构调整限制淘汰目录和能耗限额》</w:t>
                  </w:r>
                  <w:r>
                    <w:rPr>
                      <w:rFonts w:hint="eastAsia"/>
                      <w:bCs/>
                      <w:color w:val="auto"/>
                      <w:sz w:val="21"/>
                      <w:szCs w:val="28"/>
                      <w:lang w:eastAsia="zh-CN"/>
                    </w:rPr>
                    <w:t>等</w:t>
                  </w:r>
                  <w:r>
                    <w:rPr>
                      <w:rFonts w:eastAsia="宋体"/>
                      <w:bCs/>
                      <w:color w:val="auto"/>
                      <w:sz w:val="21"/>
                      <w:szCs w:val="28"/>
                    </w:rPr>
                    <w:t>淘汰类或负面清单项目</w:t>
                  </w:r>
                  <w:r>
                    <w:rPr>
                      <w:rFonts w:hint="eastAsia" w:eastAsia="宋体"/>
                      <w:bCs/>
                      <w:color w:val="auto"/>
                      <w:sz w:val="21"/>
                      <w:szCs w:val="28"/>
                    </w:rPr>
                    <w:t>；</w:t>
                  </w:r>
                  <w:r>
                    <w:rPr>
                      <w:rFonts w:eastAsia="宋体"/>
                      <w:bCs/>
                      <w:color w:val="auto"/>
                      <w:sz w:val="21"/>
                      <w:szCs w:val="28"/>
                    </w:rPr>
                    <w:t>采用落后的、淘汰的生产工艺或生产设备，清洁生产达不到国内先进水平的项目；《长江经济带发展负面清单指南（试行，2022年版）》列明的禁止建设的产业以及江苏省产业政策中明确列入淘汰的项目。</w:t>
                  </w:r>
                </w:p>
              </w:tc>
              <w:tc>
                <w:tcPr>
                  <w:tcW w:w="1483" w:type="pct"/>
                  <w:noWrap w:val="0"/>
                  <w:vAlign w:val="center"/>
                </w:tcPr>
                <w:p w14:paraId="3A639EBD">
                  <w:pPr>
                    <w:keepNext w:val="0"/>
                    <w:keepLines w:val="0"/>
                    <w:pageBreakBefore w:val="0"/>
                    <w:tabs>
                      <w:tab w:val="left" w:pos="726"/>
                    </w:tabs>
                    <w:kinsoku/>
                    <w:wordWrap/>
                    <w:overflowPunct/>
                    <w:topLinePunct w:val="0"/>
                    <w:bidi w:val="0"/>
                    <w:spacing w:line="240" w:lineRule="auto"/>
                    <w:ind w:firstLine="0" w:firstLineChars="0"/>
                    <w:jc w:val="left"/>
                    <w:textAlignment w:val="auto"/>
                    <w:outlineLvl w:val="4"/>
                    <w:rPr>
                      <w:rFonts w:hint="eastAsia" w:eastAsia="宋体"/>
                      <w:bCs/>
                      <w:color w:val="auto"/>
                      <w:sz w:val="21"/>
                      <w:szCs w:val="28"/>
                      <w:lang w:val="en-US" w:eastAsia="zh-CN"/>
                    </w:rPr>
                  </w:pPr>
                  <w:r>
                    <w:rPr>
                      <w:rFonts w:hint="eastAsia"/>
                      <w:bCs/>
                      <w:color w:val="auto"/>
                      <w:sz w:val="21"/>
                      <w:szCs w:val="28"/>
                      <w:lang w:val="en-US" w:eastAsia="zh-CN"/>
                    </w:rPr>
                    <w:t>本项目不属于</w:t>
                  </w:r>
                  <w:r>
                    <w:rPr>
                      <w:rFonts w:eastAsia="宋体"/>
                      <w:bCs/>
                      <w:color w:val="auto"/>
                      <w:sz w:val="21"/>
                      <w:szCs w:val="28"/>
                    </w:rPr>
                    <w:t>淘汰类或负面清单项目</w:t>
                  </w:r>
                  <w:r>
                    <w:rPr>
                      <w:rFonts w:hint="eastAsia" w:eastAsia="宋体"/>
                      <w:bCs/>
                      <w:color w:val="auto"/>
                      <w:sz w:val="21"/>
                      <w:szCs w:val="28"/>
                      <w:lang w:eastAsia="zh-CN"/>
                    </w:rPr>
                    <w:t>。</w:t>
                  </w:r>
                </w:p>
              </w:tc>
              <w:tc>
                <w:tcPr>
                  <w:tcW w:w="419" w:type="pct"/>
                  <w:vMerge w:val="continue"/>
                  <w:noWrap w:val="0"/>
                  <w:vAlign w:val="center"/>
                </w:tcPr>
                <w:p w14:paraId="488312CE">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r>
            <w:tr w14:paraId="6F232965">
              <w:trPr>
                <w:jc w:val="center"/>
              </w:trPr>
              <w:tc>
                <w:tcPr>
                  <w:tcW w:w="259" w:type="pct"/>
                  <w:vMerge w:val="continue"/>
                  <w:noWrap w:val="0"/>
                  <w:vAlign w:val="center"/>
                </w:tcPr>
                <w:p w14:paraId="67D29ECA">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99" w:type="pct"/>
                  <w:gridSpan w:val="2"/>
                  <w:vMerge w:val="continue"/>
                  <w:noWrap w:val="0"/>
                  <w:vAlign w:val="center"/>
                </w:tcPr>
                <w:p w14:paraId="76C63DF3">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61A6384F">
                  <w:pPr>
                    <w:keepNext w:val="0"/>
                    <w:keepLines w:val="0"/>
                    <w:pageBreakBefore w:val="0"/>
                    <w:tabs>
                      <w:tab w:val="left" w:pos="726"/>
                    </w:tabs>
                    <w:kinsoku/>
                    <w:wordWrap/>
                    <w:overflowPunct/>
                    <w:topLinePunct w:val="0"/>
                    <w:bidi w:val="0"/>
                    <w:spacing w:line="240" w:lineRule="auto"/>
                    <w:ind w:firstLine="0" w:firstLineChars="0"/>
                    <w:jc w:val="left"/>
                    <w:textAlignment w:val="auto"/>
                    <w:outlineLvl w:val="4"/>
                    <w:rPr>
                      <w:rFonts w:eastAsia="宋体"/>
                      <w:bCs/>
                      <w:color w:val="auto"/>
                      <w:sz w:val="21"/>
                      <w:szCs w:val="28"/>
                      <w:lang w:val="fr-FR"/>
                    </w:rPr>
                  </w:pPr>
                  <w:r>
                    <w:rPr>
                      <w:rFonts w:hint="eastAsia"/>
                      <w:bCs/>
                      <w:color w:val="auto"/>
                      <w:sz w:val="21"/>
                      <w:szCs w:val="28"/>
                      <w:lang w:val="fr-FR" w:eastAsia="zh-CN"/>
                    </w:rPr>
                    <w:t>3.</w:t>
                  </w:r>
                  <w:r>
                    <w:rPr>
                      <w:rFonts w:eastAsia="宋体"/>
                      <w:bCs/>
                      <w:color w:val="auto"/>
                      <w:sz w:val="21"/>
                      <w:szCs w:val="28"/>
                      <w:lang w:val="fr-FR"/>
                    </w:rPr>
                    <w:t>不符合国家、江苏省有关法律法规规定，严重浪费资源、污染环境、不具备安全生产条件，需要淘汰的落后工艺技术、装备及产品。</w:t>
                  </w:r>
                </w:p>
              </w:tc>
              <w:tc>
                <w:tcPr>
                  <w:tcW w:w="1483" w:type="pct"/>
                  <w:noWrap w:val="0"/>
                  <w:vAlign w:val="center"/>
                </w:tcPr>
                <w:p w14:paraId="030B5471">
                  <w:pPr>
                    <w:keepNext w:val="0"/>
                    <w:keepLines w:val="0"/>
                    <w:pageBreakBefore w:val="0"/>
                    <w:tabs>
                      <w:tab w:val="left" w:pos="726"/>
                    </w:tabs>
                    <w:kinsoku/>
                    <w:wordWrap/>
                    <w:overflowPunct/>
                    <w:topLinePunct w:val="0"/>
                    <w:bidi w:val="0"/>
                    <w:spacing w:line="240" w:lineRule="auto"/>
                    <w:ind w:firstLine="0" w:firstLineChars="0"/>
                    <w:jc w:val="left"/>
                    <w:textAlignment w:val="auto"/>
                    <w:outlineLvl w:val="4"/>
                    <w:rPr>
                      <w:rFonts w:eastAsia="宋体"/>
                      <w:bCs/>
                      <w:color w:val="auto"/>
                      <w:sz w:val="21"/>
                      <w:szCs w:val="28"/>
                      <w:lang w:val="fr-FR"/>
                    </w:rPr>
                  </w:pPr>
                  <w:r>
                    <w:rPr>
                      <w:rFonts w:hint="eastAsia" w:ascii="Times New Roman"/>
                      <w:color w:val="auto"/>
                      <w:lang w:val="en-US" w:eastAsia="zh-CN"/>
                    </w:rPr>
                    <w:t>本项目不属于</w:t>
                  </w:r>
                  <w:r>
                    <w:rPr>
                      <w:rFonts w:ascii="Times New Roman" w:hAnsi="Times New Roman" w:eastAsia="宋体"/>
                      <w:color w:val="auto"/>
                      <w:lang w:val="en-US" w:eastAsia="zh-CN"/>
                    </w:rPr>
                    <w:t>国家和地方产业政策规定的淘汰类或禁止类</w:t>
                  </w:r>
                  <w:r>
                    <w:rPr>
                      <w:rFonts w:hint="eastAsia" w:ascii="Times New Roman"/>
                      <w:color w:val="auto"/>
                      <w:lang w:val="en-US" w:eastAsia="zh-CN"/>
                    </w:rPr>
                    <w:t>项目。</w:t>
                  </w:r>
                </w:p>
              </w:tc>
              <w:tc>
                <w:tcPr>
                  <w:tcW w:w="419" w:type="pct"/>
                  <w:vMerge w:val="continue"/>
                  <w:noWrap w:val="0"/>
                  <w:vAlign w:val="center"/>
                </w:tcPr>
                <w:p w14:paraId="3FB17952">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r>
            <w:tr w14:paraId="75D89829">
              <w:trPr>
                <w:trHeight w:val="185" w:hRule="atLeast"/>
                <w:jc w:val="center"/>
              </w:trPr>
              <w:tc>
                <w:tcPr>
                  <w:tcW w:w="259" w:type="pct"/>
                  <w:vMerge w:val="continue"/>
                  <w:noWrap w:val="0"/>
                  <w:vAlign w:val="center"/>
                </w:tcPr>
                <w:p w14:paraId="42CB117E">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99" w:type="pct"/>
                  <w:gridSpan w:val="2"/>
                  <w:vMerge w:val="continue"/>
                  <w:noWrap w:val="0"/>
                  <w:vAlign w:val="center"/>
                </w:tcPr>
                <w:p w14:paraId="7EF881EC">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0741854B">
                  <w:pPr>
                    <w:keepNext w:val="0"/>
                    <w:keepLines w:val="0"/>
                    <w:pageBreakBefore w:val="0"/>
                    <w:tabs>
                      <w:tab w:val="left" w:pos="726"/>
                    </w:tabs>
                    <w:kinsoku/>
                    <w:wordWrap/>
                    <w:overflowPunct/>
                    <w:topLinePunct w:val="0"/>
                    <w:bidi w:val="0"/>
                    <w:spacing w:line="240" w:lineRule="auto"/>
                    <w:ind w:firstLine="0" w:firstLineChars="0"/>
                    <w:jc w:val="left"/>
                    <w:textAlignment w:val="auto"/>
                    <w:outlineLvl w:val="4"/>
                    <w:rPr>
                      <w:rFonts w:eastAsia="宋体"/>
                      <w:bCs/>
                      <w:color w:val="auto"/>
                      <w:sz w:val="21"/>
                      <w:szCs w:val="28"/>
                      <w:lang w:val="fr-FR"/>
                    </w:rPr>
                  </w:pPr>
                  <w:r>
                    <w:rPr>
                      <w:rFonts w:hint="eastAsia"/>
                      <w:bCs/>
                      <w:color w:val="auto"/>
                      <w:sz w:val="21"/>
                      <w:szCs w:val="28"/>
                      <w:lang w:eastAsia="zh-CN"/>
                    </w:rPr>
                    <w:t>4.</w:t>
                  </w:r>
                  <w:r>
                    <w:rPr>
                      <w:rFonts w:hint="eastAsia" w:eastAsia="宋体"/>
                      <w:bCs/>
                      <w:color w:val="auto"/>
                      <w:sz w:val="21"/>
                      <w:szCs w:val="21"/>
                    </w:rPr>
                    <w:t>使用高V</w:t>
                  </w:r>
                  <w:r>
                    <w:rPr>
                      <w:rFonts w:eastAsia="宋体"/>
                      <w:bCs/>
                      <w:color w:val="auto"/>
                      <w:sz w:val="21"/>
                      <w:szCs w:val="21"/>
                    </w:rPr>
                    <w:t>OCs</w:t>
                  </w:r>
                  <w:r>
                    <w:rPr>
                      <w:rFonts w:hint="eastAsia" w:eastAsia="宋体"/>
                      <w:bCs/>
                      <w:color w:val="auto"/>
                      <w:sz w:val="21"/>
                      <w:szCs w:val="21"/>
                    </w:rPr>
                    <w:t>含量的溶剂</w:t>
                  </w:r>
                  <w:r>
                    <w:rPr>
                      <w:rFonts w:hint="eastAsia"/>
                      <w:bCs/>
                      <w:color w:val="auto"/>
                      <w:sz w:val="21"/>
                      <w:szCs w:val="21"/>
                      <w:lang w:eastAsia="zh-CN"/>
                    </w:rPr>
                    <w:t>性</w:t>
                  </w:r>
                  <w:r>
                    <w:rPr>
                      <w:rFonts w:hint="eastAsia" w:eastAsia="宋体"/>
                      <w:bCs/>
                      <w:color w:val="auto"/>
                      <w:sz w:val="21"/>
                      <w:szCs w:val="21"/>
                    </w:rPr>
                    <w:t>涂料、油墨、胶黏剂等项目</w:t>
                  </w:r>
                  <w:r>
                    <w:rPr>
                      <w:rFonts w:hint="eastAsia" w:eastAsia="宋体"/>
                      <w:bCs/>
                      <w:color w:val="auto"/>
                      <w:sz w:val="21"/>
                      <w:szCs w:val="28"/>
                    </w:rPr>
                    <w:t>。</w:t>
                  </w:r>
                </w:p>
              </w:tc>
              <w:tc>
                <w:tcPr>
                  <w:tcW w:w="1483" w:type="pct"/>
                  <w:noWrap w:val="0"/>
                  <w:vAlign w:val="center"/>
                </w:tcPr>
                <w:p w14:paraId="033EDAA9">
                  <w:pPr>
                    <w:keepNext w:val="0"/>
                    <w:keepLines w:val="0"/>
                    <w:pageBreakBefore w:val="0"/>
                    <w:tabs>
                      <w:tab w:val="left" w:pos="726"/>
                    </w:tabs>
                    <w:kinsoku/>
                    <w:wordWrap/>
                    <w:overflowPunct/>
                    <w:topLinePunct w:val="0"/>
                    <w:bidi w:val="0"/>
                    <w:spacing w:line="240" w:lineRule="auto"/>
                    <w:ind w:firstLine="0" w:firstLineChars="0"/>
                    <w:jc w:val="left"/>
                    <w:textAlignment w:val="auto"/>
                    <w:outlineLvl w:val="4"/>
                    <w:rPr>
                      <w:rFonts w:hint="eastAsia" w:eastAsia="宋体"/>
                      <w:bCs/>
                      <w:color w:val="auto"/>
                      <w:sz w:val="21"/>
                      <w:szCs w:val="28"/>
                    </w:rPr>
                  </w:pPr>
                  <w:r>
                    <w:rPr>
                      <w:rFonts w:hint="eastAsia" w:ascii="Times New Roman"/>
                      <w:color w:val="auto"/>
                      <w:lang w:val="en-US" w:eastAsia="zh-CN"/>
                    </w:rPr>
                    <w:t>本项目</w:t>
                  </w:r>
                  <w:r>
                    <w:rPr>
                      <w:rFonts w:hint="eastAsia"/>
                      <w:color w:val="auto"/>
                      <w:lang w:val="en-US" w:eastAsia="zh-CN"/>
                    </w:rPr>
                    <w:t>所用溶剂型油墨中VOCs的含量满足《油墨中可挥发性有机物（VOCs）含量的限量》（GB38507-2020）中“溶剂油墨-凹印油墨”限量值要求，不属于高VOCs含量的溶剂型油墨</w:t>
                  </w:r>
                  <w:r>
                    <w:rPr>
                      <w:rFonts w:hint="eastAsia" w:ascii="Times New Roman"/>
                      <w:color w:val="auto"/>
                      <w:lang w:val="en-US" w:eastAsia="zh-CN"/>
                    </w:rPr>
                    <w:t>。</w:t>
                  </w:r>
                </w:p>
              </w:tc>
              <w:tc>
                <w:tcPr>
                  <w:tcW w:w="419" w:type="pct"/>
                  <w:vMerge w:val="continue"/>
                  <w:noWrap w:val="0"/>
                  <w:vAlign w:val="center"/>
                </w:tcPr>
                <w:p w14:paraId="08ADEF93">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hint="eastAsia" w:eastAsia="宋体"/>
                      <w:bCs/>
                      <w:color w:val="auto"/>
                      <w:sz w:val="21"/>
                      <w:szCs w:val="28"/>
                    </w:rPr>
                  </w:pPr>
                </w:p>
              </w:tc>
            </w:tr>
            <w:tr w14:paraId="6262B794">
              <w:trPr>
                <w:trHeight w:val="185" w:hRule="atLeast"/>
                <w:jc w:val="center"/>
              </w:trPr>
              <w:tc>
                <w:tcPr>
                  <w:tcW w:w="259" w:type="pct"/>
                  <w:vMerge w:val="continue"/>
                  <w:noWrap w:val="0"/>
                  <w:vAlign w:val="center"/>
                </w:tcPr>
                <w:p w14:paraId="64A1C164">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99" w:type="pct"/>
                  <w:gridSpan w:val="2"/>
                  <w:vMerge w:val="continue"/>
                  <w:noWrap w:val="0"/>
                  <w:vAlign w:val="center"/>
                </w:tcPr>
                <w:p w14:paraId="5131F95A">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5044E528">
                  <w:pPr>
                    <w:keepNext w:val="0"/>
                    <w:keepLines w:val="0"/>
                    <w:pageBreakBefore w:val="0"/>
                    <w:tabs>
                      <w:tab w:val="left" w:pos="726"/>
                    </w:tabs>
                    <w:kinsoku/>
                    <w:wordWrap/>
                    <w:overflowPunct/>
                    <w:topLinePunct w:val="0"/>
                    <w:bidi w:val="0"/>
                    <w:spacing w:line="240" w:lineRule="auto"/>
                    <w:ind w:firstLine="0" w:firstLineChars="0"/>
                    <w:jc w:val="left"/>
                    <w:textAlignment w:val="auto"/>
                    <w:outlineLvl w:val="4"/>
                    <w:rPr>
                      <w:rFonts w:eastAsia="宋体"/>
                      <w:bCs/>
                      <w:color w:val="auto"/>
                      <w:sz w:val="21"/>
                      <w:szCs w:val="28"/>
                    </w:rPr>
                  </w:pPr>
                  <w:r>
                    <w:rPr>
                      <w:rFonts w:hint="eastAsia"/>
                      <w:bCs/>
                      <w:color w:val="auto"/>
                      <w:sz w:val="21"/>
                      <w:lang w:eastAsia="zh-CN"/>
                    </w:rPr>
                    <w:t>5.</w:t>
                  </w:r>
                  <w:r>
                    <w:rPr>
                      <w:rFonts w:hint="eastAsia" w:eastAsia="宋体"/>
                      <w:bCs/>
                      <w:color w:val="auto"/>
                      <w:sz w:val="21"/>
                    </w:rPr>
                    <w:t>属于《淮河流域水污染防治暂行条例》中禁止的项目。</w:t>
                  </w:r>
                </w:p>
              </w:tc>
              <w:tc>
                <w:tcPr>
                  <w:tcW w:w="1483" w:type="pct"/>
                  <w:noWrap w:val="0"/>
                  <w:vAlign w:val="center"/>
                </w:tcPr>
                <w:p w14:paraId="185DC77C">
                  <w:pPr>
                    <w:keepNext w:val="0"/>
                    <w:keepLines w:val="0"/>
                    <w:pageBreakBefore w:val="0"/>
                    <w:tabs>
                      <w:tab w:val="left" w:pos="726"/>
                    </w:tabs>
                    <w:kinsoku/>
                    <w:wordWrap/>
                    <w:overflowPunct/>
                    <w:topLinePunct w:val="0"/>
                    <w:bidi w:val="0"/>
                    <w:spacing w:line="240" w:lineRule="auto"/>
                    <w:ind w:firstLine="0" w:firstLineChars="0"/>
                    <w:jc w:val="left"/>
                    <w:textAlignment w:val="auto"/>
                    <w:outlineLvl w:val="4"/>
                    <w:rPr>
                      <w:rFonts w:hint="eastAsia" w:eastAsia="宋体"/>
                      <w:bCs/>
                      <w:color w:val="auto"/>
                      <w:sz w:val="21"/>
                    </w:rPr>
                  </w:pPr>
                  <w:r>
                    <w:rPr>
                      <w:rFonts w:hint="eastAsia" w:ascii="Times New Roman"/>
                      <w:color w:val="auto"/>
                      <w:lang w:val="en-US" w:eastAsia="zh-CN"/>
                    </w:rPr>
                    <w:t>本项目不</w:t>
                  </w:r>
                  <w:r>
                    <w:rPr>
                      <w:rFonts w:ascii="Times New Roman" w:hAnsi="Times New Roman" w:eastAsia="宋体"/>
                      <w:color w:val="auto"/>
                      <w:lang w:val="en-US" w:eastAsia="zh-CN"/>
                    </w:rPr>
                    <w:t>属于《淮河流域水污染防治暂行条例》中禁止的项目</w:t>
                  </w:r>
                  <w:r>
                    <w:rPr>
                      <w:rFonts w:hint="eastAsia" w:ascii="Times New Roman"/>
                      <w:color w:val="auto"/>
                      <w:lang w:val="en-US" w:eastAsia="zh-CN"/>
                    </w:rPr>
                    <w:t>。</w:t>
                  </w:r>
                </w:p>
              </w:tc>
              <w:tc>
                <w:tcPr>
                  <w:tcW w:w="419" w:type="pct"/>
                  <w:vMerge w:val="continue"/>
                  <w:noWrap w:val="0"/>
                  <w:vAlign w:val="center"/>
                </w:tcPr>
                <w:p w14:paraId="30F39127">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hint="eastAsia" w:eastAsia="宋体"/>
                      <w:bCs/>
                      <w:color w:val="auto"/>
                      <w:sz w:val="21"/>
                    </w:rPr>
                  </w:pPr>
                </w:p>
              </w:tc>
            </w:tr>
            <w:tr w14:paraId="44F5311C">
              <w:trPr>
                <w:trHeight w:val="185" w:hRule="atLeast"/>
                <w:jc w:val="center"/>
              </w:trPr>
              <w:tc>
                <w:tcPr>
                  <w:tcW w:w="259" w:type="pct"/>
                  <w:vMerge w:val="continue"/>
                  <w:noWrap w:val="0"/>
                  <w:vAlign w:val="center"/>
                </w:tcPr>
                <w:p w14:paraId="0D51BFD8">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99" w:type="pct"/>
                  <w:gridSpan w:val="2"/>
                  <w:vMerge w:val="continue"/>
                  <w:noWrap w:val="0"/>
                  <w:vAlign w:val="center"/>
                </w:tcPr>
                <w:p w14:paraId="5FA28868">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571A17C2">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eastAsia="宋体"/>
                      <w:bCs/>
                      <w:color w:val="auto"/>
                      <w:sz w:val="21"/>
                      <w:szCs w:val="28"/>
                      <w:lang w:val="fr-FR"/>
                    </w:rPr>
                  </w:pPr>
                  <w:r>
                    <w:rPr>
                      <w:rFonts w:hint="eastAsia"/>
                      <w:bCs/>
                      <w:color w:val="auto"/>
                      <w:sz w:val="21"/>
                      <w:szCs w:val="28"/>
                      <w:lang w:val="fr-FR" w:eastAsia="zh-CN"/>
                    </w:rPr>
                    <w:t>6.</w:t>
                  </w:r>
                  <w:r>
                    <w:rPr>
                      <w:rFonts w:hint="eastAsia" w:eastAsia="宋体"/>
                      <w:bCs/>
                      <w:color w:val="auto"/>
                      <w:sz w:val="21"/>
                      <w:szCs w:val="28"/>
                      <w:lang w:val="fr-FR"/>
                    </w:rPr>
                    <w:t>新建不符合国家重点管控新污染物清单要求的建设项目。</w:t>
                  </w:r>
                </w:p>
              </w:tc>
              <w:tc>
                <w:tcPr>
                  <w:tcW w:w="1483" w:type="pct"/>
                  <w:noWrap w:val="0"/>
                  <w:vAlign w:val="center"/>
                </w:tcPr>
                <w:p w14:paraId="0762982C">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sz w:val="21"/>
                      <w:szCs w:val="28"/>
                      <w:lang w:val="fr-FR" w:eastAsia="zh-CN"/>
                    </w:rPr>
                  </w:pPr>
                  <w:r>
                    <w:rPr>
                      <w:rFonts w:hint="eastAsia" w:eastAsia="宋体"/>
                      <w:bCs/>
                      <w:color w:val="auto"/>
                      <w:sz w:val="21"/>
                      <w:szCs w:val="28"/>
                      <w:lang w:val="en-US" w:eastAsia="zh-CN"/>
                    </w:rPr>
                    <w:t>本项目不属于</w:t>
                  </w:r>
                  <w:r>
                    <w:rPr>
                      <w:rFonts w:hint="eastAsia" w:eastAsia="宋体"/>
                      <w:bCs/>
                      <w:color w:val="auto"/>
                      <w:sz w:val="21"/>
                      <w:szCs w:val="28"/>
                      <w:lang w:val="fr-FR"/>
                    </w:rPr>
                    <w:t>不符合国家重点管控新污染物清单要求的建设项目</w:t>
                  </w:r>
                  <w:r>
                    <w:rPr>
                      <w:rFonts w:hint="eastAsia" w:eastAsia="宋体"/>
                      <w:bCs/>
                      <w:color w:val="auto"/>
                      <w:sz w:val="21"/>
                      <w:szCs w:val="28"/>
                      <w:lang w:val="fr-FR" w:eastAsia="zh-CN"/>
                    </w:rPr>
                    <w:t>。</w:t>
                  </w:r>
                </w:p>
              </w:tc>
              <w:tc>
                <w:tcPr>
                  <w:tcW w:w="419" w:type="pct"/>
                  <w:vMerge w:val="continue"/>
                  <w:noWrap w:val="0"/>
                  <w:vAlign w:val="center"/>
                </w:tcPr>
                <w:p w14:paraId="6CCE9A62">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hint="eastAsia" w:eastAsia="宋体"/>
                      <w:bCs/>
                      <w:color w:val="auto"/>
                      <w:sz w:val="21"/>
                      <w:szCs w:val="28"/>
                      <w:lang w:val="fr-FR"/>
                    </w:rPr>
                  </w:pPr>
                </w:p>
              </w:tc>
            </w:tr>
            <w:tr w14:paraId="0343DFB8">
              <w:trPr>
                <w:trHeight w:val="185" w:hRule="atLeast"/>
                <w:jc w:val="center"/>
              </w:trPr>
              <w:tc>
                <w:tcPr>
                  <w:tcW w:w="259" w:type="pct"/>
                  <w:vMerge w:val="continue"/>
                  <w:noWrap w:val="0"/>
                  <w:vAlign w:val="center"/>
                </w:tcPr>
                <w:p w14:paraId="2EF8D262">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99" w:type="pct"/>
                  <w:gridSpan w:val="2"/>
                  <w:vMerge w:val="restart"/>
                  <w:noWrap w:val="0"/>
                  <w:vAlign w:val="center"/>
                </w:tcPr>
                <w:p w14:paraId="2BEF8D6E">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r>
                    <w:rPr>
                      <w:rFonts w:hint="eastAsia" w:eastAsia="宋体"/>
                      <w:bCs/>
                      <w:color w:val="auto"/>
                      <w:sz w:val="21"/>
                      <w:szCs w:val="28"/>
                      <w:lang w:val="fr-FR"/>
                    </w:rPr>
                    <w:t>限制引入</w:t>
                  </w:r>
                </w:p>
              </w:tc>
              <w:tc>
                <w:tcPr>
                  <w:tcW w:w="2538" w:type="pct"/>
                  <w:noWrap w:val="0"/>
                  <w:vAlign w:val="center"/>
                </w:tcPr>
                <w:p w14:paraId="4CE9EA05">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eastAsia="宋体"/>
                      <w:bCs/>
                      <w:color w:val="auto"/>
                      <w:sz w:val="21"/>
                      <w:szCs w:val="28"/>
                      <w:lang w:val="fr-FR"/>
                    </w:rPr>
                  </w:pPr>
                  <w:r>
                    <w:rPr>
                      <w:rFonts w:hint="eastAsia"/>
                      <w:bCs/>
                      <w:color w:val="auto"/>
                      <w:sz w:val="21"/>
                      <w:szCs w:val="28"/>
                      <w:lang w:val="fr-FR" w:eastAsia="zh-CN"/>
                    </w:rPr>
                    <w:t>1.</w:t>
                  </w:r>
                  <w:r>
                    <w:rPr>
                      <w:rFonts w:hint="eastAsia" w:eastAsia="宋体"/>
                      <w:bCs/>
                      <w:color w:val="auto"/>
                      <w:sz w:val="21"/>
                      <w:szCs w:val="28"/>
                      <w:lang w:val="fr-FR"/>
                    </w:rPr>
                    <w:t>《产业结构调整指导目录》及修订、《江苏省工业和信息产业结构调整限制淘汰目录和能耗限额》中限制项目。</w:t>
                  </w:r>
                </w:p>
              </w:tc>
              <w:tc>
                <w:tcPr>
                  <w:tcW w:w="1483" w:type="pct"/>
                  <w:noWrap w:val="0"/>
                  <w:vAlign w:val="center"/>
                </w:tcPr>
                <w:p w14:paraId="168FD3D2">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sz w:val="21"/>
                      <w:szCs w:val="28"/>
                      <w:lang w:val="fr-FR"/>
                    </w:rPr>
                  </w:pPr>
                  <w:r>
                    <w:rPr>
                      <w:rFonts w:hint="eastAsia" w:ascii="Times New Roman" w:hAnsi="Times New Roman" w:eastAsia="宋体"/>
                      <w:color w:val="auto"/>
                      <w:lang w:val="en-US" w:eastAsia="zh-CN"/>
                    </w:rPr>
                    <w:t>本项目不属于限制项目</w:t>
                  </w:r>
                  <w:r>
                    <w:rPr>
                      <w:rFonts w:hint="eastAsia" w:ascii="Times New Roman"/>
                      <w:color w:val="auto"/>
                      <w:lang w:val="en-US" w:eastAsia="zh-CN"/>
                    </w:rPr>
                    <w:t>。</w:t>
                  </w:r>
                </w:p>
              </w:tc>
              <w:tc>
                <w:tcPr>
                  <w:tcW w:w="419" w:type="pct"/>
                  <w:vMerge w:val="continue"/>
                  <w:noWrap w:val="0"/>
                  <w:vAlign w:val="center"/>
                </w:tcPr>
                <w:p w14:paraId="0D649E7E">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hint="eastAsia" w:eastAsia="宋体"/>
                      <w:bCs/>
                      <w:color w:val="auto"/>
                      <w:sz w:val="21"/>
                      <w:szCs w:val="28"/>
                      <w:lang w:val="fr-FR"/>
                    </w:rPr>
                  </w:pPr>
                </w:p>
              </w:tc>
            </w:tr>
            <w:tr w14:paraId="497A2D35">
              <w:trPr>
                <w:trHeight w:val="185" w:hRule="atLeast"/>
                <w:jc w:val="center"/>
              </w:trPr>
              <w:tc>
                <w:tcPr>
                  <w:tcW w:w="259" w:type="pct"/>
                  <w:vMerge w:val="continue"/>
                  <w:noWrap w:val="0"/>
                  <w:vAlign w:val="center"/>
                </w:tcPr>
                <w:p w14:paraId="17A3A7D7">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99" w:type="pct"/>
                  <w:gridSpan w:val="2"/>
                  <w:vMerge w:val="continue"/>
                  <w:noWrap w:val="0"/>
                  <w:vAlign w:val="center"/>
                </w:tcPr>
                <w:p w14:paraId="495FC4E1">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657892B2">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eastAsia="宋体"/>
                      <w:bCs/>
                      <w:color w:val="auto"/>
                      <w:sz w:val="21"/>
                      <w:szCs w:val="28"/>
                      <w:lang w:val="fr-FR"/>
                    </w:rPr>
                  </w:pPr>
                  <w:r>
                    <w:rPr>
                      <w:rFonts w:hint="eastAsia"/>
                      <w:bCs/>
                      <w:color w:val="auto"/>
                      <w:sz w:val="21"/>
                      <w:szCs w:val="28"/>
                      <w:lang w:val="fr-FR" w:eastAsia="zh-CN"/>
                    </w:rPr>
                    <w:t>2.</w:t>
                  </w:r>
                  <w:r>
                    <w:rPr>
                      <w:rFonts w:hint="eastAsia" w:eastAsia="宋体"/>
                      <w:bCs/>
                      <w:color w:val="auto"/>
                      <w:sz w:val="21"/>
                      <w:szCs w:val="28"/>
                      <w:lang w:val="fr-FR"/>
                    </w:rPr>
                    <w:t>属于《</w:t>
                  </w:r>
                  <w:r>
                    <w:rPr>
                      <w:rFonts w:hint="eastAsia"/>
                      <w:bCs/>
                      <w:color w:val="auto"/>
                      <w:sz w:val="21"/>
                      <w:szCs w:val="28"/>
                      <w:lang w:val="fr-FR" w:eastAsia="zh-CN"/>
                    </w:rPr>
                    <w:t>淮河流域水污染防治暂行条例</w:t>
                  </w:r>
                  <w:r>
                    <w:rPr>
                      <w:rFonts w:hint="eastAsia" w:eastAsia="宋体"/>
                      <w:bCs/>
                      <w:color w:val="auto"/>
                      <w:sz w:val="21"/>
                      <w:szCs w:val="28"/>
                      <w:lang w:val="fr-FR"/>
                    </w:rPr>
                    <w:t>》中限制的项目。</w:t>
                  </w:r>
                </w:p>
              </w:tc>
              <w:tc>
                <w:tcPr>
                  <w:tcW w:w="1483" w:type="pct"/>
                  <w:noWrap w:val="0"/>
                  <w:vAlign w:val="center"/>
                </w:tcPr>
                <w:p w14:paraId="23E01199">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sz w:val="21"/>
                      <w:szCs w:val="28"/>
                      <w:lang w:val="fr-FR"/>
                    </w:rPr>
                  </w:pPr>
                  <w:r>
                    <w:rPr>
                      <w:rFonts w:hint="eastAsia" w:ascii="Times New Roman"/>
                      <w:color w:val="auto"/>
                      <w:lang w:val="en-US" w:eastAsia="zh-CN"/>
                    </w:rPr>
                    <w:t>本项目不</w:t>
                  </w:r>
                  <w:r>
                    <w:rPr>
                      <w:rFonts w:ascii="Times New Roman" w:hAnsi="Times New Roman" w:eastAsia="宋体"/>
                      <w:color w:val="auto"/>
                      <w:lang w:val="en-US" w:eastAsia="zh-CN"/>
                    </w:rPr>
                    <w:t>属于《淮河流域水污染防治暂行条例》中禁止的项目</w:t>
                  </w:r>
                  <w:r>
                    <w:rPr>
                      <w:rFonts w:hint="eastAsia" w:ascii="Times New Roman"/>
                      <w:color w:val="auto"/>
                      <w:lang w:val="en-US" w:eastAsia="zh-CN"/>
                    </w:rPr>
                    <w:t>。</w:t>
                  </w:r>
                </w:p>
              </w:tc>
              <w:tc>
                <w:tcPr>
                  <w:tcW w:w="419" w:type="pct"/>
                  <w:vMerge w:val="continue"/>
                  <w:noWrap w:val="0"/>
                  <w:vAlign w:val="center"/>
                </w:tcPr>
                <w:p w14:paraId="1523E0A4">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hint="eastAsia" w:eastAsia="宋体"/>
                      <w:bCs/>
                      <w:color w:val="auto"/>
                      <w:sz w:val="21"/>
                      <w:szCs w:val="28"/>
                      <w:lang w:val="fr-FR"/>
                    </w:rPr>
                  </w:pPr>
                </w:p>
              </w:tc>
            </w:tr>
            <w:tr w14:paraId="4BF8FF6C">
              <w:trPr>
                <w:trHeight w:val="185" w:hRule="atLeast"/>
                <w:jc w:val="center"/>
              </w:trPr>
              <w:tc>
                <w:tcPr>
                  <w:tcW w:w="558" w:type="pct"/>
                  <w:gridSpan w:val="3"/>
                  <w:vMerge w:val="restart"/>
                  <w:noWrap w:val="0"/>
                  <w:vAlign w:val="center"/>
                </w:tcPr>
                <w:p w14:paraId="0F941A92">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kern w:val="2"/>
                      <w:sz w:val="21"/>
                      <w:szCs w:val="28"/>
                      <w:lang w:val="fr-FR" w:eastAsia="zh-CN" w:bidi="ar-SA"/>
                    </w:rPr>
                  </w:pPr>
                  <w:r>
                    <w:rPr>
                      <w:rFonts w:eastAsia="宋体"/>
                      <w:bCs/>
                      <w:color w:val="auto"/>
                      <w:sz w:val="21"/>
                      <w:szCs w:val="28"/>
                      <w:lang w:val="fr-FR"/>
                    </w:rPr>
                    <w:t>空间布局约束</w:t>
                  </w:r>
                </w:p>
                <w:p w14:paraId="6AB988CD">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01067488">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kern w:val="2"/>
                      <w:sz w:val="21"/>
                      <w:szCs w:val="28"/>
                      <w:lang w:val="fr-FR" w:eastAsia="zh-CN" w:bidi="ar-SA"/>
                    </w:rPr>
                  </w:pPr>
                  <w:r>
                    <w:rPr>
                      <w:rFonts w:hint="eastAsia"/>
                      <w:bCs/>
                      <w:color w:val="auto"/>
                      <w:sz w:val="21"/>
                      <w:szCs w:val="28"/>
                      <w:lang w:eastAsia="zh-CN"/>
                    </w:rPr>
                    <w:t>1.</w:t>
                  </w:r>
                  <w:r>
                    <w:rPr>
                      <w:rFonts w:hint="eastAsia" w:eastAsia="宋体"/>
                      <w:bCs/>
                      <w:color w:val="auto"/>
                      <w:sz w:val="21"/>
                      <w:szCs w:val="21"/>
                    </w:rPr>
                    <w:t>落实江苏省、淮安市“三线一单</w:t>
                  </w:r>
                  <w:r>
                    <w:rPr>
                      <w:rFonts w:hint="eastAsia"/>
                      <w:bCs/>
                      <w:color w:val="auto"/>
                      <w:sz w:val="21"/>
                      <w:szCs w:val="21"/>
                      <w:lang w:eastAsia="zh-CN"/>
                    </w:rPr>
                    <w:t>”《</w:t>
                  </w:r>
                  <w:r>
                    <w:rPr>
                      <w:rFonts w:hint="eastAsia" w:eastAsia="宋体"/>
                      <w:bCs/>
                      <w:color w:val="auto"/>
                      <w:sz w:val="21"/>
                      <w:szCs w:val="21"/>
                    </w:rPr>
                    <w:t>江苏省生态空间管控区域规划</w:t>
                  </w:r>
                  <w:r>
                    <w:rPr>
                      <w:rFonts w:hint="eastAsia"/>
                      <w:bCs/>
                      <w:color w:val="auto"/>
                      <w:sz w:val="21"/>
                      <w:szCs w:val="21"/>
                      <w:lang w:eastAsia="zh-CN"/>
                    </w:rPr>
                    <w:t>》《</w:t>
                  </w:r>
                  <w:r>
                    <w:rPr>
                      <w:rFonts w:hint="eastAsia" w:eastAsia="宋体"/>
                      <w:bCs/>
                      <w:color w:val="auto"/>
                      <w:sz w:val="21"/>
                      <w:szCs w:val="21"/>
                    </w:rPr>
                    <w:t>江苏省国家级生态保护红线规划》管控要求</w:t>
                  </w:r>
                  <w:r>
                    <w:rPr>
                      <w:rFonts w:eastAsia="宋体"/>
                      <w:bCs/>
                      <w:color w:val="auto"/>
                      <w:sz w:val="21"/>
                      <w:szCs w:val="28"/>
                      <w:lang w:val="fr-FR"/>
                    </w:rPr>
                    <w:t>。</w:t>
                  </w:r>
                </w:p>
              </w:tc>
              <w:tc>
                <w:tcPr>
                  <w:tcW w:w="1483" w:type="pct"/>
                  <w:noWrap w:val="0"/>
                  <w:vAlign w:val="center"/>
                </w:tcPr>
                <w:p w14:paraId="58400A0B">
                  <w:pPr>
                    <w:pStyle w:val="36"/>
                    <w:bidi w:val="0"/>
                    <w:jc w:val="left"/>
                    <w:rPr>
                      <w:rFonts w:hint="default" w:eastAsia="宋体"/>
                      <w:bCs/>
                      <w:color w:val="auto"/>
                      <w:sz w:val="21"/>
                      <w:szCs w:val="28"/>
                      <w:lang w:val="en-US" w:eastAsia="zh-CN"/>
                    </w:rPr>
                  </w:pPr>
                  <w:r>
                    <w:rPr>
                      <w:rFonts w:hint="eastAsia" w:ascii="Times New Roman"/>
                      <w:color w:val="auto"/>
                      <w:lang w:val="en-US" w:eastAsia="zh-CN"/>
                    </w:rPr>
                    <w:t>本项目已</w:t>
                  </w:r>
                  <w:r>
                    <w:rPr>
                      <w:rFonts w:hint="eastAsia" w:ascii="Times New Roman" w:hAnsi="Times New Roman" w:eastAsia="宋体"/>
                      <w:color w:val="auto"/>
                      <w:lang w:val="en-US" w:eastAsia="zh-CN"/>
                    </w:rPr>
                    <w:t>落实江苏省、淮安市“三线一单</w:t>
                  </w:r>
                  <w:r>
                    <w:rPr>
                      <w:rFonts w:hint="eastAsia" w:ascii="Times New Roman"/>
                      <w:color w:val="auto"/>
                      <w:lang w:val="en-US" w:eastAsia="zh-CN"/>
                    </w:rPr>
                    <w:t>”《</w:t>
                  </w:r>
                  <w:r>
                    <w:rPr>
                      <w:rFonts w:hint="eastAsia" w:ascii="Times New Roman" w:hAnsi="Times New Roman" w:eastAsia="宋体"/>
                      <w:color w:val="auto"/>
                      <w:lang w:val="en-US" w:eastAsia="zh-CN"/>
                    </w:rPr>
                    <w:t>江苏省生态空间管控区域规划</w:t>
                  </w:r>
                  <w:r>
                    <w:rPr>
                      <w:rFonts w:hint="eastAsia" w:ascii="Times New Roman"/>
                      <w:color w:val="auto"/>
                      <w:lang w:val="en-US" w:eastAsia="zh-CN"/>
                    </w:rPr>
                    <w:t>》《</w:t>
                  </w:r>
                  <w:r>
                    <w:rPr>
                      <w:rFonts w:hint="eastAsia" w:ascii="Times New Roman" w:hAnsi="Times New Roman" w:eastAsia="宋体"/>
                      <w:color w:val="auto"/>
                      <w:lang w:val="en-US" w:eastAsia="zh-CN"/>
                    </w:rPr>
                    <w:t>江苏省国家级生态保护红线规划》管控要求</w:t>
                  </w:r>
                  <w:r>
                    <w:rPr>
                      <w:rFonts w:hint="eastAsia" w:ascii="Times New Roman"/>
                      <w:color w:val="auto"/>
                      <w:lang w:val="en-US" w:eastAsia="zh-CN"/>
                    </w:rPr>
                    <w:t>。</w:t>
                  </w:r>
                </w:p>
              </w:tc>
              <w:tc>
                <w:tcPr>
                  <w:tcW w:w="419" w:type="pct"/>
                  <w:vMerge w:val="restart"/>
                  <w:noWrap w:val="0"/>
                  <w:vAlign w:val="center"/>
                </w:tcPr>
                <w:p w14:paraId="03A2E01B">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hint="eastAsia" w:eastAsia="宋体"/>
                      <w:bCs/>
                      <w:color w:val="auto"/>
                      <w:sz w:val="21"/>
                      <w:szCs w:val="28"/>
                      <w:lang w:val="en-US" w:eastAsia="zh-CN"/>
                    </w:rPr>
                  </w:pPr>
                  <w:r>
                    <w:rPr>
                      <w:rFonts w:hint="eastAsia" w:eastAsia="宋体"/>
                      <w:bCs/>
                      <w:color w:val="auto"/>
                      <w:sz w:val="21"/>
                      <w:szCs w:val="28"/>
                      <w:lang w:val="en-US" w:eastAsia="zh-CN"/>
                    </w:rPr>
                    <w:t>符合</w:t>
                  </w:r>
                </w:p>
              </w:tc>
            </w:tr>
            <w:tr w14:paraId="5A796AA6">
              <w:trPr>
                <w:trHeight w:val="185" w:hRule="atLeast"/>
                <w:jc w:val="center"/>
              </w:trPr>
              <w:tc>
                <w:tcPr>
                  <w:tcW w:w="558" w:type="pct"/>
                  <w:gridSpan w:val="3"/>
                  <w:vMerge w:val="continue"/>
                  <w:noWrap w:val="0"/>
                  <w:vAlign w:val="center"/>
                </w:tcPr>
                <w:p w14:paraId="2A75F19E">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7829741C">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kern w:val="2"/>
                      <w:sz w:val="21"/>
                      <w:szCs w:val="28"/>
                      <w:lang w:val="fr-FR" w:eastAsia="zh-CN" w:bidi="ar-SA"/>
                    </w:rPr>
                  </w:pPr>
                  <w:r>
                    <w:rPr>
                      <w:rFonts w:hint="eastAsia"/>
                      <w:bCs/>
                      <w:color w:val="auto"/>
                      <w:sz w:val="21"/>
                      <w:szCs w:val="21"/>
                      <w:lang w:eastAsia="zh-CN"/>
                    </w:rPr>
                    <w:t>2.</w:t>
                  </w:r>
                  <w:r>
                    <w:rPr>
                      <w:rFonts w:hint="eastAsia" w:eastAsia="宋体"/>
                      <w:bCs/>
                      <w:color w:val="auto"/>
                      <w:sz w:val="21"/>
                      <w:szCs w:val="21"/>
                    </w:rPr>
                    <w:t>区内规划的水域和防护绿地，禁止与环境保护功能无关的建设活动</w:t>
                  </w:r>
                  <w:r>
                    <w:rPr>
                      <w:rFonts w:eastAsia="宋体"/>
                      <w:bCs/>
                      <w:color w:val="auto"/>
                      <w:sz w:val="21"/>
                      <w:szCs w:val="21"/>
                    </w:rPr>
                    <w:t>。</w:t>
                  </w:r>
                </w:p>
              </w:tc>
              <w:tc>
                <w:tcPr>
                  <w:tcW w:w="1483" w:type="pct"/>
                  <w:noWrap w:val="0"/>
                  <w:vAlign w:val="center"/>
                </w:tcPr>
                <w:p w14:paraId="4D08063F">
                  <w:pPr>
                    <w:pStyle w:val="36"/>
                    <w:bidi w:val="0"/>
                    <w:jc w:val="left"/>
                    <w:rPr>
                      <w:rFonts w:hint="eastAsia" w:eastAsia="宋体"/>
                      <w:bCs/>
                      <w:color w:val="auto"/>
                      <w:sz w:val="21"/>
                      <w:szCs w:val="21"/>
                    </w:rPr>
                  </w:pPr>
                  <w:r>
                    <w:rPr>
                      <w:rFonts w:hint="eastAsia" w:ascii="Times New Roman"/>
                      <w:color w:val="auto"/>
                      <w:lang w:val="en-US" w:eastAsia="zh-CN"/>
                    </w:rPr>
                    <w:t>本项目用地性质为工业用地，不涉及区内规划的水域和防护绿地。</w:t>
                  </w:r>
                </w:p>
              </w:tc>
              <w:tc>
                <w:tcPr>
                  <w:tcW w:w="419" w:type="pct"/>
                  <w:vMerge w:val="continue"/>
                  <w:noWrap w:val="0"/>
                  <w:vAlign w:val="center"/>
                </w:tcPr>
                <w:p w14:paraId="4DE613C8">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hint="eastAsia" w:eastAsia="宋体"/>
                      <w:bCs/>
                      <w:color w:val="auto"/>
                      <w:sz w:val="21"/>
                      <w:szCs w:val="21"/>
                    </w:rPr>
                  </w:pPr>
                </w:p>
              </w:tc>
            </w:tr>
            <w:tr w14:paraId="144522B7">
              <w:trPr>
                <w:trHeight w:val="185" w:hRule="atLeast"/>
                <w:jc w:val="center"/>
              </w:trPr>
              <w:tc>
                <w:tcPr>
                  <w:tcW w:w="558" w:type="pct"/>
                  <w:gridSpan w:val="3"/>
                  <w:vMerge w:val="continue"/>
                  <w:noWrap w:val="0"/>
                  <w:vAlign w:val="center"/>
                </w:tcPr>
                <w:p w14:paraId="38C894D9">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60CA51D3">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kern w:val="2"/>
                      <w:sz w:val="21"/>
                      <w:szCs w:val="21"/>
                      <w:lang w:val="fr-FR" w:eastAsia="zh-CN" w:bidi="ar-SA"/>
                    </w:rPr>
                  </w:pPr>
                  <w:r>
                    <w:rPr>
                      <w:rFonts w:hint="eastAsia"/>
                      <w:bCs/>
                      <w:color w:val="auto"/>
                      <w:sz w:val="21"/>
                      <w:szCs w:val="21"/>
                      <w:lang w:eastAsia="zh-CN"/>
                    </w:rPr>
                    <w:t>3.</w:t>
                  </w:r>
                  <w:r>
                    <w:rPr>
                      <w:rFonts w:hint="eastAsia" w:eastAsia="宋体"/>
                      <w:bCs/>
                      <w:color w:val="auto"/>
                      <w:sz w:val="21"/>
                      <w:szCs w:val="21"/>
                    </w:rPr>
                    <w:t>工业用地与居住用地等敏感目标之间设置适当的空间隔离带。</w:t>
                  </w:r>
                </w:p>
              </w:tc>
              <w:tc>
                <w:tcPr>
                  <w:tcW w:w="1483" w:type="pct"/>
                  <w:noWrap w:val="0"/>
                  <w:vAlign w:val="center"/>
                </w:tcPr>
                <w:p w14:paraId="2ACA5479">
                  <w:pPr>
                    <w:pStyle w:val="36"/>
                    <w:bidi w:val="0"/>
                    <w:jc w:val="left"/>
                    <w:rPr>
                      <w:rFonts w:hint="eastAsia" w:eastAsia="宋体"/>
                      <w:bCs/>
                      <w:color w:val="auto"/>
                      <w:sz w:val="21"/>
                      <w:szCs w:val="21"/>
                    </w:rPr>
                  </w:pPr>
                  <w:r>
                    <w:rPr>
                      <w:rFonts w:hint="eastAsia" w:ascii="Times New Roman" w:hAnsi="Times New Roman" w:eastAsia="宋体"/>
                      <w:color w:val="auto"/>
                      <w:lang w:val="en-US" w:eastAsia="zh-CN"/>
                    </w:rPr>
                    <w:t>本项目</w:t>
                  </w:r>
                  <w:r>
                    <w:rPr>
                      <w:rFonts w:hint="eastAsia" w:ascii="Times New Roman"/>
                      <w:color w:val="auto"/>
                      <w:lang w:val="en-US" w:eastAsia="zh-CN"/>
                    </w:rPr>
                    <w:t>工业用地</w:t>
                  </w:r>
                  <w:r>
                    <w:rPr>
                      <w:rFonts w:ascii="Times New Roman" w:hAnsi="Times New Roman" w:eastAsia="宋体"/>
                      <w:color w:val="auto"/>
                      <w:lang w:val="en-US" w:eastAsia="zh-CN"/>
                    </w:rPr>
                    <w:t>与居住用地、商住混合用地、学校之间</w:t>
                  </w:r>
                  <w:r>
                    <w:rPr>
                      <w:rFonts w:hint="eastAsia" w:ascii="Times New Roman" w:hAnsi="Times New Roman" w:eastAsia="宋体"/>
                      <w:color w:val="auto"/>
                      <w:lang w:val="en-US" w:eastAsia="zh-CN"/>
                    </w:rPr>
                    <w:t>存在</w:t>
                  </w:r>
                  <w:r>
                    <w:rPr>
                      <w:rFonts w:ascii="Times New Roman" w:hAnsi="Times New Roman" w:eastAsia="宋体"/>
                      <w:color w:val="auto"/>
                      <w:lang w:val="en-US" w:eastAsia="zh-CN"/>
                    </w:rPr>
                    <w:t>适当的空间隔离带</w:t>
                  </w:r>
                  <w:r>
                    <w:rPr>
                      <w:rFonts w:hint="eastAsia" w:ascii="Times New Roman"/>
                      <w:color w:val="auto"/>
                      <w:lang w:val="en-US" w:eastAsia="zh-CN"/>
                    </w:rPr>
                    <w:t>。</w:t>
                  </w:r>
                </w:p>
              </w:tc>
              <w:tc>
                <w:tcPr>
                  <w:tcW w:w="419" w:type="pct"/>
                  <w:vMerge w:val="continue"/>
                  <w:noWrap w:val="0"/>
                  <w:vAlign w:val="center"/>
                </w:tcPr>
                <w:p w14:paraId="18BDF10B">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hint="eastAsia" w:eastAsia="宋体"/>
                      <w:bCs/>
                      <w:color w:val="auto"/>
                      <w:sz w:val="21"/>
                      <w:szCs w:val="21"/>
                    </w:rPr>
                  </w:pPr>
                </w:p>
              </w:tc>
            </w:tr>
            <w:tr w14:paraId="7D8C59AB">
              <w:trPr>
                <w:trHeight w:val="185" w:hRule="atLeast"/>
                <w:jc w:val="center"/>
              </w:trPr>
              <w:tc>
                <w:tcPr>
                  <w:tcW w:w="288" w:type="pct"/>
                  <w:gridSpan w:val="2"/>
                  <w:vMerge w:val="restart"/>
                  <w:noWrap w:val="0"/>
                  <w:vAlign w:val="center"/>
                </w:tcPr>
                <w:p w14:paraId="6CB08B77">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kern w:val="2"/>
                      <w:sz w:val="21"/>
                      <w:szCs w:val="28"/>
                      <w:lang w:val="fr-FR" w:eastAsia="zh-CN" w:bidi="ar-SA"/>
                    </w:rPr>
                  </w:pPr>
                  <w:r>
                    <w:rPr>
                      <w:rFonts w:eastAsia="宋体"/>
                      <w:bCs/>
                      <w:color w:val="auto"/>
                      <w:sz w:val="21"/>
                      <w:szCs w:val="28"/>
                      <w:lang w:val="fr-FR"/>
                    </w:rPr>
                    <w:t>污染物排放管控</w:t>
                  </w:r>
                </w:p>
                <w:p w14:paraId="3920F50F">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69" w:type="pct"/>
                  <w:vMerge w:val="restart"/>
                  <w:noWrap w:val="0"/>
                  <w:vAlign w:val="center"/>
                </w:tcPr>
                <w:p w14:paraId="1241047B">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kern w:val="2"/>
                      <w:sz w:val="21"/>
                      <w:szCs w:val="28"/>
                      <w:lang w:val="fr-FR" w:eastAsia="zh-CN" w:bidi="ar-SA"/>
                    </w:rPr>
                  </w:pPr>
                  <w:r>
                    <w:rPr>
                      <w:rFonts w:hint="eastAsia" w:eastAsia="宋体"/>
                      <w:bCs/>
                      <w:color w:val="auto"/>
                      <w:sz w:val="21"/>
                      <w:szCs w:val="28"/>
                      <w:lang w:val="fr-FR"/>
                    </w:rPr>
                    <w:t>总体要求</w:t>
                  </w:r>
                </w:p>
                <w:p w14:paraId="4CDD0B31">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34ABB144">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eastAsia="宋体"/>
                      <w:color w:val="auto"/>
                      <w:kern w:val="2"/>
                      <w:sz w:val="21"/>
                      <w:szCs w:val="24"/>
                      <w:lang w:val="fr-FR" w:eastAsia="zh-CN" w:bidi="ar-SA"/>
                    </w:rPr>
                  </w:pPr>
                  <w:r>
                    <w:rPr>
                      <w:rFonts w:hint="eastAsia"/>
                      <w:color w:val="auto"/>
                      <w:sz w:val="21"/>
                      <w:szCs w:val="21"/>
                      <w:lang w:eastAsia="zh-CN"/>
                    </w:rPr>
                    <w:t>1.</w:t>
                  </w:r>
                  <w:r>
                    <w:rPr>
                      <w:rFonts w:eastAsia="宋体"/>
                      <w:color w:val="auto"/>
                      <w:sz w:val="21"/>
                      <w:szCs w:val="21"/>
                    </w:rPr>
                    <w:t>工业项目排放污染物必须达到国家和地方规定的污染物排放标准。</w:t>
                  </w:r>
                </w:p>
              </w:tc>
              <w:tc>
                <w:tcPr>
                  <w:tcW w:w="1483" w:type="pct"/>
                  <w:noWrap w:val="0"/>
                  <w:vAlign w:val="center"/>
                </w:tcPr>
                <w:p w14:paraId="37F7383E">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eastAsia="宋体"/>
                      <w:color w:val="auto"/>
                      <w:sz w:val="21"/>
                      <w:szCs w:val="21"/>
                      <w:lang w:val="en-US" w:eastAsia="zh-CN"/>
                    </w:rPr>
                  </w:pPr>
                  <w:r>
                    <w:rPr>
                      <w:rFonts w:hint="default" w:eastAsia="宋体"/>
                      <w:color w:val="auto"/>
                      <w:sz w:val="21"/>
                      <w:szCs w:val="21"/>
                      <w:lang w:val="en-US" w:eastAsia="zh-CN"/>
                    </w:rPr>
                    <w:t>非甲烷总烃排放浓度满足《印刷工业大气污染物排放标准》（DB32/4438-2022）表1中非甲烷总烃标准限值</w:t>
                  </w:r>
                  <w:r>
                    <w:rPr>
                      <w:rFonts w:hint="eastAsia"/>
                      <w:color w:val="auto"/>
                      <w:sz w:val="21"/>
                      <w:szCs w:val="21"/>
                      <w:lang w:val="en-US" w:eastAsia="zh-CN"/>
                    </w:rPr>
                    <w:t>；生活污水经隔化粪池处理后，满足涟水经济开发区西区污水处理厂接管标准。</w:t>
                  </w:r>
                </w:p>
              </w:tc>
              <w:tc>
                <w:tcPr>
                  <w:tcW w:w="419" w:type="pct"/>
                  <w:vMerge w:val="restart"/>
                  <w:noWrap w:val="0"/>
                  <w:vAlign w:val="center"/>
                </w:tcPr>
                <w:p w14:paraId="7EF50A1E">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szCs w:val="21"/>
                      <w:lang w:val="en-US" w:eastAsia="zh-CN"/>
                    </w:rPr>
                  </w:pPr>
                  <w:r>
                    <w:rPr>
                      <w:rFonts w:hint="eastAsia" w:eastAsia="宋体"/>
                      <w:color w:val="auto"/>
                      <w:sz w:val="21"/>
                      <w:szCs w:val="21"/>
                      <w:lang w:val="en-US" w:eastAsia="zh-CN"/>
                    </w:rPr>
                    <w:t>符合</w:t>
                  </w:r>
                </w:p>
              </w:tc>
            </w:tr>
            <w:tr w14:paraId="2900FA05">
              <w:trPr>
                <w:trHeight w:val="185" w:hRule="atLeast"/>
                <w:jc w:val="center"/>
              </w:trPr>
              <w:tc>
                <w:tcPr>
                  <w:tcW w:w="288" w:type="pct"/>
                  <w:gridSpan w:val="2"/>
                  <w:vMerge w:val="continue"/>
                  <w:noWrap w:val="0"/>
                  <w:vAlign w:val="center"/>
                </w:tcPr>
                <w:p w14:paraId="0E0F1444">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69" w:type="pct"/>
                  <w:vMerge w:val="continue"/>
                  <w:noWrap w:val="0"/>
                  <w:vAlign w:val="center"/>
                </w:tcPr>
                <w:p w14:paraId="38E441D7">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622E35B5">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kern w:val="2"/>
                      <w:sz w:val="21"/>
                      <w:szCs w:val="28"/>
                      <w:lang w:val="fr-FR" w:eastAsia="zh-CN" w:bidi="ar-SA"/>
                    </w:rPr>
                  </w:pPr>
                  <w:r>
                    <w:rPr>
                      <w:rFonts w:hint="eastAsia"/>
                      <w:bCs/>
                      <w:color w:val="auto"/>
                      <w:sz w:val="21"/>
                      <w:szCs w:val="21"/>
                      <w:lang w:eastAsia="zh-CN"/>
                    </w:rPr>
                    <w:t>2.</w:t>
                  </w:r>
                  <w:r>
                    <w:rPr>
                      <w:rFonts w:eastAsia="宋体"/>
                      <w:bCs/>
                      <w:color w:val="auto"/>
                      <w:sz w:val="21"/>
                      <w:szCs w:val="21"/>
                    </w:rPr>
                    <w:t>新建企业生产技术和工艺、水耗能耗物耗、产排污情况及环境管理等方面应达到国内先进水平（有清洁生产标准的不得低于国内清洁生产先进水平</w:t>
                  </w:r>
                  <w:r>
                    <w:rPr>
                      <w:rFonts w:hint="eastAsia" w:eastAsia="宋体"/>
                      <w:bCs/>
                      <w:color w:val="auto"/>
                      <w:sz w:val="21"/>
                      <w:szCs w:val="21"/>
                    </w:rPr>
                    <w:t>，其中PCB企业须满足其工业水重复利用率≥55%的要求；</w:t>
                  </w:r>
                  <w:r>
                    <w:rPr>
                      <w:rFonts w:eastAsia="宋体"/>
                      <w:bCs/>
                      <w:color w:val="auto"/>
                      <w:sz w:val="21"/>
                      <w:szCs w:val="21"/>
                    </w:rPr>
                    <w:t>有国家效率指南的执行国家先进/标杆水平）。</w:t>
                  </w:r>
                </w:p>
              </w:tc>
              <w:tc>
                <w:tcPr>
                  <w:tcW w:w="1483" w:type="pct"/>
                  <w:noWrap w:val="0"/>
                  <w:vAlign w:val="center"/>
                </w:tcPr>
                <w:p w14:paraId="01B0A5C7">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eastAsia="宋体"/>
                      <w:bCs/>
                      <w:color w:val="auto"/>
                      <w:sz w:val="21"/>
                      <w:szCs w:val="21"/>
                    </w:rPr>
                  </w:pPr>
                  <w:r>
                    <w:rPr>
                      <w:rFonts w:hint="eastAsia" w:ascii="Times New Roman"/>
                      <w:color w:val="auto"/>
                      <w:lang w:val="en-US" w:eastAsia="zh-CN"/>
                    </w:rPr>
                    <w:t>本项目</w:t>
                  </w:r>
                  <w:r>
                    <w:rPr>
                      <w:rFonts w:hint="eastAsia" w:ascii="Times New Roman" w:hAnsi="Times New Roman" w:eastAsia="宋体"/>
                      <w:color w:val="auto"/>
                      <w:lang w:val="en-US" w:eastAsia="zh-CN"/>
                    </w:rPr>
                    <w:t>清洁生产水平达到国内先进水平</w:t>
                  </w:r>
                  <w:r>
                    <w:rPr>
                      <w:rFonts w:hint="eastAsia" w:ascii="Times New Roman"/>
                      <w:color w:val="auto"/>
                      <w:lang w:val="en-US" w:eastAsia="zh-CN"/>
                    </w:rPr>
                    <w:t>。</w:t>
                  </w:r>
                </w:p>
              </w:tc>
              <w:tc>
                <w:tcPr>
                  <w:tcW w:w="419" w:type="pct"/>
                  <w:vMerge w:val="continue"/>
                  <w:noWrap w:val="0"/>
                  <w:vAlign w:val="center"/>
                </w:tcPr>
                <w:p w14:paraId="25A4A805">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1"/>
                    </w:rPr>
                  </w:pPr>
                </w:p>
              </w:tc>
            </w:tr>
            <w:tr w14:paraId="0F459B5B">
              <w:trPr>
                <w:trHeight w:val="185" w:hRule="atLeast"/>
                <w:jc w:val="center"/>
              </w:trPr>
              <w:tc>
                <w:tcPr>
                  <w:tcW w:w="288" w:type="pct"/>
                  <w:gridSpan w:val="2"/>
                  <w:vMerge w:val="continue"/>
                  <w:noWrap w:val="0"/>
                  <w:vAlign w:val="center"/>
                </w:tcPr>
                <w:p w14:paraId="11A66E04">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69" w:type="pct"/>
                  <w:vMerge w:val="continue"/>
                  <w:noWrap w:val="0"/>
                  <w:vAlign w:val="center"/>
                </w:tcPr>
                <w:p w14:paraId="5E569915">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1C1334DD">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kern w:val="2"/>
                      <w:sz w:val="21"/>
                      <w:szCs w:val="21"/>
                      <w:lang w:val="en-US" w:eastAsia="zh-CN" w:bidi="ar-SA"/>
                    </w:rPr>
                  </w:pPr>
                  <w:r>
                    <w:rPr>
                      <w:rFonts w:hint="eastAsia"/>
                      <w:bCs/>
                      <w:color w:val="auto"/>
                      <w:sz w:val="21"/>
                      <w:szCs w:val="21"/>
                      <w:lang w:eastAsia="zh-CN"/>
                    </w:rPr>
                    <w:t>3.</w:t>
                  </w:r>
                  <w:r>
                    <w:rPr>
                      <w:rFonts w:eastAsia="宋体"/>
                      <w:bCs/>
                      <w:color w:val="auto"/>
                      <w:sz w:val="21"/>
                      <w:szCs w:val="21"/>
                    </w:rPr>
                    <w:t>对列入《优先控制化学品名录（第一批）</w:t>
                  </w:r>
                  <w:r>
                    <w:rPr>
                      <w:rFonts w:hint="eastAsia"/>
                      <w:bCs/>
                      <w:color w:val="auto"/>
                      <w:sz w:val="21"/>
                      <w:szCs w:val="21"/>
                      <w:lang w:eastAsia="zh-CN"/>
                    </w:rPr>
                    <w:t>》《</w:t>
                  </w:r>
                  <w:r>
                    <w:rPr>
                      <w:rFonts w:eastAsia="宋体"/>
                      <w:bCs/>
                      <w:color w:val="auto"/>
                      <w:sz w:val="21"/>
                      <w:szCs w:val="21"/>
                    </w:rPr>
                    <w:t>优先控制化学品名录（第</w:t>
                  </w:r>
                  <w:r>
                    <w:rPr>
                      <w:rFonts w:hint="eastAsia" w:eastAsia="宋体"/>
                      <w:bCs/>
                      <w:color w:val="auto"/>
                      <w:sz w:val="21"/>
                      <w:szCs w:val="21"/>
                    </w:rPr>
                    <w:t>二</w:t>
                  </w:r>
                  <w:r>
                    <w:rPr>
                      <w:rFonts w:eastAsia="宋体"/>
                      <w:bCs/>
                      <w:color w:val="auto"/>
                      <w:sz w:val="21"/>
                      <w:szCs w:val="21"/>
                    </w:rPr>
                    <w:t>批）》的化学品，应当针对其产生环境与健康风险的主要环节，采取风险管控措施</w:t>
                  </w:r>
                  <w:r>
                    <w:rPr>
                      <w:rFonts w:hint="eastAsia" w:eastAsia="宋体"/>
                      <w:bCs/>
                      <w:color w:val="auto"/>
                      <w:sz w:val="21"/>
                      <w:szCs w:val="21"/>
                    </w:rPr>
                    <w:t>。</w:t>
                  </w:r>
                </w:p>
              </w:tc>
              <w:tc>
                <w:tcPr>
                  <w:tcW w:w="1483" w:type="pct"/>
                  <w:noWrap w:val="0"/>
                  <w:vAlign w:val="center"/>
                </w:tcPr>
                <w:p w14:paraId="1208CE6E">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sz w:val="21"/>
                      <w:szCs w:val="21"/>
                      <w:lang w:val="en-US" w:eastAsia="zh-CN"/>
                    </w:rPr>
                  </w:pPr>
                  <w:r>
                    <w:rPr>
                      <w:rFonts w:hint="eastAsia"/>
                      <w:bCs/>
                      <w:color w:val="auto"/>
                      <w:sz w:val="21"/>
                      <w:szCs w:val="21"/>
                      <w:lang w:val="en-US" w:eastAsia="zh-CN"/>
                    </w:rPr>
                    <w:t>本项目不涉及。</w:t>
                  </w:r>
                </w:p>
              </w:tc>
              <w:tc>
                <w:tcPr>
                  <w:tcW w:w="419" w:type="pct"/>
                  <w:vMerge w:val="continue"/>
                  <w:noWrap w:val="0"/>
                  <w:vAlign w:val="center"/>
                </w:tcPr>
                <w:p w14:paraId="23BA9BBF">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1"/>
                    </w:rPr>
                  </w:pPr>
                </w:p>
              </w:tc>
            </w:tr>
            <w:tr w14:paraId="5A2533F1">
              <w:trPr>
                <w:trHeight w:val="185" w:hRule="atLeast"/>
                <w:jc w:val="center"/>
              </w:trPr>
              <w:tc>
                <w:tcPr>
                  <w:tcW w:w="288" w:type="pct"/>
                  <w:gridSpan w:val="2"/>
                  <w:vMerge w:val="continue"/>
                  <w:noWrap w:val="0"/>
                  <w:vAlign w:val="center"/>
                </w:tcPr>
                <w:p w14:paraId="0BF1A02A">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69" w:type="pct"/>
                  <w:vMerge w:val="continue"/>
                  <w:noWrap w:val="0"/>
                  <w:vAlign w:val="center"/>
                </w:tcPr>
                <w:p w14:paraId="69B28FD2">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36621D44">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kern w:val="2"/>
                      <w:sz w:val="21"/>
                      <w:szCs w:val="21"/>
                      <w:lang w:val="en-US" w:eastAsia="zh-CN" w:bidi="ar-SA"/>
                    </w:rPr>
                  </w:pPr>
                  <w:r>
                    <w:rPr>
                      <w:rFonts w:hint="eastAsia"/>
                      <w:bCs/>
                      <w:color w:val="auto"/>
                      <w:sz w:val="21"/>
                      <w:szCs w:val="21"/>
                      <w:lang w:eastAsia="zh-CN"/>
                    </w:rPr>
                    <w:t>4.</w:t>
                  </w:r>
                  <w:r>
                    <w:rPr>
                      <w:rFonts w:hint="eastAsia" w:eastAsia="宋体"/>
                      <w:bCs/>
                      <w:color w:val="auto"/>
                      <w:sz w:val="21"/>
                      <w:szCs w:val="21"/>
                    </w:rPr>
                    <w:t>西区污水处理厂现状为城镇污水处理厂，严禁接入不能被污水处理厂有效处理或可能影响污水处理厂出水水质达标的工业废水。</w:t>
                  </w:r>
                </w:p>
              </w:tc>
              <w:tc>
                <w:tcPr>
                  <w:tcW w:w="1483" w:type="pct"/>
                  <w:noWrap w:val="0"/>
                  <w:vAlign w:val="center"/>
                </w:tcPr>
                <w:p w14:paraId="23A6207B">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sz w:val="21"/>
                      <w:szCs w:val="21"/>
                      <w:lang w:eastAsia="zh-CN"/>
                    </w:rPr>
                  </w:pPr>
                  <w:r>
                    <w:rPr>
                      <w:rFonts w:hint="eastAsia" w:eastAsia="宋体"/>
                      <w:bCs/>
                      <w:color w:val="auto"/>
                      <w:sz w:val="21"/>
                      <w:szCs w:val="21"/>
                    </w:rPr>
                    <w:t>本项目废水为员工生活污水，生活污水经化粪池处理后接管至涟水经济开发区西区污水处理厂深度处理</w:t>
                  </w:r>
                  <w:r>
                    <w:rPr>
                      <w:rFonts w:hint="eastAsia"/>
                      <w:bCs/>
                      <w:color w:val="auto"/>
                      <w:sz w:val="21"/>
                      <w:szCs w:val="21"/>
                      <w:lang w:eastAsia="zh-CN"/>
                    </w:rPr>
                    <w:t>。</w:t>
                  </w:r>
                </w:p>
              </w:tc>
              <w:tc>
                <w:tcPr>
                  <w:tcW w:w="419" w:type="pct"/>
                  <w:vMerge w:val="continue"/>
                  <w:noWrap w:val="0"/>
                  <w:vAlign w:val="center"/>
                </w:tcPr>
                <w:p w14:paraId="07749D94">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hint="eastAsia" w:eastAsia="宋体"/>
                      <w:bCs/>
                      <w:color w:val="auto"/>
                      <w:sz w:val="21"/>
                      <w:szCs w:val="21"/>
                    </w:rPr>
                  </w:pPr>
                </w:p>
              </w:tc>
            </w:tr>
            <w:tr w14:paraId="6612116A">
              <w:trPr>
                <w:trHeight w:val="185" w:hRule="atLeast"/>
                <w:jc w:val="center"/>
              </w:trPr>
              <w:tc>
                <w:tcPr>
                  <w:tcW w:w="288" w:type="pct"/>
                  <w:gridSpan w:val="2"/>
                  <w:vMerge w:val="continue"/>
                  <w:noWrap w:val="0"/>
                  <w:vAlign w:val="center"/>
                </w:tcPr>
                <w:p w14:paraId="46ACA655">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69" w:type="pct"/>
                  <w:vMerge w:val="restart"/>
                  <w:noWrap w:val="0"/>
                  <w:vAlign w:val="center"/>
                </w:tcPr>
                <w:p w14:paraId="7543DAC6">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kern w:val="2"/>
                      <w:sz w:val="21"/>
                      <w:szCs w:val="28"/>
                      <w:lang w:val="fr-FR" w:eastAsia="zh-CN" w:bidi="ar-SA"/>
                    </w:rPr>
                  </w:pPr>
                  <w:r>
                    <w:rPr>
                      <w:rFonts w:hint="eastAsia" w:eastAsia="宋体"/>
                      <w:bCs/>
                      <w:color w:val="auto"/>
                      <w:sz w:val="21"/>
                      <w:szCs w:val="28"/>
                      <w:lang w:val="fr-FR"/>
                    </w:rPr>
                    <w:t>环境质量</w:t>
                  </w:r>
                </w:p>
                <w:p w14:paraId="5EF302F7">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43A73963">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eastAsia="宋体"/>
                      <w:color w:val="auto"/>
                      <w:kern w:val="2"/>
                      <w:sz w:val="21"/>
                      <w:szCs w:val="21"/>
                      <w:lang w:val="en-US" w:eastAsia="zh-CN" w:bidi="ar-SA"/>
                    </w:rPr>
                  </w:pPr>
                  <w:r>
                    <w:rPr>
                      <w:rFonts w:hint="eastAsia"/>
                      <w:color w:val="auto"/>
                      <w:sz w:val="21"/>
                      <w:szCs w:val="21"/>
                      <w:lang w:eastAsia="zh-CN"/>
                    </w:rPr>
                    <w:t>1.</w:t>
                  </w:r>
                  <w:r>
                    <w:rPr>
                      <w:rFonts w:eastAsia="宋体"/>
                      <w:color w:val="auto"/>
                      <w:sz w:val="21"/>
                      <w:szCs w:val="21"/>
                    </w:rPr>
                    <w:t>大气环境质量达到《环境空气质量标准》</w:t>
                  </w:r>
                  <w:r>
                    <w:rPr>
                      <w:rFonts w:hint="eastAsia" w:eastAsia="宋体"/>
                      <w:color w:val="auto"/>
                      <w:sz w:val="21"/>
                      <w:szCs w:val="21"/>
                    </w:rPr>
                    <w:t>及其修改单中</w:t>
                  </w:r>
                  <w:r>
                    <w:rPr>
                      <w:rFonts w:eastAsia="宋体"/>
                      <w:color w:val="auto"/>
                      <w:sz w:val="21"/>
                      <w:szCs w:val="21"/>
                    </w:rPr>
                    <w:t>二级标准、《环境影响评价技术导则</w:t>
                  </w:r>
                  <w:r>
                    <w:rPr>
                      <w:rFonts w:hint="eastAsia" w:eastAsia="宋体"/>
                      <w:color w:val="auto"/>
                      <w:sz w:val="21"/>
                      <w:szCs w:val="21"/>
                    </w:rPr>
                    <w:t xml:space="preserve"> </w:t>
                  </w:r>
                  <w:r>
                    <w:rPr>
                      <w:rFonts w:eastAsia="宋体"/>
                      <w:color w:val="auto"/>
                      <w:sz w:val="21"/>
                      <w:szCs w:val="21"/>
                    </w:rPr>
                    <w:t>大气环境》（HJ2.2-2018）附录D其他污染物空气质量浓度参考限值等。</w:t>
                  </w:r>
                </w:p>
              </w:tc>
              <w:tc>
                <w:tcPr>
                  <w:tcW w:w="1483" w:type="pct"/>
                  <w:noWrap w:val="0"/>
                  <w:vAlign w:val="center"/>
                </w:tcPr>
                <w:p w14:paraId="4F2E661C">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eastAsia="宋体"/>
                      <w:color w:val="auto"/>
                      <w:sz w:val="21"/>
                      <w:szCs w:val="21"/>
                      <w:lang w:val="en-US" w:eastAsia="zh-CN"/>
                    </w:rPr>
                  </w:pPr>
                  <w:r>
                    <w:rPr>
                      <w:rFonts w:hint="default" w:ascii="Times New Roman" w:hAnsi="Times New Roman" w:eastAsia="宋体"/>
                      <w:color w:val="auto"/>
                      <w:lang w:val="en-US" w:eastAsia="zh-CN"/>
                    </w:rPr>
                    <w:t>根据《涟水县2024年度环境质量公告》，项目所在地大气环境质量达到《环境空气质量标准》二级标准</w:t>
                  </w:r>
                  <w:r>
                    <w:rPr>
                      <w:rFonts w:hint="eastAsia" w:ascii="Times New Roman"/>
                      <w:color w:val="auto"/>
                      <w:vertAlign w:val="baseline"/>
                      <w:lang w:val="en-US" w:eastAsia="zh-CN"/>
                    </w:rPr>
                    <w:t>。</w:t>
                  </w:r>
                </w:p>
              </w:tc>
              <w:tc>
                <w:tcPr>
                  <w:tcW w:w="419" w:type="pct"/>
                  <w:vMerge w:val="continue"/>
                  <w:noWrap w:val="0"/>
                  <w:vAlign w:val="center"/>
                </w:tcPr>
                <w:p w14:paraId="54619EF2">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eastAsia="宋体"/>
                      <w:color w:val="auto"/>
                      <w:sz w:val="21"/>
                      <w:szCs w:val="21"/>
                    </w:rPr>
                  </w:pPr>
                </w:p>
              </w:tc>
            </w:tr>
            <w:tr w14:paraId="20E99C08">
              <w:trPr>
                <w:trHeight w:val="185" w:hRule="atLeast"/>
                <w:jc w:val="center"/>
              </w:trPr>
              <w:tc>
                <w:tcPr>
                  <w:tcW w:w="288" w:type="pct"/>
                  <w:gridSpan w:val="2"/>
                  <w:vMerge w:val="continue"/>
                  <w:noWrap w:val="0"/>
                  <w:vAlign w:val="center"/>
                </w:tcPr>
                <w:p w14:paraId="14DD83D4">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69" w:type="pct"/>
                  <w:vMerge w:val="continue"/>
                  <w:noWrap w:val="0"/>
                  <w:vAlign w:val="center"/>
                </w:tcPr>
                <w:p w14:paraId="6B8BD9B5">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487ECD79">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eastAsia="宋体"/>
                      <w:color w:val="auto"/>
                      <w:kern w:val="2"/>
                      <w:sz w:val="21"/>
                      <w:szCs w:val="21"/>
                      <w:lang w:val="en-US" w:eastAsia="zh-CN" w:bidi="ar-SA"/>
                    </w:rPr>
                  </w:pPr>
                  <w:r>
                    <w:rPr>
                      <w:rFonts w:hint="eastAsia"/>
                      <w:color w:val="auto"/>
                      <w:sz w:val="21"/>
                      <w:szCs w:val="21"/>
                      <w:lang w:eastAsia="zh-CN"/>
                    </w:rPr>
                    <w:t>2.</w:t>
                  </w:r>
                  <w:r>
                    <w:rPr>
                      <w:rFonts w:eastAsia="宋体"/>
                      <w:color w:val="auto"/>
                      <w:sz w:val="21"/>
                      <w:szCs w:val="21"/>
                    </w:rPr>
                    <w:t>建设用地满足《土壤环境质量建设用地土壤污染风险管控标准》（GB36600-2018）</w:t>
                  </w:r>
                  <w:r>
                    <w:rPr>
                      <w:rFonts w:hint="eastAsia" w:eastAsia="宋体"/>
                      <w:color w:val="auto"/>
                      <w:sz w:val="21"/>
                      <w:szCs w:val="21"/>
                    </w:rPr>
                    <w:t>中相应用地类型筛选值要求</w:t>
                  </w:r>
                  <w:r>
                    <w:rPr>
                      <w:rFonts w:eastAsia="宋体"/>
                      <w:color w:val="auto"/>
                      <w:sz w:val="21"/>
                      <w:szCs w:val="21"/>
                    </w:rPr>
                    <w:t>。</w:t>
                  </w:r>
                </w:p>
              </w:tc>
              <w:tc>
                <w:tcPr>
                  <w:tcW w:w="1483" w:type="pct"/>
                  <w:noWrap w:val="0"/>
                  <w:vAlign w:val="center"/>
                </w:tcPr>
                <w:p w14:paraId="5D782B7C">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eastAsia="宋体"/>
                      <w:color w:val="auto"/>
                      <w:sz w:val="21"/>
                      <w:szCs w:val="21"/>
                      <w:lang w:val="en-US" w:eastAsia="zh-CN"/>
                    </w:rPr>
                  </w:pPr>
                  <w:r>
                    <w:rPr>
                      <w:rFonts w:hint="eastAsia"/>
                      <w:color w:val="auto"/>
                      <w:sz w:val="21"/>
                      <w:szCs w:val="21"/>
                      <w:lang w:val="en-US" w:eastAsia="zh-CN"/>
                    </w:rPr>
                    <w:t>本项目用地为工业用地。</w:t>
                  </w:r>
                </w:p>
              </w:tc>
              <w:tc>
                <w:tcPr>
                  <w:tcW w:w="419" w:type="pct"/>
                  <w:vMerge w:val="continue"/>
                  <w:noWrap w:val="0"/>
                  <w:vAlign w:val="center"/>
                </w:tcPr>
                <w:p w14:paraId="7EB37BD4">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eastAsia="宋体"/>
                      <w:color w:val="auto"/>
                      <w:sz w:val="21"/>
                      <w:szCs w:val="21"/>
                    </w:rPr>
                  </w:pPr>
                </w:p>
              </w:tc>
            </w:tr>
            <w:tr w14:paraId="1B7E96AE">
              <w:trPr>
                <w:trHeight w:val="185" w:hRule="atLeast"/>
                <w:jc w:val="center"/>
              </w:trPr>
              <w:tc>
                <w:tcPr>
                  <w:tcW w:w="288" w:type="pct"/>
                  <w:gridSpan w:val="2"/>
                  <w:vMerge w:val="continue"/>
                  <w:noWrap w:val="0"/>
                  <w:vAlign w:val="center"/>
                </w:tcPr>
                <w:p w14:paraId="5BA0706D">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69" w:type="pct"/>
                  <w:vMerge w:val="restart"/>
                  <w:noWrap w:val="0"/>
                  <w:vAlign w:val="center"/>
                </w:tcPr>
                <w:p w14:paraId="41012CFB">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kern w:val="2"/>
                      <w:sz w:val="21"/>
                      <w:szCs w:val="28"/>
                      <w:lang w:val="fr-FR" w:eastAsia="zh-CN" w:bidi="ar-SA"/>
                    </w:rPr>
                  </w:pPr>
                  <w:r>
                    <w:rPr>
                      <w:rFonts w:hint="eastAsia" w:eastAsia="宋体"/>
                      <w:bCs/>
                      <w:color w:val="auto"/>
                      <w:sz w:val="21"/>
                      <w:szCs w:val="28"/>
                      <w:lang w:val="fr-FR"/>
                    </w:rPr>
                    <w:t>污染物排放总量</w:t>
                  </w:r>
                </w:p>
                <w:p w14:paraId="301D7523">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7B495ECC">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eastAsia="宋体"/>
                      <w:color w:val="auto"/>
                      <w:kern w:val="2"/>
                      <w:sz w:val="21"/>
                      <w:szCs w:val="21"/>
                      <w:lang w:val="en-US" w:eastAsia="zh-CN" w:bidi="ar-SA"/>
                    </w:rPr>
                  </w:pPr>
                  <w:r>
                    <w:rPr>
                      <w:rFonts w:hint="eastAsia"/>
                      <w:color w:val="auto"/>
                      <w:sz w:val="21"/>
                      <w:szCs w:val="21"/>
                      <w:lang w:eastAsia="zh-CN"/>
                    </w:rPr>
                    <w:t>1.</w:t>
                  </w:r>
                  <w:r>
                    <w:rPr>
                      <w:rFonts w:hint="eastAsia" w:eastAsia="宋体"/>
                      <w:color w:val="auto"/>
                      <w:sz w:val="21"/>
                      <w:szCs w:val="21"/>
                    </w:rPr>
                    <w:t>园区规划实施过程中对铅、汞、镉、铬和砷五种重点重金属污染物排放量实施总量控制，入区项目涉及重点重金属污染物排放的企业，应按《关于进一步加强重金属污染防控的意见》（环固体</w:t>
                  </w:r>
                  <w:r>
                    <w:rPr>
                      <w:rFonts w:hint="eastAsia"/>
                      <w:color w:val="auto"/>
                      <w:sz w:val="21"/>
                      <w:szCs w:val="21"/>
                      <w:lang w:eastAsia="zh-CN"/>
                    </w:rPr>
                    <w:t>〔2022〕17号</w:t>
                  </w:r>
                  <w:r>
                    <w:rPr>
                      <w:rFonts w:hint="eastAsia" w:eastAsia="宋体"/>
                      <w:color w:val="auto"/>
                      <w:sz w:val="21"/>
                      <w:szCs w:val="21"/>
                    </w:rPr>
                    <w:t>）、《省生态环境厅印发关于进一步加强重金属污染防控工作的实施方案的通知》（苏环办</w:t>
                  </w:r>
                  <w:r>
                    <w:rPr>
                      <w:rFonts w:hint="eastAsia"/>
                      <w:color w:val="auto"/>
                      <w:sz w:val="21"/>
                      <w:szCs w:val="21"/>
                      <w:lang w:eastAsia="zh-CN"/>
                    </w:rPr>
                    <w:t>〔2022〕155号</w:t>
                  </w:r>
                  <w:r>
                    <w:rPr>
                      <w:rFonts w:hint="eastAsia" w:eastAsia="宋体"/>
                      <w:color w:val="auto"/>
                      <w:sz w:val="21"/>
                      <w:szCs w:val="21"/>
                    </w:rPr>
                    <w:t>）要求明确重点重金属污染物排放总量及来源。</w:t>
                  </w:r>
                </w:p>
              </w:tc>
              <w:tc>
                <w:tcPr>
                  <w:tcW w:w="1483" w:type="pct"/>
                  <w:noWrap w:val="0"/>
                  <w:vAlign w:val="center"/>
                </w:tcPr>
                <w:p w14:paraId="1C6C1E44">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eastAsia="宋体"/>
                      <w:color w:val="auto"/>
                      <w:sz w:val="21"/>
                      <w:szCs w:val="21"/>
                      <w:lang w:val="en-US" w:eastAsia="zh-CN"/>
                    </w:rPr>
                  </w:pPr>
                  <w:r>
                    <w:rPr>
                      <w:rFonts w:hint="eastAsia"/>
                      <w:color w:val="auto"/>
                      <w:sz w:val="21"/>
                      <w:szCs w:val="21"/>
                      <w:lang w:val="en-US" w:eastAsia="zh-CN"/>
                    </w:rPr>
                    <w:t>本项目不涉及重金属污染。</w:t>
                  </w:r>
                </w:p>
              </w:tc>
              <w:tc>
                <w:tcPr>
                  <w:tcW w:w="419" w:type="pct"/>
                  <w:vMerge w:val="continue"/>
                  <w:noWrap w:val="0"/>
                  <w:vAlign w:val="center"/>
                </w:tcPr>
                <w:p w14:paraId="48FE01E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color w:val="auto"/>
                      <w:sz w:val="21"/>
                      <w:szCs w:val="21"/>
                    </w:rPr>
                  </w:pPr>
                </w:p>
              </w:tc>
            </w:tr>
            <w:tr w14:paraId="48C0FED0">
              <w:trPr>
                <w:trHeight w:val="185" w:hRule="atLeast"/>
                <w:jc w:val="center"/>
              </w:trPr>
              <w:tc>
                <w:tcPr>
                  <w:tcW w:w="288" w:type="pct"/>
                  <w:gridSpan w:val="2"/>
                  <w:vMerge w:val="continue"/>
                  <w:noWrap w:val="0"/>
                  <w:vAlign w:val="center"/>
                </w:tcPr>
                <w:p w14:paraId="32620ACB">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69" w:type="pct"/>
                  <w:vMerge w:val="continue"/>
                  <w:noWrap w:val="0"/>
                  <w:vAlign w:val="center"/>
                </w:tcPr>
                <w:p w14:paraId="597538D5">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70BD6A69">
                  <w:pPr>
                    <w:keepNext w:val="0"/>
                    <w:keepLines w:val="0"/>
                    <w:pageBreakBefore w:val="0"/>
                    <w:widowControl/>
                    <w:kinsoku/>
                    <w:wordWrap/>
                    <w:overflowPunct/>
                    <w:topLinePunct w:val="0"/>
                    <w:bidi w:val="0"/>
                    <w:spacing w:line="240" w:lineRule="auto"/>
                    <w:ind w:firstLine="0" w:firstLineChars="0"/>
                    <w:jc w:val="left"/>
                    <w:textAlignment w:val="auto"/>
                    <w:rPr>
                      <w:rFonts w:eastAsia="宋体"/>
                      <w:bCs/>
                      <w:color w:val="auto"/>
                      <w:sz w:val="21"/>
                      <w:szCs w:val="21"/>
                    </w:rPr>
                  </w:pPr>
                  <w:r>
                    <w:rPr>
                      <w:rFonts w:hint="eastAsia"/>
                      <w:bCs/>
                      <w:color w:val="auto"/>
                      <w:sz w:val="21"/>
                      <w:szCs w:val="21"/>
                      <w:lang w:eastAsia="zh-CN"/>
                    </w:rPr>
                    <w:t>2.</w:t>
                  </w:r>
                  <w:r>
                    <w:rPr>
                      <w:rFonts w:eastAsia="宋体"/>
                      <w:bCs/>
                      <w:color w:val="auto"/>
                      <w:sz w:val="21"/>
                      <w:szCs w:val="21"/>
                    </w:rPr>
                    <w:t>大气污染物：二氧化硫</w:t>
                  </w:r>
                  <w:r>
                    <w:rPr>
                      <w:rFonts w:hint="eastAsia" w:eastAsia="宋体"/>
                      <w:bCs/>
                      <w:color w:val="auto"/>
                      <w:sz w:val="21"/>
                      <w:szCs w:val="21"/>
                    </w:rPr>
                    <w:t>46.05</w:t>
                  </w:r>
                  <w:r>
                    <w:rPr>
                      <w:rFonts w:eastAsia="宋体"/>
                      <w:bCs/>
                      <w:color w:val="auto"/>
                      <w:sz w:val="21"/>
                      <w:szCs w:val="21"/>
                    </w:rPr>
                    <w:t>吨/年、烟（粉）尘</w:t>
                  </w:r>
                  <w:r>
                    <w:rPr>
                      <w:rFonts w:hint="eastAsia" w:eastAsia="宋体"/>
                      <w:bCs/>
                      <w:color w:val="auto"/>
                      <w:sz w:val="21"/>
                      <w:szCs w:val="21"/>
                    </w:rPr>
                    <w:t>35.621</w:t>
                  </w:r>
                  <w:r>
                    <w:rPr>
                      <w:rFonts w:eastAsia="宋体"/>
                      <w:bCs/>
                      <w:color w:val="auto"/>
                      <w:sz w:val="21"/>
                      <w:szCs w:val="21"/>
                    </w:rPr>
                    <w:t>吨/年、氮氧化物</w:t>
                  </w:r>
                  <w:r>
                    <w:rPr>
                      <w:rFonts w:hint="eastAsia" w:eastAsia="宋体"/>
                      <w:bCs/>
                      <w:color w:val="auto"/>
                      <w:sz w:val="21"/>
                      <w:szCs w:val="21"/>
                    </w:rPr>
                    <w:t>84.732</w:t>
                  </w:r>
                  <w:r>
                    <w:rPr>
                      <w:rFonts w:eastAsia="宋体"/>
                      <w:bCs/>
                      <w:color w:val="auto"/>
                      <w:sz w:val="21"/>
                      <w:szCs w:val="21"/>
                    </w:rPr>
                    <w:t>吨/年、挥发性有机物</w:t>
                  </w:r>
                  <w:r>
                    <w:rPr>
                      <w:rFonts w:hint="eastAsia" w:eastAsia="宋体"/>
                      <w:bCs/>
                      <w:color w:val="auto"/>
                      <w:sz w:val="21"/>
                      <w:szCs w:val="21"/>
                    </w:rPr>
                    <w:t>44.446</w:t>
                  </w:r>
                  <w:r>
                    <w:rPr>
                      <w:rFonts w:eastAsia="宋体"/>
                      <w:bCs/>
                      <w:color w:val="auto"/>
                      <w:sz w:val="21"/>
                      <w:szCs w:val="21"/>
                    </w:rPr>
                    <w:t>吨/年。</w:t>
                  </w:r>
                </w:p>
                <w:p w14:paraId="16E76141">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eastAsia="宋体"/>
                      <w:color w:val="auto"/>
                      <w:kern w:val="2"/>
                      <w:sz w:val="21"/>
                      <w:szCs w:val="24"/>
                      <w:lang w:val="fr-FR" w:eastAsia="zh-CN" w:bidi="ar-SA"/>
                    </w:rPr>
                  </w:pPr>
                  <w:r>
                    <w:rPr>
                      <w:rFonts w:eastAsia="宋体"/>
                      <w:bCs/>
                      <w:color w:val="auto"/>
                      <w:sz w:val="21"/>
                      <w:szCs w:val="21"/>
                    </w:rPr>
                    <w:t>废水污染物（外排量）：COD</w:t>
                  </w:r>
                  <w:r>
                    <w:rPr>
                      <w:rFonts w:hint="eastAsia" w:eastAsia="宋体"/>
                      <w:bCs/>
                      <w:color w:val="auto"/>
                      <w:sz w:val="21"/>
                      <w:szCs w:val="21"/>
                    </w:rPr>
                    <w:t>129.563</w:t>
                  </w:r>
                  <w:r>
                    <w:rPr>
                      <w:rFonts w:eastAsia="宋体"/>
                      <w:bCs/>
                      <w:color w:val="auto"/>
                      <w:sz w:val="21"/>
                      <w:szCs w:val="21"/>
                    </w:rPr>
                    <w:t>吨/年、氨氮</w:t>
                  </w:r>
                  <w:r>
                    <w:rPr>
                      <w:rFonts w:hint="eastAsia" w:eastAsia="宋体"/>
                      <w:bCs/>
                      <w:color w:val="auto"/>
                      <w:sz w:val="21"/>
                      <w:szCs w:val="21"/>
                    </w:rPr>
                    <w:t>16.25</w:t>
                  </w:r>
                  <w:r>
                    <w:rPr>
                      <w:rFonts w:eastAsia="宋体"/>
                      <w:bCs/>
                      <w:color w:val="auto"/>
                      <w:sz w:val="21"/>
                      <w:szCs w:val="21"/>
                    </w:rPr>
                    <w:t>吨/年、总氮</w:t>
                  </w:r>
                  <w:r>
                    <w:rPr>
                      <w:rFonts w:hint="eastAsia" w:eastAsia="宋体"/>
                      <w:bCs/>
                      <w:color w:val="auto"/>
                      <w:sz w:val="21"/>
                      <w:szCs w:val="21"/>
                    </w:rPr>
                    <w:t>31.61</w:t>
                  </w:r>
                  <w:r>
                    <w:rPr>
                      <w:rFonts w:eastAsia="宋体"/>
                      <w:bCs/>
                      <w:color w:val="auto"/>
                      <w:sz w:val="21"/>
                      <w:szCs w:val="21"/>
                    </w:rPr>
                    <w:t>吨/年、总磷</w:t>
                  </w:r>
                  <w:r>
                    <w:rPr>
                      <w:rFonts w:hint="eastAsia" w:eastAsia="宋体"/>
                      <w:bCs/>
                      <w:color w:val="auto"/>
                      <w:sz w:val="21"/>
                      <w:szCs w:val="21"/>
                    </w:rPr>
                    <w:t>1.29</w:t>
                  </w:r>
                  <w:r>
                    <w:rPr>
                      <w:rFonts w:eastAsia="宋体"/>
                      <w:bCs/>
                      <w:color w:val="auto"/>
                      <w:sz w:val="21"/>
                      <w:szCs w:val="21"/>
                    </w:rPr>
                    <w:t>吨/年。</w:t>
                  </w:r>
                </w:p>
              </w:tc>
              <w:tc>
                <w:tcPr>
                  <w:tcW w:w="1483" w:type="pct"/>
                  <w:noWrap w:val="0"/>
                  <w:vAlign w:val="center"/>
                </w:tcPr>
                <w:p w14:paraId="66876E5A">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eastAsia="宋体"/>
                      <w:bCs/>
                      <w:color w:val="auto"/>
                      <w:sz w:val="21"/>
                      <w:szCs w:val="21"/>
                    </w:rPr>
                  </w:pPr>
                  <w:r>
                    <w:rPr>
                      <w:rFonts w:hint="eastAsia" w:eastAsia="宋体"/>
                      <w:bCs/>
                      <w:color w:val="auto"/>
                      <w:sz w:val="21"/>
                      <w:szCs w:val="21"/>
                    </w:rPr>
                    <w:t>废气：</w:t>
                  </w:r>
                  <w:r>
                    <w:rPr>
                      <w:rFonts w:hint="eastAsia" w:ascii="Times New Roman" w:hAnsi="Times New Roman"/>
                      <w:color w:val="auto"/>
                      <w:sz w:val="21"/>
                    </w:rPr>
                    <w:t>非甲烷总烃控制总量为0.</w:t>
                  </w:r>
                  <w:r>
                    <w:rPr>
                      <w:rFonts w:hint="eastAsia" w:ascii="Times New Roman" w:hAnsi="Times New Roman"/>
                      <w:color w:val="auto"/>
                      <w:sz w:val="21"/>
                      <w:lang w:val="en-US" w:eastAsia="zh-CN"/>
                    </w:rPr>
                    <w:t>296</w:t>
                  </w:r>
                  <w:r>
                    <w:rPr>
                      <w:rFonts w:hint="eastAsia" w:ascii="Times New Roman" w:hAnsi="Times New Roman"/>
                      <w:color w:val="auto"/>
                      <w:sz w:val="21"/>
                    </w:rPr>
                    <w:t>t/a（有组织0.</w:t>
                  </w:r>
                  <w:r>
                    <w:rPr>
                      <w:rFonts w:hint="eastAsia" w:ascii="Times New Roman" w:hAnsi="Times New Roman"/>
                      <w:color w:val="auto"/>
                      <w:sz w:val="21"/>
                      <w:lang w:val="en-US" w:eastAsia="zh-CN"/>
                    </w:rPr>
                    <w:t>14</w:t>
                  </w:r>
                  <w:r>
                    <w:rPr>
                      <w:rFonts w:hint="eastAsia" w:ascii="Times New Roman" w:hAnsi="Times New Roman"/>
                      <w:color w:val="auto"/>
                      <w:sz w:val="21"/>
                    </w:rPr>
                    <w:t>t/a，无组织0.</w:t>
                  </w:r>
                  <w:r>
                    <w:rPr>
                      <w:rFonts w:hint="eastAsia" w:ascii="Times New Roman" w:hAnsi="Times New Roman"/>
                      <w:color w:val="auto"/>
                      <w:sz w:val="21"/>
                      <w:lang w:val="en-US" w:eastAsia="zh-CN"/>
                    </w:rPr>
                    <w:t>156</w:t>
                  </w:r>
                  <w:r>
                    <w:rPr>
                      <w:rFonts w:hint="eastAsia" w:ascii="Times New Roman" w:hAnsi="Times New Roman"/>
                      <w:color w:val="auto"/>
                      <w:sz w:val="21"/>
                    </w:rPr>
                    <w:t>t/a）</w:t>
                  </w:r>
                  <w:r>
                    <w:rPr>
                      <w:rFonts w:hint="eastAsia" w:eastAsia="宋体"/>
                      <w:bCs/>
                      <w:color w:val="auto"/>
                      <w:sz w:val="21"/>
                      <w:szCs w:val="21"/>
                    </w:rPr>
                    <w:t>。</w:t>
                  </w:r>
                </w:p>
                <w:p w14:paraId="4A740B33">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eastAsia="宋体"/>
                      <w:bCs/>
                      <w:color w:val="auto"/>
                      <w:sz w:val="21"/>
                      <w:szCs w:val="21"/>
                    </w:rPr>
                  </w:pPr>
                  <w:r>
                    <w:rPr>
                      <w:rFonts w:hint="eastAsia" w:eastAsia="宋体"/>
                      <w:bCs/>
                      <w:color w:val="auto"/>
                      <w:sz w:val="21"/>
                      <w:szCs w:val="21"/>
                    </w:rPr>
                    <w:t>废水：环境排放量为：COD0.0</w:t>
                  </w:r>
                  <w:r>
                    <w:rPr>
                      <w:rFonts w:hint="eastAsia"/>
                      <w:bCs/>
                      <w:color w:val="auto"/>
                      <w:sz w:val="21"/>
                      <w:szCs w:val="21"/>
                      <w:lang w:val="en-US" w:eastAsia="zh-CN"/>
                    </w:rPr>
                    <w:t>09</w:t>
                  </w:r>
                  <w:r>
                    <w:rPr>
                      <w:rFonts w:hint="eastAsia" w:eastAsia="宋体"/>
                      <w:bCs/>
                      <w:color w:val="auto"/>
                      <w:sz w:val="21"/>
                      <w:szCs w:val="21"/>
                    </w:rPr>
                    <w:t>t/a、NH</w:t>
                  </w:r>
                  <w:r>
                    <w:rPr>
                      <w:rFonts w:hint="eastAsia" w:eastAsia="宋体"/>
                      <w:bCs/>
                      <w:color w:val="auto"/>
                      <w:sz w:val="21"/>
                      <w:szCs w:val="21"/>
                      <w:vertAlign w:val="subscript"/>
                    </w:rPr>
                    <w:t>3</w:t>
                  </w:r>
                  <w:r>
                    <w:rPr>
                      <w:rFonts w:hint="eastAsia" w:eastAsia="宋体"/>
                      <w:bCs/>
                      <w:color w:val="auto"/>
                      <w:sz w:val="21"/>
                      <w:szCs w:val="21"/>
                    </w:rPr>
                    <w:t>-N0.00</w:t>
                  </w:r>
                  <w:r>
                    <w:rPr>
                      <w:rFonts w:hint="eastAsia"/>
                      <w:bCs/>
                      <w:color w:val="auto"/>
                      <w:sz w:val="21"/>
                      <w:szCs w:val="21"/>
                      <w:lang w:val="en-US" w:eastAsia="zh-CN"/>
                    </w:rPr>
                    <w:t>09</w:t>
                  </w:r>
                  <w:r>
                    <w:rPr>
                      <w:rFonts w:hint="eastAsia" w:eastAsia="宋体"/>
                      <w:bCs/>
                      <w:color w:val="auto"/>
                      <w:sz w:val="21"/>
                      <w:szCs w:val="21"/>
                    </w:rPr>
                    <w:t>t/a、TN0.00</w:t>
                  </w:r>
                  <w:r>
                    <w:rPr>
                      <w:rFonts w:hint="eastAsia"/>
                      <w:bCs/>
                      <w:color w:val="auto"/>
                      <w:sz w:val="21"/>
                      <w:szCs w:val="21"/>
                      <w:lang w:val="en-US" w:eastAsia="zh-CN"/>
                    </w:rPr>
                    <w:t>27</w:t>
                  </w:r>
                  <w:r>
                    <w:rPr>
                      <w:rFonts w:hint="eastAsia" w:eastAsia="宋体"/>
                      <w:bCs/>
                      <w:color w:val="auto"/>
                      <w:sz w:val="21"/>
                      <w:szCs w:val="21"/>
                    </w:rPr>
                    <w:t>t/a、TP0.0001t/a。</w:t>
                  </w:r>
                </w:p>
              </w:tc>
              <w:tc>
                <w:tcPr>
                  <w:tcW w:w="419" w:type="pct"/>
                  <w:vMerge w:val="continue"/>
                  <w:noWrap w:val="0"/>
                  <w:vAlign w:val="center"/>
                </w:tcPr>
                <w:p w14:paraId="30AD8137">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eastAsia="宋体"/>
                      <w:bCs/>
                      <w:color w:val="auto"/>
                      <w:sz w:val="21"/>
                      <w:szCs w:val="21"/>
                    </w:rPr>
                  </w:pPr>
                </w:p>
              </w:tc>
            </w:tr>
            <w:tr w14:paraId="77055E65">
              <w:trPr>
                <w:trHeight w:val="185" w:hRule="atLeast"/>
                <w:jc w:val="center"/>
              </w:trPr>
              <w:tc>
                <w:tcPr>
                  <w:tcW w:w="558" w:type="pct"/>
                  <w:gridSpan w:val="3"/>
                  <w:vMerge w:val="restart"/>
                  <w:noWrap w:val="0"/>
                  <w:vAlign w:val="center"/>
                </w:tcPr>
                <w:p w14:paraId="1F1BC457">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r>
                    <w:rPr>
                      <w:rFonts w:eastAsia="宋体"/>
                      <w:bCs/>
                      <w:color w:val="auto"/>
                      <w:sz w:val="21"/>
                      <w:szCs w:val="28"/>
                      <w:lang w:val="fr-FR"/>
                    </w:rPr>
                    <w:t>环境风险防控</w:t>
                  </w:r>
                </w:p>
              </w:tc>
              <w:tc>
                <w:tcPr>
                  <w:tcW w:w="2538" w:type="pct"/>
                  <w:noWrap w:val="0"/>
                  <w:vAlign w:val="center"/>
                </w:tcPr>
                <w:p w14:paraId="62FB7B47">
                  <w:pPr>
                    <w:keepNext w:val="0"/>
                    <w:keepLines w:val="0"/>
                    <w:pageBreakBefore w:val="0"/>
                    <w:widowControl/>
                    <w:kinsoku/>
                    <w:wordWrap/>
                    <w:overflowPunct/>
                    <w:topLinePunct w:val="0"/>
                    <w:bidi w:val="0"/>
                    <w:spacing w:line="240" w:lineRule="auto"/>
                    <w:ind w:firstLine="0" w:firstLineChars="0"/>
                    <w:jc w:val="left"/>
                    <w:textAlignment w:val="auto"/>
                    <w:rPr>
                      <w:rFonts w:hint="eastAsia" w:eastAsia="宋体"/>
                      <w:bCs/>
                      <w:color w:val="auto"/>
                      <w:kern w:val="2"/>
                      <w:sz w:val="21"/>
                      <w:szCs w:val="21"/>
                      <w:lang w:val="en-US" w:eastAsia="zh-CN" w:bidi="ar-SA"/>
                    </w:rPr>
                  </w:pPr>
                  <w:r>
                    <w:rPr>
                      <w:rFonts w:hint="eastAsia"/>
                      <w:bCs/>
                      <w:color w:val="auto"/>
                      <w:sz w:val="21"/>
                      <w:szCs w:val="21"/>
                      <w:lang w:eastAsia="zh-CN"/>
                    </w:rPr>
                    <w:t>1.</w:t>
                  </w:r>
                  <w:r>
                    <w:rPr>
                      <w:rFonts w:hint="eastAsia" w:eastAsia="宋体"/>
                      <w:bCs/>
                      <w:color w:val="auto"/>
                      <w:sz w:val="21"/>
                      <w:szCs w:val="21"/>
                    </w:rPr>
                    <w:t>产业园应定期编制环境风险评估报告和应急预案。</w:t>
                  </w:r>
                  <w:r>
                    <w:rPr>
                      <w:rFonts w:eastAsia="宋体"/>
                      <w:bCs/>
                      <w:color w:val="auto"/>
                      <w:sz w:val="21"/>
                      <w:szCs w:val="21"/>
                    </w:rPr>
                    <w:t>对于涉及易导致环境风险的有毒有害和易燃易爆物质的生产、使用、排放、贮存的企业，必须编制环境风险应急预案和风险评估报告并备案，严格按要求完善环境风险防范措施，定期开展演练。</w:t>
                  </w:r>
                </w:p>
              </w:tc>
              <w:tc>
                <w:tcPr>
                  <w:tcW w:w="1483" w:type="pct"/>
                  <w:noWrap w:val="0"/>
                  <w:vAlign w:val="center"/>
                </w:tcPr>
                <w:p w14:paraId="73D1D6AB">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eastAsia="宋体"/>
                      <w:bCs/>
                      <w:color w:val="auto"/>
                      <w:sz w:val="21"/>
                      <w:szCs w:val="21"/>
                      <w:lang w:val="en-US"/>
                    </w:rPr>
                  </w:pPr>
                  <w:r>
                    <w:rPr>
                      <w:rFonts w:ascii="Times New Roman" w:hAnsi="Times New Roman" w:eastAsia="宋体"/>
                      <w:color w:val="auto"/>
                      <w:lang w:val="en-US" w:eastAsia="zh-CN"/>
                    </w:rPr>
                    <w:t>本项目将制定环境风险应急预案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建立完善的环境应急措施</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并将应急装备和储备物资纳入储备体系</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积极响应市、县、乡突发环境事件应急响应体系</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并积极参加定期组织的演练</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从而提高应急处置能力。</w:t>
                  </w:r>
                </w:p>
              </w:tc>
              <w:tc>
                <w:tcPr>
                  <w:tcW w:w="419" w:type="pct"/>
                  <w:vMerge w:val="restart"/>
                  <w:noWrap w:val="0"/>
                  <w:vAlign w:val="center"/>
                </w:tcPr>
                <w:p w14:paraId="6471AD72">
                  <w:pPr>
                    <w:keepNext w:val="0"/>
                    <w:keepLines w:val="0"/>
                    <w:pageBreakBefore w:val="0"/>
                    <w:widowControl/>
                    <w:kinsoku/>
                    <w:wordWrap/>
                    <w:overflowPunct/>
                    <w:topLinePunct w:val="0"/>
                    <w:bidi w:val="0"/>
                    <w:spacing w:line="240" w:lineRule="auto"/>
                    <w:ind w:firstLine="0" w:firstLineChars="0"/>
                    <w:jc w:val="center"/>
                    <w:textAlignment w:val="auto"/>
                    <w:rPr>
                      <w:rFonts w:hint="eastAsia" w:eastAsia="宋体"/>
                      <w:bCs/>
                      <w:color w:val="auto"/>
                      <w:sz w:val="21"/>
                      <w:szCs w:val="21"/>
                      <w:lang w:val="en-US" w:eastAsia="zh-CN"/>
                    </w:rPr>
                  </w:pPr>
                  <w:r>
                    <w:rPr>
                      <w:rFonts w:hint="eastAsia" w:eastAsia="宋体"/>
                      <w:bCs/>
                      <w:color w:val="auto"/>
                      <w:sz w:val="21"/>
                      <w:szCs w:val="21"/>
                      <w:lang w:val="en-US" w:eastAsia="zh-CN"/>
                    </w:rPr>
                    <w:t>符合</w:t>
                  </w:r>
                </w:p>
              </w:tc>
            </w:tr>
            <w:tr w14:paraId="3133A89B">
              <w:trPr>
                <w:trHeight w:val="185" w:hRule="atLeast"/>
                <w:jc w:val="center"/>
              </w:trPr>
              <w:tc>
                <w:tcPr>
                  <w:tcW w:w="558" w:type="pct"/>
                  <w:gridSpan w:val="3"/>
                  <w:vMerge w:val="continue"/>
                  <w:noWrap w:val="0"/>
                  <w:vAlign w:val="center"/>
                </w:tcPr>
                <w:p w14:paraId="7034BF76">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2473E140">
                  <w:pPr>
                    <w:keepNext w:val="0"/>
                    <w:keepLines w:val="0"/>
                    <w:pageBreakBefore w:val="0"/>
                    <w:widowControl/>
                    <w:kinsoku/>
                    <w:wordWrap/>
                    <w:overflowPunct/>
                    <w:topLinePunct w:val="0"/>
                    <w:bidi w:val="0"/>
                    <w:spacing w:line="240" w:lineRule="auto"/>
                    <w:ind w:firstLine="0" w:firstLineChars="0"/>
                    <w:jc w:val="left"/>
                    <w:textAlignment w:val="auto"/>
                    <w:rPr>
                      <w:rFonts w:hint="eastAsia" w:eastAsia="宋体"/>
                      <w:bCs/>
                      <w:color w:val="auto"/>
                      <w:kern w:val="2"/>
                      <w:sz w:val="21"/>
                      <w:szCs w:val="21"/>
                      <w:lang w:val="fr-FR" w:eastAsia="zh-CN" w:bidi="ar-SA"/>
                    </w:rPr>
                  </w:pPr>
                  <w:r>
                    <w:rPr>
                      <w:rFonts w:hint="eastAsia"/>
                      <w:bCs/>
                      <w:color w:val="auto"/>
                      <w:sz w:val="21"/>
                      <w:szCs w:val="21"/>
                      <w:lang w:val="fr-FR" w:eastAsia="zh-CN"/>
                    </w:rPr>
                    <w:t>2.</w:t>
                  </w:r>
                  <w:r>
                    <w:rPr>
                      <w:rFonts w:hint="eastAsia" w:eastAsia="宋体"/>
                      <w:bCs/>
                      <w:color w:val="auto"/>
                      <w:sz w:val="21"/>
                      <w:szCs w:val="21"/>
                      <w:lang w:val="fr-FR"/>
                    </w:rPr>
                    <w:t>产生废水的企业，应配套有效措施，防止因渗漏污染地下水、土壤，以及因事故废水直排污染地表水体。</w:t>
                  </w:r>
                </w:p>
              </w:tc>
              <w:tc>
                <w:tcPr>
                  <w:tcW w:w="1483" w:type="pct"/>
                  <w:noWrap w:val="0"/>
                  <w:vAlign w:val="center"/>
                </w:tcPr>
                <w:p w14:paraId="2C76E650">
                  <w:pPr>
                    <w:keepNext w:val="0"/>
                    <w:keepLines w:val="0"/>
                    <w:pageBreakBefore w:val="0"/>
                    <w:widowControl/>
                    <w:kinsoku/>
                    <w:wordWrap/>
                    <w:overflowPunct/>
                    <w:topLinePunct w:val="0"/>
                    <w:bidi w:val="0"/>
                    <w:spacing w:line="240" w:lineRule="auto"/>
                    <w:ind w:firstLine="0" w:firstLineChars="0"/>
                    <w:jc w:val="left"/>
                    <w:textAlignment w:val="auto"/>
                    <w:rPr>
                      <w:rFonts w:hint="default" w:eastAsia="宋体"/>
                      <w:bCs/>
                      <w:color w:val="auto"/>
                      <w:sz w:val="21"/>
                      <w:szCs w:val="21"/>
                      <w:lang w:val="en-US" w:eastAsia="zh-CN"/>
                    </w:rPr>
                  </w:pPr>
                  <w:r>
                    <w:rPr>
                      <w:rFonts w:hint="eastAsia"/>
                      <w:bCs/>
                      <w:color w:val="auto"/>
                      <w:sz w:val="21"/>
                      <w:szCs w:val="21"/>
                      <w:lang w:val="en-US" w:eastAsia="zh-CN"/>
                    </w:rPr>
                    <w:t>本项目无生产废水。</w:t>
                  </w:r>
                </w:p>
              </w:tc>
              <w:tc>
                <w:tcPr>
                  <w:tcW w:w="419" w:type="pct"/>
                  <w:vMerge w:val="continue"/>
                  <w:noWrap w:val="0"/>
                  <w:vAlign w:val="center"/>
                </w:tcPr>
                <w:p w14:paraId="6FC07CE1">
                  <w:pPr>
                    <w:keepNext w:val="0"/>
                    <w:keepLines w:val="0"/>
                    <w:pageBreakBefore w:val="0"/>
                    <w:widowControl/>
                    <w:kinsoku/>
                    <w:wordWrap/>
                    <w:overflowPunct/>
                    <w:topLinePunct w:val="0"/>
                    <w:bidi w:val="0"/>
                    <w:spacing w:line="240" w:lineRule="auto"/>
                    <w:ind w:firstLine="0" w:firstLineChars="0"/>
                    <w:jc w:val="center"/>
                    <w:textAlignment w:val="auto"/>
                    <w:rPr>
                      <w:rFonts w:hint="eastAsia" w:eastAsia="宋体"/>
                      <w:bCs/>
                      <w:color w:val="auto"/>
                      <w:sz w:val="21"/>
                      <w:szCs w:val="21"/>
                      <w:lang w:val="fr-FR"/>
                    </w:rPr>
                  </w:pPr>
                </w:p>
              </w:tc>
            </w:tr>
            <w:tr w14:paraId="6CD12D67">
              <w:trPr>
                <w:trHeight w:val="185" w:hRule="atLeast"/>
                <w:jc w:val="center"/>
              </w:trPr>
              <w:tc>
                <w:tcPr>
                  <w:tcW w:w="558" w:type="pct"/>
                  <w:gridSpan w:val="3"/>
                  <w:vMerge w:val="continue"/>
                  <w:noWrap w:val="0"/>
                  <w:vAlign w:val="center"/>
                </w:tcPr>
                <w:p w14:paraId="5C871B67">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3094B3B4">
                  <w:pPr>
                    <w:keepNext w:val="0"/>
                    <w:keepLines w:val="0"/>
                    <w:pageBreakBefore w:val="0"/>
                    <w:widowControl/>
                    <w:kinsoku/>
                    <w:wordWrap/>
                    <w:overflowPunct/>
                    <w:topLinePunct w:val="0"/>
                    <w:bidi w:val="0"/>
                    <w:spacing w:line="240" w:lineRule="auto"/>
                    <w:ind w:firstLine="0" w:firstLineChars="0"/>
                    <w:jc w:val="left"/>
                    <w:textAlignment w:val="auto"/>
                    <w:rPr>
                      <w:rFonts w:hint="eastAsia" w:eastAsia="宋体"/>
                      <w:bCs/>
                      <w:color w:val="auto"/>
                      <w:kern w:val="2"/>
                      <w:sz w:val="21"/>
                      <w:szCs w:val="21"/>
                      <w:lang w:val="en-US" w:eastAsia="zh-CN" w:bidi="ar-SA"/>
                    </w:rPr>
                  </w:pPr>
                  <w:r>
                    <w:rPr>
                      <w:rFonts w:hint="eastAsia"/>
                      <w:bCs/>
                      <w:color w:val="auto"/>
                      <w:sz w:val="21"/>
                      <w:szCs w:val="21"/>
                      <w:lang w:eastAsia="zh-CN"/>
                    </w:rPr>
                    <w:t>3.</w:t>
                  </w:r>
                  <w:r>
                    <w:rPr>
                      <w:rFonts w:hint="eastAsia" w:eastAsia="宋体"/>
                      <w:bCs/>
                      <w:color w:val="auto"/>
                      <w:sz w:val="21"/>
                      <w:szCs w:val="21"/>
                    </w:rPr>
                    <w:t>布局管控，产业园内部的功能布局应充分考虑风险源对区内及周边环境的影响；不同企业风险源之间应尽量远离，防止其中某一风险源发生事故引起其他风险源爆发带来的连锁反应，降低风险事故发生的范围。</w:t>
                  </w:r>
                </w:p>
              </w:tc>
              <w:tc>
                <w:tcPr>
                  <w:tcW w:w="1483" w:type="pct"/>
                  <w:noWrap w:val="0"/>
                  <w:vAlign w:val="center"/>
                </w:tcPr>
                <w:p w14:paraId="351DB9A9">
                  <w:pPr>
                    <w:keepNext w:val="0"/>
                    <w:keepLines w:val="0"/>
                    <w:pageBreakBefore w:val="0"/>
                    <w:widowControl/>
                    <w:kinsoku/>
                    <w:wordWrap/>
                    <w:overflowPunct/>
                    <w:topLinePunct w:val="0"/>
                    <w:bidi w:val="0"/>
                    <w:spacing w:line="240" w:lineRule="auto"/>
                    <w:ind w:firstLine="0" w:firstLineChars="0"/>
                    <w:jc w:val="left"/>
                    <w:textAlignment w:val="auto"/>
                    <w:rPr>
                      <w:rFonts w:hint="eastAsia" w:eastAsia="宋体"/>
                      <w:bCs/>
                      <w:color w:val="auto"/>
                      <w:sz w:val="21"/>
                      <w:szCs w:val="21"/>
                    </w:rPr>
                  </w:pPr>
                  <w:r>
                    <w:rPr>
                      <w:rFonts w:hint="eastAsia"/>
                      <w:bCs/>
                      <w:color w:val="auto"/>
                      <w:sz w:val="21"/>
                      <w:szCs w:val="21"/>
                      <w:lang w:val="en-US" w:eastAsia="zh-CN"/>
                    </w:rPr>
                    <w:t>本项目不涉及。</w:t>
                  </w:r>
                </w:p>
              </w:tc>
              <w:tc>
                <w:tcPr>
                  <w:tcW w:w="419" w:type="pct"/>
                  <w:vMerge w:val="continue"/>
                  <w:noWrap w:val="0"/>
                  <w:vAlign w:val="center"/>
                </w:tcPr>
                <w:p w14:paraId="44198F56">
                  <w:pPr>
                    <w:keepNext w:val="0"/>
                    <w:keepLines w:val="0"/>
                    <w:pageBreakBefore w:val="0"/>
                    <w:widowControl/>
                    <w:kinsoku/>
                    <w:wordWrap/>
                    <w:overflowPunct/>
                    <w:topLinePunct w:val="0"/>
                    <w:bidi w:val="0"/>
                    <w:spacing w:line="240" w:lineRule="auto"/>
                    <w:ind w:firstLine="0" w:firstLineChars="0"/>
                    <w:jc w:val="center"/>
                    <w:textAlignment w:val="auto"/>
                    <w:rPr>
                      <w:rFonts w:hint="eastAsia" w:eastAsia="宋体"/>
                      <w:bCs/>
                      <w:color w:val="auto"/>
                      <w:sz w:val="21"/>
                      <w:szCs w:val="21"/>
                    </w:rPr>
                  </w:pPr>
                </w:p>
              </w:tc>
            </w:tr>
            <w:tr w14:paraId="471DF2DB">
              <w:trPr>
                <w:trHeight w:val="185" w:hRule="atLeast"/>
                <w:jc w:val="center"/>
              </w:trPr>
              <w:tc>
                <w:tcPr>
                  <w:tcW w:w="558" w:type="pct"/>
                  <w:gridSpan w:val="3"/>
                  <w:vMerge w:val="continue"/>
                  <w:noWrap w:val="0"/>
                  <w:vAlign w:val="center"/>
                </w:tcPr>
                <w:p w14:paraId="5E86140B">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34739AF0">
                  <w:pPr>
                    <w:keepNext w:val="0"/>
                    <w:keepLines w:val="0"/>
                    <w:pageBreakBefore w:val="0"/>
                    <w:widowControl/>
                    <w:kinsoku/>
                    <w:wordWrap/>
                    <w:overflowPunct/>
                    <w:topLinePunct w:val="0"/>
                    <w:bidi w:val="0"/>
                    <w:spacing w:line="240" w:lineRule="auto"/>
                    <w:ind w:firstLine="0" w:firstLineChars="0"/>
                    <w:jc w:val="left"/>
                    <w:textAlignment w:val="auto"/>
                    <w:rPr>
                      <w:rFonts w:hint="eastAsia" w:eastAsia="宋体"/>
                      <w:bCs/>
                      <w:color w:val="auto"/>
                      <w:kern w:val="2"/>
                      <w:sz w:val="21"/>
                      <w:szCs w:val="21"/>
                      <w:lang w:val="en-US" w:eastAsia="zh-CN" w:bidi="ar-SA"/>
                    </w:rPr>
                  </w:pPr>
                  <w:r>
                    <w:rPr>
                      <w:rFonts w:hint="eastAsia"/>
                      <w:bCs/>
                      <w:color w:val="auto"/>
                      <w:sz w:val="21"/>
                      <w:szCs w:val="21"/>
                      <w:lang w:eastAsia="zh-CN"/>
                    </w:rPr>
                    <w:t>4.</w:t>
                  </w:r>
                  <w:r>
                    <w:rPr>
                      <w:rFonts w:eastAsia="宋体"/>
                      <w:bCs/>
                      <w:color w:val="auto"/>
                      <w:sz w:val="21"/>
                      <w:szCs w:val="21"/>
                    </w:rPr>
                    <w:t>对建设用地污染风险重点管控区内关闭搬迁、拟变更土地利用方式和土地使用权人的重点行业企业用地，由土地使用权人负责开展土壤环境状况调查评估。暂不开发利用或现阶段不具备治理与修复条件的污染地块，实施以防止污染扩散为目的的风险管控。</w:t>
                  </w:r>
                </w:p>
              </w:tc>
              <w:tc>
                <w:tcPr>
                  <w:tcW w:w="1483" w:type="pct"/>
                  <w:noWrap w:val="0"/>
                  <w:vAlign w:val="center"/>
                </w:tcPr>
                <w:p w14:paraId="6B1C79FC">
                  <w:pPr>
                    <w:keepNext w:val="0"/>
                    <w:keepLines w:val="0"/>
                    <w:pageBreakBefore w:val="0"/>
                    <w:widowControl/>
                    <w:kinsoku/>
                    <w:wordWrap/>
                    <w:overflowPunct/>
                    <w:topLinePunct w:val="0"/>
                    <w:bidi w:val="0"/>
                    <w:spacing w:line="240" w:lineRule="auto"/>
                    <w:ind w:firstLine="0" w:firstLineChars="0"/>
                    <w:jc w:val="left"/>
                    <w:textAlignment w:val="auto"/>
                    <w:rPr>
                      <w:rFonts w:hint="eastAsia" w:eastAsia="宋体"/>
                      <w:bCs/>
                      <w:color w:val="auto"/>
                      <w:sz w:val="21"/>
                      <w:szCs w:val="21"/>
                      <w:lang w:val="en-US" w:eastAsia="zh-CN"/>
                    </w:rPr>
                  </w:pPr>
                  <w:r>
                    <w:rPr>
                      <w:rFonts w:hint="eastAsia"/>
                      <w:bCs/>
                      <w:color w:val="auto"/>
                      <w:sz w:val="21"/>
                      <w:szCs w:val="21"/>
                      <w:lang w:val="en-US" w:eastAsia="zh-CN"/>
                    </w:rPr>
                    <w:t>本项目液态原料均妥善保存，地面具备基础防渗功能。</w:t>
                  </w:r>
                </w:p>
              </w:tc>
              <w:tc>
                <w:tcPr>
                  <w:tcW w:w="419" w:type="pct"/>
                  <w:vMerge w:val="continue"/>
                  <w:noWrap w:val="0"/>
                  <w:vAlign w:val="center"/>
                </w:tcPr>
                <w:p w14:paraId="25447B2C">
                  <w:pPr>
                    <w:keepNext w:val="0"/>
                    <w:keepLines w:val="0"/>
                    <w:pageBreakBefore w:val="0"/>
                    <w:widowControl/>
                    <w:kinsoku/>
                    <w:wordWrap/>
                    <w:overflowPunct/>
                    <w:topLinePunct w:val="0"/>
                    <w:bidi w:val="0"/>
                    <w:spacing w:line="240" w:lineRule="auto"/>
                    <w:ind w:firstLine="0" w:firstLineChars="0"/>
                    <w:jc w:val="center"/>
                    <w:textAlignment w:val="auto"/>
                    <w:rPr>
                      <w:rFonts w:hint="eastAsia" w:eastAsia="宋体"/>
                      <w:bCs/>
                      <w:color w:val="auto"/>
                      <w:sz w:val="21"/>
                      <w:szCs w:val="21"/>
                    </w:rPr>
                  </w:pPr>
                </w:p>
              </w:tc>
            </w:tr>
            <w:tr w14:paraId="0F8BE58F">
              <w:trPr>
                <w:trHeight w:val="185" w:hRule="atLeast"/>
                <w:jc w:val="center"/>
              </w:trPr>
              <w:tc>
                <w:tcPr>
                  <w:tcW w:w="558" w:type="pct"/>
                  <w:gridSpan w:val="3"/>
                  <w:vMerge w:val="continue"/>
                  <w:noWrap w:val="0"/>
                  <w:vAlign w:val="center"/>
                </w:tcPr>
                <w:p w14:paraId="6452625F">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03909A09">
                  <w:pPr>
                    <w:keepNext w:val="0"/>
                    <w:keepLines w:val="0"/>
                    <w:pageBreakBefore w:val="0"/>
                    <w:widowControl/>
                    <w:kinsoku/>
                    <w:wordWrap/>
                    <w:overflowPunct/>
                    <w:topLinePunct w:val="0"/>
                    <w:bidi w:val="0"/>
                    <w:spacing w:line="240" w:lineRule="auto"/>
                    <w:ind w:firstLine="0" w:firstLineChars="0"/>
                    <w:jc w:val="left"/>
                    <w:textAlignment w:val="auto"/>
                    <w:rPr>
                      <w:rFonts w:hint="eastAsia" w:eastAsia="宋体"/>
                      <w:bCs/>
                      <w:color w:val="auto"/>
                      <w:kern w:val="2"/>
                      <w:sz w:val="21"/>
                      <w:szCs w:val="21"/>
                      <w:lang w:val="en-US" w:eastAsia="zh-CN" w:bidi="ar-SA"/>
                    </w:rPr>
                  </w:pPr>
                  <w:r>
                    <w:rPr>
                      <w:rFonts w:hint="eastAsia"/>
                      <w:bCs/>
                      <w:color w:val="auto"/>
                      <w:sz w:val="21"/>
                      <w:szCs w:val="21"/>
                      <w:lang w:eastAsia="zh-CN"/>
                    </w:rPr>
                    <w:t>5.</w:t>
                  </w:r>
                  <w:r>
                    <w:rPr>
                      <w:rFonts w:hint="eastAsia" w:eastAsia="宋体"/>
                      <w:bCs/>
                      <w:color w:val="auto"/>
                      <w:sz w:val="21"/>
                      <w:szCs w:val="21"/>
                    </w:rPr>
                    <w:t>产业园应建立环境风险防控体系，构建与开发区、涟水县之间的联动应急响应体系，实行联防联控。</w:t>
                  </w:r>
                </w:p>
              </w:tc>
              <w:tc>
                <w:tcPr>
                  <w:tcW w:w="1483" w:type="pct"/>
                  <w:noWrap w:val="0"/>
                  <w:vAlign w:val="center"/>
                </w:tcPr>
                <w:p w14:paraId="5211F4B4">
                  <w:pPr>
                    <w:keepNext w:val="0"/>
                    <w:keepLines w:val="0"/>
                    <w:pageBreakBefore w:val="0"/>
                    <w:widowControl/>
                    <w:kinsoku/>
                    <w:wordWrap/>
                    <w:overflowPunct/>
                    <w:topLinePunct w:val="0"/>
                    <w:bidi w:val="0"/>
                    <w:spacing w:line="240" w:lineRule="auto"/>
                    <w:ind w:firstLine="0" w:firstLineChars="0"/>
                    <w:jc w:val="left"/>
                    <w:textAlignment w:val="auto"/>
                    <w:rPr>
                      <w:rFonts w:hint="eastAsia" w:eastAsia="宋体"/>
                      <w:bCs/>
                      <w:color w:val="auto"/>
                      <w:sz w:val="21"/>
                      <w:szCs w:val="21"/>
                    </w:rPr>
                  </w:pPr>
                  <w:r>
                    <w:rPr>
                      <w:rFonts w:ascii="Times New Roman" w:hAnsi="Times New Roman" w:eastAsia="宋体"/>
                      <w:color w:val="auto"/>
                      <w:lang w:val="en-US" w:eastAsia="zh-CN"/>
                    </w:rPr>
                    <w:t>本项目将建立完善的环境应急措施</w:t>
                  </w:r>
                  <w:r>
                    <w:rPr>
                      <w:rFonts w:hint="eastAsia" w:ascii="Times New Roman" w:hAnsi="Times New Roman" w:eastAsia="宋体"/>
                      <w:color w:val="auto"/>
                      <w:lang w:val="en-US" w:eastAsia="zh-CN"/>
                    </w:rPr>
                    <w:t>。</w:t>
                  </w:r>
                </w:p>
              </w:tc>
              <w:tc>
                <w:tcPr>
                  <w:tcW w:w="419" w:type="pct"/>
                  <w:vMerge w:val="continue"/>
                  <w:noWrap w:val="0"/>
                  <w:vAlign w:val="center"/>
                </w:tcPr>
                <w:p w14:paraId="5EAF54DA">
                  <w:pPr>
                    <w:keepNext w:val="0"/>
                    <w:keepLines w:val="0"/>
                    <w:pageBreakBefore w:val="0"/>
                    <w:widowControl/>
                    <w:kinsoku/>
                    <w:wordWrap/>
                    <w:overflowPunct/>
                    <w:topLinePunct w:val="0"/>
                    <w:bidi w:val="0"/>
                    <w:spacing w:line="240" w:lineRule="auto"/>
                    <w:ind w:firstLine="0" w:firstLineChars="0"/>
                    <w:jc w:val="center"/>
                    <w:textAlignment w:val="auto"/>
                    <w:rPr>
                      <w:rFonts w:hint="eastAsia" w:eastAsia="宋体"/>
                      <w:bCs/>
                      <w:color w:val="auto"/>
                      <w:sz w:val="21"/>
                      <w:szCs w:val="21"/>
                    </w:rPr>
                  </w:pPr>
                </w:p>
              </w:tc>
            </w:tr>
            <w:tr w14:paraId="7129AA13">
              <w:trPr>
                <w:trHeight w:val="185" w:hRule="atLeast"/>
                <w:jc w:val="center"/>
              </w:trPr>
              <w:tc>
                <w:tcPr>
                  <w:tcW w:w="558" w:type="pct"/>
                  <w:gridSpan w:val="3"/>
                  <w:vMerge w:val="restart"/>
                  <w:noWrap w:val="0"/>
                  <w:vAlign w:val="center"/>
                </w:tcPr>
                <w:p w14:paraId="5EEB4DD7">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kern w:val="2"/>
                      <w:sz w:val="21"/>
                      <w:szCs w:val="28"/>
                      <w:lang w:val="fr-FR" w:eastAsia="zh-CN" w:bidi="ar-SA"/>
                    </w:rPr>
                  </w:pPr>
                  <w:r>
                    <w:rPr>
                      <w:rFonts w:eastAsia="宋体"/>
                      <w:bCs/>
                      <w:color w:val="auto"/>
                      <w:sz w:val="21"/>
                      <w:szCs w:val="28"/>
                      <w:lang w:val="fr-FR"/>
                    </w:rPr>
                    <w:t>资源开发利用要求</w:t>
                  </w:r>
                </w:p>
              </w:tc>
              <w:tc>
                <w:tcPr>
                  <w:tcW w:w="2538" w:type="pct"/>
                  <w:noWrap w:val="0"/>
                  <w:vAlign w:val="center"/>
                </w:tcPr>
                <w:p w14:paraId="1B2D394F">
                  <w:pPr>
                    <w:keepNext w:val="0"/>
                    <w:keepLines w:val="0"/>
                    <w:pageBreakBefore w:val="0"/>
                    <w:kinsoku/>
                    <w:wordWrap/>
                    <w:overflowPunct/>
                    <w:topLinePunct w:val="0"/>
                    <w:bidi w:val="0"/>
                    <w:spacing w:line="240" w:lineRule="auto"/>
                    <w:ind w:firstLine="0" w:firstLineChars="0"/>
                    <w:textAlignment w:val="auto"/>
                    <w:rPr>
                      <w:rFonts w:hint="eastAsia" w:eastAsia="宋体"/>
                      <w:bCs/>
                      <w:color w:val="auto"/>
                      <w:kern w:val="2"/>
                      <w:sz w:val="21"/>
                      <w:szCs w:val="28"/>
                      <w:lang w:val="fr-FR" w:eastAsia="zh-CN" w:bidi="ar-SA"/>
                    </w:rPr>
                  </w:pPr>
                  <w:r>
                    <w:rPr>
                      <w:rFonts w:hint="eastAsia"/>
                      <w:bCs/>
                      <w:color w:val="auto"/>
                      <w:sz w:val="21"/>
                      <w:szCs w:val="21"/>
                      <w:lang w:eastAsia="zh-CN"/>
                    </w:rPr>
                    <w:t>1.</w:t>
                  </w:r>
                  <w:r>
                    <w:rPr>
                      <w:rFonts w:hint="eastAsia" w:eastAsia="宋体"/>
                      <w:bCs/>
                      <w:color w:val="auto"/>
                      <w:sz w:val="21"/>
                      <w:szCs w:val="21"/>
                    </w:rPr>
                    <w:t>规划能源主要为电能和天然气等清洁能源，禁止建设使用燃煤、重油等高污染燃料的项目</w:t>
                  </w:r>
                  <w:r>
                    <w:rPr>
                      <w:rFonts w:eastAsia="宋体"/>
                      <w:bCs/>
                      <w:color w:val="auto"/>
                      <w:sz w:val="21"/>
                      <w:szCs w:val="21"/>
                    </w:rPr>
                    <w:t>。</w:t>
                  </w:r>
                </w:p>
              </w:tc>
              <w:tc>
                <w:tcPr>
                  <w:tcW w:w="1483" w:type="pct"/>
                  <w:noWrap w:val="0"/>
                  <w:vAlign w:val="center"/>
                </w:tcPr>
                <w:p w14:paraId="3810C434">
                  <w:pPr>
                    <w:keepNext w:val="0"/>
                    <w:keepLines w:val="0"/>
                    <w:pageBreakBefore w:val="0"/>
                    <w:kinsoku/>
                    <w:wordWrap/>
                    <w:overflowPunct/>
                    <w:topLinePunct w:val="0"/>
                    <w:bidi w:val="0"/>
                    <w:spacing w:line="240" w:lineRule="auto"/>
                    <w:ind w:firstLine="0" w:firstLineChars="0"/>
                    <w:textAlignment w:val="auto"/>
                    <w:rPr>
                      <w:rFonts w:hint="default" w:eastAsia="宋体"/>
                      <w:bCs/>
                      <w:color w:val="auto"/>
                      <w:sz w:val="21"/>
                      <w:szCs w:val="21"/>
                      <w:lang w:val="en-US" w:eastAsia="zh-CN"/>
                    </w:rPr>
                  </w:pPr>
                  <w:r>
                    <w:rPr>
                      <w:rFonts w:hint="eastAsia"/>
                      <w:bCs/>
                      <w:color w:val="auto"/>
                      <w:sz w:val="21"/>
                      <w:szCs w:val="21"/>
                      <w:lang w:val="en-US" w:eastAsia="zh-CN"/>
                    </w:rPr>
                    <w:t>本项目使用电能。</w:t>
                  </w:r>
                </w:p>
              </w:tc>
              <w:tc>
                <w:tcPr>
                  <w:tcW w:w="419" w:type="pct"/>
                  <w:vMerge w:val="continue"/>
                  <w:noWrap w:val="0"/>
                  <w:vAlign w:val="center"/>
                </w:tcPr>
                <w:p w14:paraId="234499CC">
                  <w:pPr>
                    <w:keepNext w:val="0"/>
                    <w:keepLines w:val="0"/>
                    <w:pageBreakBefore w:val="0"/>
                    <w:kinsoku/>
                    <w:wordWrap/>
                    <w:overflowPunct/>
                    <w:topLinePunct w:val="0"/>
                    <w:bidi w:val="0"/>
                    <w:spacing w:line="240" w:lineRule="auto"/>
                    <w:ind w:firstLine="0" w:firstLineChars="0"/>
                    <w:jc w:val="center"/>
                    <w:textAlignment w:val="auto"/>
                    <w:rPr>
                      <w:rFonts w:eastAsia="宋体"/>
                      <w:bCs/>
                      <w:color w:val="auto"/>
                      <w:sz w:val="21"/>
                      <w:szCs w:val="21"/>
                    </w:rPr>
                  </w:pPr>
                </w:p>
              </w:tc>
            </w:tr>
            <w:tr w14:paraId="6127C5B3">
              <w:trPr>
                <w:trHeight w:val="185" w:hRule="atLeast"/>
                <w:jc w:val="center"/>
              </w:trPr>
              <w:tc>
                <w:tcPr>
                  <w:tcW w:w="558" w:type="pct"/>
                  <w:gridSpan w:val="3"/>
                  <w:vMerge w:val="continue"/>
                  <w:noWrap w:val="0"/>
                  <w:vAlign w:val="center"/>
                </w:tcPr>
                <w:p w14:paraId="1890E17A">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05D2D17B">
                  <w:pPr>
                    <w:keepNext w:val="0"/>
                    <w:keepLines w:val="0"/>
                    <w:pageBreakBefore w:val="0"/>
                    <w:widowControl/>
                    <w:kinsoku/>
                    <w:wordWrap/>
                    <w:overflowPunct/>
                    <w:topLinePunct w:val="0"/>
                    <w:bidi w:val="0"/>
                    <w:spacing w:line="240" w:lineRule="auto"/>
                    <w:ind w:firstLine="0" w:firstLineChars="0"/>
                    <w:textAlignment w:val="auto"/>
                    <w:rPr>
                      <w:rFonts w:hint="eastAsia" w:eastAsia="宋体"/>
                      <w:bCs/>
                      <w:color w:val="auto"/>
                      <w:sz w:val="21"/>
                      <w:szCs w:val="21"/>
                    </w:rPr>
                  </w:pPr>
                  <w:r>
                    <w:rPr>
                      <w:rFonts w:hint="eastAsia"/>
                      <w:color w:val="auto"/>
                      <w:sz w:val="21"/>
                      <w:szCs w:val="21"/>
                      <w:lang w:eastAsia="zh-CN"/>
                    </w:rPr>
                    <w:t>2.</w:t>
                  </w:r>
                  <w:r>
                    <w:rPr>
                      <w:rFonts w:hint="eastAsia" w:eastAsia="宋体"/>
                      <w:color w:val="auto"/>
                      <w:sz w:val="21"/>
                      <w:szCs w:val="21"/>
                    </w:rPr>
                    <w:t>规划期末，单位工业增加值新鲜水耗</w:t>
                  </w:r>
                  <w:r>
                    <w:rPr>
                      <w:rFonts w:eastAsia="宋体"/>
                      <w:bCs/>
                      <w:color w:val="auto"/>
                      <w:sz w:val="21"/>
                      <w:szCs w:val="21"/>
                    </w:rPr>
                    <w:t>≤</w:t>
                  </w:r>
                  <w:r>
                    <w:rPr>
                      <w:rFonts w:hint="eastAsia" w:eastAsia="宋体"/>
                      <w:bCs/>
                      <w:color w:val="auto"/>
                      <w:sz w:val="21"/>
                      <w:szCs w:val="21"/>
                    </w:rPr>
                    <w:t>8</w:t>
                  </w:r>
                  <w:r>
                    <w:rPr>
                      <w:rFonts w:eastAsia="宋体"/>
                      <w:bCs/>
                      <w:color w:val="auto"/>
                      <w:sz w:val="21"/>
                      <w:szCs w:val="21"/>
                    </w:rPr>
                    <w:t>吨/万元</w:t>
                  </w:r>
                  <w:r>
                    <w:rPr>
                      <w:rFonts w:hint="eastAsia" w:eastAsia="宋体"/>
                      <w:bCs/>
                      <w:color w:val="auto"/>
                      <w:sz w:val="21"/>
                      <w:szCs w:val="21"/>
                    </w:rPr>
                    <w:t>。禁止开采利用地下水</w:t>
                  </w:r>
                  <w:r>
                    <w:rPr>
                      <w:rFonts w:hint="eastAsia" w:eastAsia="宋体"/>
                      <w:color w:val="auto"/>
                      <w:sz w:val="21"/>
                      <w:szCs w:val="21"/>
                    </w:rPr>
                    <w:t>；</w:t>
                  </w:r>
                </w:p>
              </w:tc>
              <w:tc>
                <w:tcPr>
                  <w:tcW w:w="1483" w:type="pct"/>
                  <w:noWrap w:val="0"/>
                  <w:vAlign w:val="center"/>
                </w:tcPr>
                <w:p w14:paraId="78106895">
                  <w:pPr>
                    <w:keepNext w:val="0"/>
                    <w:keepLines w:val="0"/>
                    <w:pageBreakBefore w:val="0"/>
                    <w:widowControl/>
                    <w:kinsoku/>
                    <w:wordWrap/>
                    <w:overflowPunct/>
                    <w:topLinePunct w:val="0"/>
                    <w:bidi w:val="0"/>
                    <w:spacing w:line="240" w:lineRule="auto"/>
                    <w:ind w:firstLine="0" w:firstLineChars="0"/>
                    <w:textAlignment w:val="auto"/>
                    <w:rPr>
                      <w:rFonts w:hint="eastAsia" w:eastAsia="宋体"/>
                      <w:color w:val="auto"/>
                      <w:sz w:val="21"/>
                      <w:szCs w:val="21"/>
                      <w:lang w:val="en-US" w:eastAsia="zh-CN"/>
                    </w:rPr>
                  </w:pPr>
                  <w:r>
                    <w:rPr>
                      <w:rFonts w:hint="eastAsia" w:eastAsia="宋体"/>
                      <w:color w:val="auto"/>
                      <w:sz w:val="21"/>
                      <w:szCs w:val="21"/>
                      <w:lang w:val="en-US" w:eastAsia="zh-CN"/>
                    </w:rPr>
                    <w:t>本项目</w:t>
                  </w:r>
                  <w:r>
                    <w:rPr>
                      <w:rFonts w:hint="eastAsia" w:eastAsia="宋体"/>
                      <w:color w:val="auto"/>
                      <w:sz w:val="21"/>
                      <w:szCs w:val="21"/>
                    </w:rPr>
                    <w:t>单位工业增加值新鲜水耗</w:t>
                  </w:r>
                  <w:r>
                    <w:rPr>
                      <w:rFonts w:eastAsia="宋体"/>
                      <w:bCs/>
                      <w:color w:val="auto"/>
                      <w:sz w:val="21"/>
                      <w:szCs w:val="21"/>
                    </w:rPr>
                    <w:t>≤</w:t>
                  </w:r>
                  <w:r>
                    <w:rPr>
                      <w:rFonts w:hint="eastAsia" w:eastAsia="宋体"/>
                      <w:bCs/>
                      <w:color w:val="auto"/>
                      <w:sz w:val="21"/>
                      <w:szCs w:val="21"/>
                      <w:lang w:val="en-US" w:eastAsia="zh-CN"/>
                    </w:rPr>
                    <w:t>0.169</w:t>
                  </w:r>
                  <w:r>
                    <w:rPr>
                      <w:rFonts w:eastAsia="宋体"/>
                      <w:bCs/>
                      <w:color w:val="auto"/>
                      <w:sz w:val="21"/>
                      <w:szCs w:val="21"/>
                    </w:rPr>
                    <w:t>吨/万元</w:t>
                  </w:r>
                  <w:r>
                    <w:rPr>
                      <w:rFonts w:hint="eastAsia" w:eastAsia="宋体"/>
                      <w:bCs/>
                      <w:color w:val="auto"/>
                      <w:sz w:val="21"/>
                      <w:szCs w:val="21"/>
                      <w:lang w:eastAsia="zh-CN"/>
                    </w:rPr>
                    <w:t>。</w:t>
                  </w:r>
                </w:p>
              </w:tc>
              <w:tc>
                <w:tcPr>
                  <w:tcW w:w="419" w:type="pct"/>
                  <w:vMerge w:val="continue"/>
                  <w:noWrap w:val="0"/>
                  <w:vAlign w:val="center"/>
                </w:tcPr>
                <w:p w14:paraId="0D0C22AD">
                  <w:pPr>
                    <w:keepNext w:val="0"/>
                    <w:keepLines w:val="0"/>
                    <w:pageBreakBefore w:val="0"/>
                    <w:widowControl/>
                    <w:kinsoku/>
                    <w:wordWrap/>
                    <w:overflowPunct/>
                    <w:topLinePunct w:val="0"/>
                    <w:bidi w:val="0"/>
                    <w:spacing w:line="240" w:lineRule="auto"/>
                    <w:ind w:firstLine="0" w:firstLineChars="0"/>
                    <w:jc w:val="center"/>
                    <w:textAlignment w:val="auto"/>
                    <w:rPr>
                      <w:rFonts w:eastAsia="宋体"/>
                      <w:color w:val="auto"/>
                      <w:sz w:val="21"/>
                      <w:szCs w:val="21"/>
                    </w:rPr>
                  </w:pPr>
                </w:p>
              </w:tc>
            </w:tr>
            <w:tr w14:paraId="332CE89D">
              <w:trPr>
                <w:trHeight w:val="185" w:hRule="atLeast"/>
                <w:jc w:val="center"/>
              </w:trPr>
              <w:tc>
                <w:tcPr>
                  <w:tcW w:w="558" w:type="pct"/>
                  <w:gridSpan w:val="3"/>
                  <w:vMerge w:val="continue"/>
                  <w:noWrap w:val="0"/>
                  <w:vAlign w:val="center"/>
                </w:tcPr>
                <w:p w14:paraId="4F23447E">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6ADB48BF">
                  <w:pPr>
                    <w:keepNext w:val="0"/>
                    <w:keepLines w:val="0"/>
                    <w:pageBreakBefore w:val="0"/>
                    <w:widowControl/>
                    <w:kinsoku/>
                    <w:wordWrap/>
                    <w:overflowPunct/>
                    <w:topLinePunct w:val="0"/>
                    <w:bidi w:val="0"/>
                    <w:spacing w:line="240" w:lineRule="auto"/>
                    <w:ind w:firstLine="0" w:firstLineChars="0"/>
                    <w:textAlignment w:val="auto"/>
                    <w:rPr>
                      <w:rFonts w:hint="eastAsia" w:eastAsia="宋体"/>
                      <w:bCs/>
                      <w:color w:val="auto"/>
                      <w:sz w:val="21"/>
                      <w:szCs w:val="21"/>
                    </w:rPr>
                  </w:pPr>
                  <w:r>
                    <w:rPr>
                      <w:rFonts w:hint="eastAsia"/>
                      <w:color w:val="auto"/>
                      <w:sz w:val="21"/>
                      <w:szCs w:val="21"/>
                      <w:lang w:eastAsia="zh-CN"/>
                    </w:rPr>
                    <w:t>3.</w:t>
                  </w:r>
                  <w:r>
                    <w:rPr>
                      <w:rFonts w:hint="eastAsia" w:eastAsia="宋体"/>
                      <w:color w:val="auto"/>
                      <w:sz w:val="21"/>
                      <w:szCs w:val="21"/>
                    </w:rPr>
                    <w:t>规划期末，建设用地上限</w:t>
                  </w:r>
                  <w:r>
                    <w:rPr>
                      <w:rFonts w:eastAsia="宋体"/>
                      <w:bCs/>
                      <w:color w:val="auto"/>
                      <w:sz w:val="21"/>
                      <w:szCs w:val="21"/>
                    </w:rPr>
                    <w:t>≤129.36hm</w:t>
                  </w:r>
                  <w:r>
                    <w:rPr>
                      <w:rFonts w:eastAsia="宋体"/>
                      <w:bCs/>
                      <w:color w:val="auto"/>
                      <w:sz w:val="21"/>
                      <w:szCs w:val="21"/>
                      <w:vertAlign w:val="superscript"/>
                    </w:rPr>
                    <w:t>2</w:t>
                  </w:r>
                  <w:r>
                    <w:rPr>
                      <w:rFonts w:hint="eastAsia" w:eastAsia="宋体"/>
                      <w:bCs/>
                      <w:color w:val="auto"/>
                      <w:sz w:val="21"/>
                      <w:szCs w:val="21"/>
                    </w:rPr>
                    <w:t>，工业用地上限</w:t>
                  </w:r>
                  <w:r>
                    <w:rPr>
                      <w:rFonts w:eastAsia="宋体"/>
                      <w:bCs/>
                      <w:color w:val="auto"/>
                      <w:sz w:val="21"/>
                      <w:szCs w:val="21"/>
                    </w:rPr>
                    <w:t>≤104.4hm</w:t>
                  </w:r>
                  <w:r>
                    <w:rPr>
                      <w:rFonts w:eastAsia="宋体"/>
                      <w:bCs/>
                      <w:color w:val="auto"/>
                      <w:sz w:val="21"/>
                      <w:szCs w:val="21"/>
                      <w:vertAlign w:val="superscript"/>
                    </w:rPr>
                    <w:t>2</w:t>
                  </w:r>
                  <w:r>
                    <w:rPr>
                      <w:rFonts w:hint="eastAsia" w:eastAsia="宋体"/>
                      <w:bCs/>
                      <w:color w:val="auto"/>
                      <w:sz w:val="21"/>
                      <w:szCs w:val="21"/>
                    </w:rPr>
                    <w:t>。</w:t>
                  </w:r>
                </w:p>
              </w:tc>
              <w:tc>
                <w:tcPr>
                  <w:tcW w:w="1483" w:type="pct"/>
                  <w:noWrap w:val="0"/>
                  <w:vAlign w:val="center"/>
                </w:tcPr>
                <w:p w14:paraId="11BCD959">
                  <w:pPr>
                    <w:keepNext w:val="0"/>
                    <w:keepLines w:val="0"/>
                    <w:pageBreakBefore w:val="0"/>
                    <w:widowControl/>
                    <w:kinsoku/>
                    <w:wordWrap/>
                    <w:overflowPunct/>
                    <w:topLinePunct w:val="0"/>
                    <w:bidi w:val="0"/>
                    <w:spacing w:line="240" w:lineRule="auto"/>
                    <w:ind w:firstLine="0" w:firstLineChars="0"/>
                    <w:textAlignment w:val="auto"/>
                    <w:rPr>
                      <w:rFonts w:hint="default" w:eastAsia="宋体"/>
                      <w:color w:val="auto"/>
                      <w:sz w:val="21"/>
                      <w:szCs w:val="21"/>
                      <w:lang w:val="en-US" w:eastAsia="zh-CN"/>
                    </w:rPr>
                  </w:pPr>
                  <w:r>
                    <w:rPr>
                      <w:rFonts w:hint="eastAsia"/>
                      <w:color w:val="auto"/>
                      <w:sz w:val="21"/>
                      <w:szCs w:val="21"/>
                      <w:lang w:val="en-US" w:eastAsia="zh-CN"/>
                    </w:rPr>
                    <w:t>本项目不涉及新增用地。</w:t>
                  </w:r>
                </w:p>
              </w:tc>
              <w:tc>
                <w:tcPr>
                  <w:tcW w:w="419" w:type="pct"/>
                  <w:vMerge w:val="continue"/>
                  <w:noWrap w:val="0"/>
                  <w:vAlign w:val="center"/>
                </w:tcPr>
                <w:p w14:paraId="75A6702A">
                  <w:pPr>
                    <w:keepNext w:val="0"/>
                    <w:keepLines w:val="0"/>
                    <w:pageBreakBefore w:val="0"/>
                    <w:widowControl/>
                    <w:kinsoku/>
                    <w:wordWrap/>
                    <w:overflowPunct/>
                    <w:topLinePunct w:val="0"/>
                    <w:bidi w:val="0"/>
                    <w:spacing w:line="240" w:lineRule="auto"/>
                    <w:ind w:firstLine="0" w:firstLineChars="0"/>
                    <w:jc w:val="center"/>
                    <w:textAlignment w:val="auto"/>
                    <w:rPr>
                      <w:rFonts w:hint="eastAsia" w:eastAsia="宋体"/>
                      <w:color w:val="auto"/>
                      <w:sz w:val="21"/>
                      <w:szCs w:val="21"/>
                    </w:rPr>
                  </w:pPr>
                </w:p>
              </w:tc>
            </w:tr>
            <w:tr w14:paraId="1246963E">
              <w:trPr>
                <w:trHeight w:val="185" w:hRule="atLeast"/>
                <w:jc w:val="center"/>
              </w:trPr>
              <w:tc>
                <w:tcPr>
                  <w:tcW w:w="558" w:type="pct"/>
                  <w:gridSpan w:val="3"/>
                  <w:vMerge w:val="continue"/>
                  <w:noWrap w:val="0"/>
                  <w:vAlign w:val="center"/>
                </w:tcPr>
                <w:p w14:paraId="67299812">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bCs/>
                      <w:color w:val="auto"/>
                      <w:sz w:val="21"/>
                      <w:szCs w:val="28"/>
                      <w:lang w:val="fr-FR"/>
                    </w:rPr>
                  </w:pPr>
                </w:p>
              </w:tc>
              <w:tc>
                <w:tcPr>
                  <w:tcW w:w="2538" w:type="pct"/>
                  <w:noWrap w:val="0"/>
                  <w:vAlign w:val="center"/>
                </w:tcPr>
                <w:p w14:paraId="3F3AF97A">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eastAsia" w:eastAsia="宋体"/>
                      <w:bCs/>
                      <w:color w:val="auto"/>
                      <w:sz w:val="21"/>
                      <w:szCs w:val="21"/>
                    </w:rPr>
                  </w:pPr>
                  <w:r>
                    <w:rPr>
                      <w:rFonts w:hint="eastAsia"/>
                      <w:color w:val="auto"/>
                      <w:sz w:val="21"/>
                      <w:szCs w:val="21"/>
                      <w:lang w:eastAsia="zh-CN"/>
                    </w:rPr>
                    <w:t>4.</w:t>
                  </w:r>
                  <w:r>
                    <w:rPr>
                      <w:rFonts w:hint="eastAsia" w:eastAsia="宋体"/>
                      <w:color w:val="auto"/>
                      <w:sz w:val="21"/>
                      <w:szCs w:val="21"/>
                    </w:rPr>
                    <w:t>加强再生水回用工程建设，新港电子产业园</w:t>
                  </w:r>
                  <w:r>
                    <w:rPr>
                      <w:rFonts w:hint="eastAsia"/>
                      <w:color w:val="auto"/>
                      <w:sz w:val="21"/>
                      <w:szCs w:val="21"/>
                      <w:lang w:eastAsia="zh-CN"/>
                    </w:rPr>
                    <w:t>污水处理厂</w:t>
                  </w:r>
                  <w:r>
                    <w:rPr>
                      <w:rFonts w:hint="eastAsia" w:eastAsia="宋体"/>
                      <w:color w:val="auto"/>
                      <w:sz w:val="21"/>
                      <w:szCs w:val="21"/>
                    </w:rPr>
                    <w:t>中水回用率不低于5</w:t>
                  </w:r>
                  <w:r>
                    <w:rPr>
                      <w:rFonts w:eastAsia="宋体"/>
                      <w:color w:val="auto"/>
                      <w:sz w:val="21"/>
                      <w:szCs w:val="21"/>
                    </w:rPr>
                    <w:t>5</w:t>
                  </w:r>
                  <w:r>
                    <w:rPr>
                      <w:rFonts w:hint="eastAsia" w:eastAsia="宋体"/>
                      <w:color w:val="auto"/>
                      <w:sz w:val="21"/>
                      <w:szCs w:val="21"/>
                    </w:rPr>
                    <w:t>%。</w:t>
                  </w:r>
                </w:p>
              </w:tc>
              <w:tc>
                <w:tcPr>
                  <w:tcW w:w="1483" w:type="pct"/>
                  <w:noWrap w:val="0"/>
                  <w:vAlign w:val="center"/>
                </w:tcPr>
                <w:p w14:paraId="2FB1D571">
                  <w:pPr>
                    <w:keepNext w:val="0"/>
                    <w:keepLines w:val="0"/>
                    <w:pageBreakBefore w:val="0"/>
                    <w:tabs>
                      <w:tab w:val="left" w:pos="726"/>
                    </w:tabs>
                    <w:kinsoku/>
                    <w:wordWrap/>
                    <w:overflowPunct/>
                    <w:topLinePunct w:val="0"/>
                    <w:bidi w:val="0"/>
                    <w:spacing w:line="240" w:lineRule="auto"/>
                    <w:ind w:firstLine="0" w:firstLineChars="0"/>
                    <w:textAlignment w:val="auto"/>
                    <w:outlineLvl w:val="4"/>
                    <w:rPr>
                      <w:rFonts w:hint="default" w:eastAsia="宋体"/>
                      <w:color w:val="auto"/>
                      <w:sz w:val="21"/>
                      <w:szCs w:val="21"/>
                      <w:lang w:val="en-US" w:eastAsia="zh-CN"/>
                    </w:rPr>
                  </w:pPr>
                  <w:r>
                    <w:rPr>
                      <w:rFonts w:hint="eastAsia"/>
                      <w:color w:val="auto"/>
                      <w:sz w:val="21"/>
                      <w:szCs w:val="21"/>
                      <w:lang w:val="en-US" w:eastAsia="zh-CN"/>
                    </w:rPr>
                    <w:t>本项目无生产废水。</w:t>
                  </w:r>
                </w:p>
              </w:tc>
              <w:tc>
                <w:tcPr>
                  <w:tcW w:w="419" w:type="pct"/>
                  <w:vMerge w:val="continue"/>
                  <w:noWrap w:val="0"/>
                  <w:vAlign w:val="center"/>
                </w:tcPr>
                <w:p w14:paraId="6E57D1B3">
                  <w:pPr>
                    <w:keepNext w:val="0"/>
                    <w:keepLines w:val="0"/>
                    <w:pageBreakBefore w:val="0"/>
                    <w:tabs>
                      <w:tab w:val="left" w:pos="726"/>
                    </w:tabs>
                    <w:kinsoku/>
                    <w:wordWrap/>
                    <w:overflowPunct/>
                    <w:topLinePunct w:val="0"/>
                    <w:bidi w:val="0"/>
                    <w:spacing w:line="240" w:lineRule="auto"/>
                    <w:ind w:firstLine="0" w:firstLineChars="0"/>
                    <w:jc w:val="center"/>
                    <w:textAlignment w:val="auto"/>
                    <w:outlineLvl w:val="4"/>
                    <w:rPr>
                      <w:rFonts w:eastAsia="宋体"/>
                      <w:color w:val="auto"/>
                      <w:sz w:val="21"/>
                      <w:szCs w:val="21"/>
                    </w:rPr>
                  </w:pPr>
                </w:p>
              </w:tc>
            </w:tr>
          </w:tbl>
          <w:p w14:paraId="5889B1A8">
            <w:pPr>
              <w:keepNext w:val="0"/>
              <w:keepLines w:val="0"/>
              <w:pageBreakBefore w:val="0"/>
              <w:widowControl w:val="0"/>
              <w:kinsoku/>
              <w:wordWrap/>
              <w:overflowPunct/>
              <w:topLinePunct w:val="0"/>
              <w:bidi w:val="0"/>
              <w:spacing w:line="360" w:lineRule="auto"/>
              <w:ind w:firstLine="480" w:firstLineChars="200"/>
              <w:textAlignment w:val="auto"/>
              <w:rPr>
                <w:color w:val="000000"/>
                <w:sz w:val="24"/>
              </w:rPr>
            </w:pPr>
            <w:r>
              <w:rPr>
                <w:color w:val="000000"/>
                <w:sz w:val="24"/>
              </w:rPr>
              <w:t>综上所述，本项目符合</w:t>
            </w:r>
            <w:r>
              <w:rPr>
                <w:rFonts w:hint="eastAsia"/>
                <w:color w:val="000000"/>
                <w:sz w:val="24"/>
              </w:rPr>
              <w:t>“</w:t>
            </w:r>
            <w:r>
              <w:rPr>
                <w:color w:val="000000"/>
                <w:sz w:val="24"/>
              </w:rPr>
              <w:t>三线一单</w:t>
            </w:r>
            <w:r>
              <w:rPr>
                <w:rFonts w:hint="eastAsia"/>
                <w:color w:val="000000"/>
                <w:sz w:val="24"/>
              </w:rPr>
              <w:t>”</w:t>
            </w:r>
            <w:r>
              <w:rPr>
                <w:color w:val="000000"/>
                <w:sz w:val="24"/>
              </w:rPr>
              <w:t>要求。</w:t>
            </w:r>
          </w:p>
          <w:p w14:paraId="24ED777F">
            <w:pPr>
              <w:keepNext w:val="0"/>
              <w:keepLines w:val="0"/>
              <w:pageBreakBefore w:val="0"/>
              <w:widowControl w:val="0"/>
              <w:kinsoku/>
              <w:wordWrap/>
              <w:overflowPunct/>
              <w:topLinePunct w:val="0"/>
              <w:bidi w:val="0"/>
              <w:spacing w:line="360" w:lineRule="auto"/>
              <w:ind w:firstLine="482" w:firstLineChars="200"/>
              <w:textAlignment w:val="auto"/>
              <w:rPr>
                <w:b/>
                <w:bCs/>
                <w:color w:val="000000"/>
                <w:sz w:val="24"/>
              </w:rPr>
            </w:pPr>
            <w:r>
              <w:rPr>
                <w:rFonts w:hint="eastAsia"/>
                <w:b/>
                <w:bCs/>
                <w:color w:val="000000"/>
                <w:sz w:val="24"/>
                <w:lang w:eastAsia="zh-CN"/>
              </w:rPr>
              <w:t>2.</w:t>
            </w:r>
            <w:r>
              <w:rPr>
                <w:b/>
                <w:bCs/>
                <w:color w:val="000000"/>
                <w:sz w:val="24"/>
              </w:rPr>
              <w:t>产业政策</w:t>
            </w:r>
            <w:r>
              <w:rPr>
                <w:rFonts w:hint="eastAsia"/>
                <w:b/>
                <w:bCs/>
                <w:color w:val="000000"/>
                <w:sz w:val="24"/>
              </w:rPr>
              <w:t>相符性</w:t>
            </w:r>
            <w:r>
              <w:rPr>
                <w:b/>
                <w:bCs/>
                <w:color w:val="000000"/>
                <w:sz w:val="24"/>
              </w:rPr>
              <w:t>分析</w:t>
            </w:r>
          </w:p>
          <w:p w14:paraId="0E808E1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color w:val="000000"/>
                <w:sz w:val="24"/>
              </w:rPr>
              <w:t>本项目主要为</w:t>
            </w:r>
            <w:r>
              <w:rPr>
                <w:rFonts w:hint="eastAsia"/>
                <w:color w:val="000000"/>
                <w:sz w:val="24"/>
                <w:lang w:val="en-US" w:eastAsia="zh-CN"/>
              </w:rPr>
              <w:t>淮安中旺无纺布袋有限公司年产500万个无纺布袋生产项目</w:t>
            </w:r>
            <w:r>
              <w:rPr>
                <w:color w:val="000000"/>
                <w:sz w:val="24"/>
              </w:rPr>
              <w:t>，</w:t>
            </w:r>
            <w:r>
              <w:rPr>
                <w:rFonts w:hint="eastAsia"/>
                <w:color w:val="000000"/>
                <w:sz w:val="24"/>
              </w:rPr>
              <w:t>本</w:t>
            </w:r>
            <w:r>
              <w:rPr>
                <w:color w:val="000000"/>
                <w:sz w:val="24"/>
              </w:rPr>
              <w:t>项目属于</w:t>
            </w:r>
            <w:r>
              <w:rPr>
                <w:rFonts w:hint="eastAsia"/>
                <w:color w:val="000000"/>
                <w:sz w:val="24"/>
              </w:rPr>
              <w:t>C1773 窗帘、布艺类产品制造</w:t>
            </w:r>
            <w:r>
              <w:rPr>
                <w:rFonts w:hint="eastAsia"/>
                <w:color w:val="000000"/>
                <w:sz w:val="24"/>
                <w:lang w:eastAsia="zh-CN"/>
              </w:rPr>
              <w:t>，</w:t>
            </w:r>
            <w:r>
              <w:rPr>
                <w:rFonts w:hint="eastAsia"/>
                <w:color w:val="000000"/>
                <w:sz w:val="24"/>
                <w:lang w:val="en-US" w:eastAsia="zh-CN"/>
              </w:rPr>
              <w:t>C2319 包装装潢及其他印刷</w:t>
            </w:r>
            <w:r>
              <w:rPr>
                <w:color w:val="000000"/>
                <w:sz w:val="24"/>
              </w:rPr>
              <w:t>，</w:t>
            </w:r>
            <w:r>
              <w:rPr>
                <w:rFonts w:hint="eastAsia" w:ascii="Times New Roman" w:hAnsi="Times New Roman"/>
                <w:color w:val="000000"/>
                <w:sz w:val="24"/>
                <w:szCs w:val="24"/>
                <w:lang w:val="en-US" w:eastAsia="zh-CN"/>
              </w:rPr>
              <w:t>年加工</w:t>
            </w:r>
            <w:r>
              <w:rPr>
                <w:rFonts w:hint="eastAsia"/>
                <w:color w:val="000000"/>
                <w:sz w:val="24"/>
                <w:szCs w:val="24"/>
                <w:lang w:val="en-US" w:eastAsia="zh-CN"/>
              </w:rPr>
              <w:t>无纺布袋500</w:t>
            </w:r>
            <w:r>
              <w:rPr>
                <w:rFonts w:hint="eastAsia" w:ascii="Times New Roman" w:hAnsi="Times New Roman"/>
                <w:color w:val="000000"/>
                <w:sz w:val="24"/>
                <w:szCs w:val="24"/>
                <w:lang w:val="en-US" w:eastAsia="zh-CN"/>
              </w:rPr>
              <w:t>万</w:t>
            </w:r>
            <w:r>
              <w:rPr>
                <w:rFonts w:hint="eastAsia"/>
                <w:color w:val="000000"/>
                <w:sz w:val="24"/>
                <w:szCs w:val="24"/>
                <w:lang w:val="en-US" w:eastAsia="zh-CN"/>
              </w:rPr>
              <w:t>个</w:t>
            </w:r>
            <w:r>
              <w:rPr>
                <w:rFonts w:hint="eastAsia"/>
                <w:color w:val="000000"/>
                <w:sz w:val="24"/>
              </w:rPr>
              <w:t>。本项目不属于</w:t>
            </w:r>
            <w:r>
              <w:rPr>
                <w:color w:val="000000"/>
                <w:sz w:val="24"/>
              </w:rPr>
              <w:t>《产业结构调整指导目录》（20</w:t>
            </w:r>
            <w:r>
              <w:rPr>
                <w:rFonts w:hint="eastAsia"/>
                <w:color w:val="000000"/>
                <w:sz w:val="24"/>
                <w:lang w:val="en-US" w:eastAsia="zh-CN"/>
              </w:rPr>
              <w:t>24</w:t>
            </w:r>
            <w:r>
              <w:rPr>
                <w:color w:val="000000"/>
                <w:sz w:val="24"/>
              </w:rPr>
              <w:t>年本</w:t>
            </w:r>
            <w:r>
              <w:rPr>
                <w:rFonts w:hint="eastAsia"/>
                <w:color w:val="000000"/>
                <w:sz w:val="24"/>
              </w:rPr>
              <w:t>）中限制类、淘汰类项目，属于允许类项目；不属于《江苏省产业结构调整限制、淘汰和禁止目录》（苏办发</w:t>
            </w:r>
            <w:r>
              <w:rPr>
                <w:rFonts w:hint="eastAsia"/>
                <w:color w:val="000000"/>
                <w:sz w:val="24"/>
                <w:lang w:eastAsia="zh-CN"/>
              </w:rPr>
              <w:t>〔2018〕32号</w:t>
            </w:r>
            <w:r>
              <w:rPr>
                <w:rFonts w:hint="eastAsia"/>
                <w:color w:val="000000"/>
                <w:sz w:val="24"/>
              </w:rPr>
              <w:t>附件3中限制类、淘汰类和禁止类项目</w:t>
            </w:r>
            <w:r>
              <w:rPr>
                <w:color w:val="000000"/>
                <w:sz w:val="24"/>
              </w:rPr>
              <w:t>，且项目已取得</w:t>
            </w:r>
            <w:r>
              <w:rPr>
                <w:rFonts w:hint="eastAsia"/>
                <w:color w:val="000000"/>
                <w:sz w:val="24"/>
                <w:lang w:val="en-US" w:eastAsia="zh-CN"/>
              </w:rPr>
              <w:t>江苏涟水经济开发区管理委员会</w:t>
            </w:r>
            <w:r>
              <w:rPr>
                <w:rFonts w:hint="eastAsia"/>
                <w:color w:val="000000"/>
                <w:sz w:val="24"/>
              </w:rPr>
              <w:t>关于本项目的备案登记，备案证号为</w:t>
            </w:r>
            <w:r>
              <w:rPr>
                <w:rFonts w:hint="eastAsia"/>
                <w:bCs/>
                <w:color w:val="000000"/>
                <w:sz w:val="24"/>
                <w:lang w:val="en-US" w:eastAsia="zh-CN"/>
              </w:rPr>
              <w:t>涟区开发备〔2025〕128号</w:t>
            </w:r>
            <w:r>
              <w:rPr>
                <w:rFonts w:hint="eastAsia"/>
                <w:bCs/>
                <w:color w:val="000000"/>
                <w:sz w:val="24"/>
              </w:rPr>
              <w:t>，</w:t>
            </w:r>
            <w:r>
              <w:rPr>
                <w:color w:val="000000"/>
                <w:sz w:val="24"/>
              </w:rPr>
              <w:t>项目代码：</w:t>
            </w:r>
            <w:r>
              <w:rPr>
                <w:rFonts w:hint="eastAsia"/>
                <w:color w:val="000000"/>
                <w:sz w:val="24"/>
                <w:lang w:eastAsia="zh-CN"/>
              </w:rPr>
              <w:t>2508-320860-89-01-903896。</w:t>
            </w:r>
            <w:r>
              <w:rPr>
                <w:rFonts w:hint="eastAsia"/>
                <w:color w:val="000000"/>
                <w:sz w:val="24"/>
              </w:rPr>
              <w:t>因此，本</w:t>
            </w:r>
            <w:r>
              <w:rPr>
                <w:color w:val="000000"/>
                <w:sz w:val="24"/>
              </w:rPr>
              <w:t>项目</w:t>
            </w:r>
            <w:r>
              <w:rPr>
                <w:rFonts w:hint="eastAsia"/>
                <w:color w:val="000000"/>
                <w:sz w:val="24"/>
              </w:rPr>
              <w:t>的</w:t>
            </w:r>
            <w:r>
              <w:rPr>
                <w:color w:val="000000"/>
                <w:sz w:val="24"/>
              </w:rPr>
              <w:t>建设符合国家和江苏省产业政策</w:t>
            </w:r>
            <w:r>
              <w:rPr>
                <w:rFonts w:hint="eastAsia"/>
                <w:color w:val="000000"/>
                <w:sz w:val="24"/>
              </w:rPr>
              <w:t>要求</w:t>
            </w:r>
            <w:r>
              <w:rPr>
                <w:color w:val="000000"/>
                <w:sz w:val="24"/>
              </w:rPr>
              <w:t>。</w:t>
            </w:r>
          </w:p>
          <w:p w14:paraId="54E738B1">
            <w:pPr>
              <w:keepNext w:val="0"/>
              <w:keepLines w:val="0"/>
              <w:pageBreakBefore w:val="0"/>
              <w:widowControl w:val="0"/>
              <w:tabs>
                <w:tab w:val="center" w:pos="4818"/>
              </w:tabs>
              <w:kinsoku/>
              <w:wordWrap/>
              <w:overflowPunct/>
              <w:topLinePunct w:val="0"/>
              <w:bidi w:val="0"/>
              <w:snapToGrid/>
              <w:spacing w:line="360" w:lineRule="auto"/>
              <w:ind w:left="420" w:leftChars="200"/>
              <w:textAlignment w:val="auto"/>
              <w:rPr>
                <w:b/>
                <w:bCs/>
                <w:color w:val="000000"/>
                <w:sz w:val="24"/>
              </w:rPr>
            </w:pPr>
            <w:r>
              <w:rPr>
                <w:rFonts w:hint="eastAsia"/>
                <w:b/>
                <w:bCs/>
                <w:color w:val="000000"/>
                <w:sz w:val="24"/>
                <w:lang w:eastAsia="zh-CN"/>
              </w:rPr>
              <w:t>3.</w:t>
            </w:r>
            <w:r>
              <w:rPr>
                <w:rFonts w:hint="eastAsia"/>
                <w:b/>
                <w:bCs/>
                <w:color w:val="000000"/>
                <w:sz w:val="24"/>
              </w:rPr>
              <w:t>与相关法律法规相符性分析</w:t>
            </w:r>
          </w:p>
          <w:p w14:paraId="33C84A74">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b w:val="0"/>
                <w:bCs w:val="0"/>
                <w:color w:val="auto"/>
              </w:rPr>
            </w:pPr>
            <w:r>
              <w:rPr>
                <w:rFonts w:hint="eastAsia" w:ascii="Times New Roman" w:hAnsi="Times New Roman"/>
                <w:b w:val="0"/>
                <w:bCs w:val="0"/>
                <w:color w:val="auto"/>
              </w:rPr>
              <w:t>项目与江苏省挥发性有机废气规定相符性分析情况见</w:t>
            </w:r>
            <w:r>
              <w:rPr>
                <w:rFonts w:hint="eastAsia" w:ascii="Times New Roman" w:hAnsi="Times New Roman"/>
                <w:b w:val="0"/>
                <w:bCs w:val="0"/>
                <w:color w:val="auto"/>
                <w:lang w:val="en-US" w:eastAsia="zh-CN"/>
              </w:rPr>
              <w:t>下表</w:t>
            </w:r>
            <w:r>
              <w:rPr>
                <w:rFonts w:hint="eastAsia" w:ascii="Times New Roman" w:hAnsi="Times New Roman"/>
                <w:b w:val="0"/>
                <w:bCs w:val="0"/>
                <w:color w:val="auto"/>
              </w:rPr>
              <w:t>。</w:t>
            </w:r>
          </w:p>
          <w:p w14:paraId="4C3A75E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表1-1</w:t>
            </w:r>
            <w:r>
              <w:rPr>
                <w:rFonts w:hint="eastAsia"/>
                <w:b/>
                <w:bCs/>
                <w:color w:val="auto"/>
                <w:sz w:val="21"/>
                <w:szCs w:val="21"/>
                <w:lang w:val="en-US" w:eastAsia="zh-CN"/>
              </w:rPr>
              <w:t xml:space="preserve">0  </w:t>
            </w:r>
            <w:r>
              <w:rPr>
                <w:rFonts w:hint="eastAsia"/>
                <w:b/>
                <w:bCs/>
                <w:color w:val="auto"/>
                <w:sz w:val="21"/>
                <w:szCs w:val="21"/>
              </w:rPr>
              <w:t>建设项目与江苏省挥发性有机废气规定相符性分析</w:t>
            </w:r>
          </w:p>
          <w:tbl>
            <w:tblPr>
              <w:tblStyle w:val="21"/>
              <w:tblW w:w="771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20"/>
              <w:gridCol w:w="3290"/>
              <w:gridCol w:w="2080"/>
              <w:gridCol w:w="884"/>
            </w:tblGrid>
            <w:tr w14:paraId="7D1197C8">
              <w:trPr>
                <w:trHeight w:val="287" w:hRule="atLeast"/>
              </w:trPr>
              <w:tc>
                <w:tcPr>
                  <w:tcW w:w="443" w:type="dxa"/>
                  <w:noWrap w:val="0"/>
                  <w:vAlign w:val="center"/>
                </w:tcPr>
                <w:p w14:paraId="2A69D464">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序号</w:t>
                  </w:r>
                </w:p>
              </w:tc>
              <w:tc>
                <w:tcPr>
                  <w:tcW w:w="1020" w:type="dxa"/>
                  <w:noWrap w:val="0"/>
                  <w:vAlign w:val="center"/>
                </w:tcPr>
                <w:p w14:paraId="61661E57">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文件名称</w:t>
                  </w:r>
                </w:p>
              </w:tc>
              <w:tc>
                <w:tcPr>
                  <w:tcW w:w="3290" w:type="dxa"/>
                  <w:noWrap w:val="0"/>
                  <w:vAlign w:val="center"/>
                </w:tcPr>
                <w:p w14:paraId="442DF5C6">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要求</w:t>
                  </w:r>
                </w:p>
              </w:tc>
              <w:tc>
                <w:tcPr>
                  <w:tcW w:w="2080" w:type="dxa"/>
                  <w:noWrap w:val="0"/>
                  <w:vAlign w:val="center"/>
                </w:tcPr>
                <w:p w14:paraId="40C3060F">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项目情况</w:t>
                  </w:r>
                </w:p>
              </w:tc>
              <w:tc>
                <w:tcPr>
                  <w:tcW w:w="884" w:type="dxa"/>
                  <w:noWrap w:val="0"/>
                  <w:vAlign w:val="center"/>
                </w:tcPr>
                <w:p w14:paraId="474B8525">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相符性分析</w:t>
                  </w:r>
                </w:p>
              </w:tc>
            </w:tr>
            <w:tr w14:paraId="6BA0252A">
              <w:trPr>
                <w:trHeight w:val="287" w:hRule="atLeast"/>
              </w:trPr>
              <w:tc>
                <w:tcPr>
                  <w:tcW w:w="443" w:type="dxa"/>
                  <w:vMerge w:val="restart"/>
                  <w:noWrap w:val="0"/>
                  <w:vAlign w:val="center"/>
                </w:tcPr>
                <w:p w14:paraId="219E4361">
                  <w:pPr>
                    <w:pStyle w:val="17"/>
                    <w:numPr>
                      <w:ilvl w:val="0"/>
                      <w:numId w:val="3"/>
                    </w:numPr>
                    <w:spacing w:line="280" w:lineRule="exact"/>
                    <w:ind w:left="0" w:leftChars="0" w:firstLine="0" w:firstLineChars="0"/>
                    <w:jc w:val="center"/>
                    <w:rPr>
                      <w:rFonts w:ascii="Times New Roman" w:hAnsi="Times New Roman"/>
                      <w:b w:val="0"/>
                      <w:bCs/>
                      <w:color w:val="auto"/>
                      <w:sz w:val="21"/>
                    </w:rPr>
                  </w:pPr>
                </w:p>
              </w:tc>
              <w:tc>
                <w:tcPr>
                  <w:tcW w:w="1020" w:type="dxa"/>
                  <w:vMerge w:val="restart"/>
                  <w:noWrap w:val="0"/>
                  <w:vAlign w:val="center"/>
                </w:tcPr>
                <w:p w14:paraId="37B6DC69">
                  <w:pPr>
                    <w:pStyle w:val="17"/>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《挥发性有机物无组织排放控制标准》（GB37822-2019）</w:t>
                  </w:r>
                </w:p>
              </w:tc>
              <w:tc>
                <w:tcPr>
                  <w:tcW w:w="3290" w:type="dxa"/>
                  <w:noWrap w:val="0"/>
                  <w:vAlign w:val="center"/>
                </w:tcPr>
                <w:p w14:paraId="21DF04F6">
                  <w:pPr>
                    <w:pStyle w:val="17"/>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企业应考虑生产工艺、操作方式、废气性质、处理方法等，对VOCs废气进行分类收集。</w:t>
                  </w:r>
                </w:p>
              </w:tc>
              <w:tc>
                <w:tcPr>
                  <w:tcW w:w="2080" w:type="dxa"/>
                  <w:noWrap w:val="0"/>
                  <w:vAlign w:val="center"/>
                </w:tcPr>
                <w:p w14:paraId="7299253A">
                  <w:pPr>
                    <w:pStyle w:val="17"/>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项目</w:t>
                  </w:r>
                  <w:r>
                    <w:rPr>
                      <w:rFonts w:hint="eastAsia" w:ascii="Times New Roman" w:hAnsi="Times New Roman"/>
                      <w:b w:val="0"/>
                      <w:bCs/>
                      <w:color w:val="auto"/>
                      <w:sz w:val="21"/>
                      <w:lang w:val="en-US" w:eastAsia="zh-CN"/>
                    </w:rPr>
                    <w:t>印刷、淋膜</w:t>
                  </w:r>
                  <w:r>
                    <w:rPr>
                      <w:rFonts w:ascii="Times New Roman" w:hAnsi="Times New Roman"/>
                      <w:b w:val="0"/>
                      <w:bCs/>
                      <w:color w:val="auto"/>
                      <w:sz w:val="21"/>
                    </w:rPr>
                    <w:t>工序产生的有机废气</w:t>
                  </w:r>
                  <w:r>
                    <w:rPr>
                      <w:rFonts w:hint="eastAsia" w:ascii="Times New Roman" w:hAnsi="Times New Roman"/>
                      <w:b w:val="0"/>
                      <w:bCs/>
                      <w:color w:val="auto"/>
                      <w:sz w:val="21"/>
                      <w:lang w:val="en-US" w:eastAsia="zh-CN"/>
                    </w:rPr>
                    <w:t>采用集气罩</w:t>
                  </w:r>
                  <w:r>
                    <w:rPr>
                      <w:rFonts w:hint="eastAsia" w:ascii="Times New Roman" w:hAnsi="Times New Roman"/>
                      <w:b w:val="0"/>
                      <w:bCs/>
                      <w:color w:val="auto"/>
                      <w:sz w:val="21"/>
                    </w:rPr>
                    <w:t>收集</w:t>
                  </w:r>
                  <w:r>
                    <w:rPr>
                      <w:rFonts w:hint="eastAsia" w:ascii="Times New Roman" w:hAnsi="Times New Roman"/>
                      <w:b w:val="0"/>
                      <w:bCs/>
                      <w:color w:val="auto"/>
                      <w:sz w:val="21"/>
                      <w:lang w:eastAsia="zh-CN"/>
                    </w:rPr>
                    <w:t>。</w:t>
                  </w:r>
                </w:p>
              </w:tc>
              <w:tc>
                <w:tcPr>
                  <w:tcW w:w="884" w:type="dxa"/>
                  <w:noWrap w:val="0"/>
                  <w:vAlign w:val="center"/>
                </w:tcPr>
                <w:p w14:paraId="1094E473">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41D60F22">
              <w:trPr>
                <w:trHeight w:val="287" w:hRule="atLeast"/>
              </w:trPr>
              <w:tc>
                <w:tcPr>
                  <w:tcW w:w="443" w:type="dxa"/>
                  <w:vMerge w:val="continue"/>
                  <w:noWrap w:val="0"/>
                  <w:vAlign w:val="center"/>
                </w:tcPr>
                <w:p w14:paraId="69318F54">
                  <w:pPr>
                    <w:pStyle w:val="17"/>
                    <w:spacing w:line="280" w:lineRule="exact"/>
                    <w:ind w:firstLineChars="0"/>
                    <w:jc w:val="center"/>
                    <w:outlineLvl w:val="9"/>
                    <w:rPr>
                      <w:rFonts w:ascii="Times New Roman" w:hAnsi="Times New Roman"/>
                      <w:b w:val="0"/>
                      <w:bCs/>
                      <w:color w:val="auto"/>
                      <w:sz w:val="21"/>
                    </w:rPr>
                  </w:pPr>
                </w:p>
              </w:tc>
              <w:tc>
                <w:tcPr>
                  <w:tcW w:w="1020" w:type="dxa"/>
                  <w:vMerge w:val="continue"/>
                  <w:noWrap w:val="0"/>
                  <w:vAlign w:val="center"/>
                </w:tcPr>
                <w:p w14:paraId="2ED4E42E">
                  <w:pPr>
                    <w:pStyle w:val="17"/>
                    <w:spacing w:line="280" w:lineRule="exact"/>
                    <w:jc w:val="center"/>
                    <w:outlineLvl w:val="9"/>
                    <w:rPr>
                      <w:rFonts w:ascii="Times New Roman" w:hAnsi="Times New Roman"/>
                      <w:b w:val="0"/>
                      <w:bCs/>
                      <w:color w:val="auto"/>
                      <w:sz w:val="21"/>
                    </w:rPr>
                  </w:pPr>
                </w:p>
              </w:tc>
              <w:tc>
                <w:tcPr>
                  <w:tcW w:w="3290" w:type="dxa"/>
                  <w:noWrap w:val="0"/>
                  <w:vAlign w:val="center"/>
                </w:tcPr>
                <w:p w14:paraId="48EE318D">
                  <w:pPr>
                    <w:pStyle w:val="17"/>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废气收集系统的输送管道应密闭。</w:t>
                  </w:r>
                </w:p>
              </w:tc>
              <w:tc>
                <w:tcPr>
                  <w:tcW w:w="2080" w:type="dxa"/>
                  <w:noWrap w:val="0"/>
                  <w:vAlign w:val="center"/>
                </w:tcPr>
                <w:p w14:paraId="3DEEBAE8">
                  <w:pPr>
                    <w:pStyle w:val="17"/>
                    <w:spacing w:line="280" w:lineRule="exact"/>
                    <w:ind w:left="0" w:leftChars="0" w:firstLine="0" w:firstLineChars="0"/>
                    <w:jc w:val="center"/>
                    <w:rPr>
                      <w:rFonts w:hint="eastAsia" w:ascii="Times New Roman" w:hAnsi="Times New Roman" w:eastAsia="宋体"/>
                      <w:b w:val="0"/>
                      <w:bCs/>
                      <w:color w:val="auto"/>
                      <w:sz w:val="21"/>
                      <w:lang w:eastAsia="zh-CN"/>
                    </w:rPr>
                  </w:pPr>
                  <w:r>
                    <w:rPr>
                      <w:rFonts w:ascii="Times New Roman" w:hAnsi="Times New Roman"/>
                      <w:b w:val="0"/>
                      <w:bCs/>
                      <w:color w:val="auto"/>
                      <w:sz w:val="21"/>
                    </w:rPr>
                    <w:t>项目废气收集系统的输送管道密闭</w:t>
                  </w:r>
                  <w:r>
                    <w:rPr>
                      <w:rFonts w:hint="eastAsia" w:ascii="Times New Roman" w:hAnsi="Times New Roman"/>
                      <w:b w:val="0"/>
                      <w:bCs/>
                      <w:color w:val="auto"/>
                      <w:sz w:val="21"/>
                      <w:lang w:eastAsia="zh-CN"/>
                    </w:rPr>
                    <w:t>。</w:t>
                  </w:r>
                </w:p>
              </w:tc>
              <w:tc>
                <w:tcPr>
                  <w:tcW w:w="884" w:type="dxa"/>
                  <w:noWrap w:val="0"/>
                  <w:vAlign w:val="center"/>
                </w:tcPr>
                <w:p w14:paraId="4F4C045F">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527E9775">
              <w:trPr>
                <w:trHeight w:val="297" w:hRule="atLeast"/>
              </w:trPr>
              <w:tc>
                <w:tcPr>
                  <w:tcW w:w="443" w:type="dxa"/>
                  <w:vMerge w:val="continue"/>
                  <w:noWrap w:val="0"/>
                  <w:vAlign w:val="center"/>
                </w:tcPr>
                <w:p w14:paraId="026648DD">
                  <w:pPr>
                    <w:pStyle w:val="17"/>
                    <w:spacing w:line="280" w:lineRule="exact"/>
                    <w:ind w:firstLineChars="0"/>
                    <w:jc w:val="center"/>
                    <w:outlineLvl w:val="9"/>
                    <w:rPr>
                      <w:rFonts w:ascii="Times New Roman" w:hAnsi="Times New Roman"/>
                      <w:b w:val="0"/>
                      <w:bCs/>
                      <w:color w:val="auto"/>
                      <w:sz w:val="21"/>
                    </w:rPr>
                  </w:pPr>
                </w:p>
              </w:tc>
              <w:tc>
                <w:tcPr>
                  <w:tcW w:w="1020" w:type="dxa"/>
                  <w:vMerge w:val="continue"/>
                  <w:noWrap w:val="0"/>
                  <w:vAlign w:val="center"/>
                </w:tcPr>
                <w:p w14:paraId="6CFB7137">
                  <w:pPr>
                    <w:pStyle w:val="17"/>
                    <w:spacing w:line="280" w:lineRule="exact"/>
                    <w:jc w:val="center"/>
                    <w:outlineLvl w:val="9"/>
                    <w:rPr>
                      <w:rFonts w:ascii="Times New Roman" w:hAnsi="Times New Roman"/>
                      <w:b w:val="0"/>
                      <w:bCs/>
                      <w:color w:val="auto"/>
                      <w:sz w:val="21"/>
                    </w:rPr>
                  </w:pPr>
                </w:p>
              </w:tc>
              <w:tc>
                <w:tcPr>
                  <w:tcW w:w="3290" w:type="dxa"/>
                  <w:noWrap w:val="0"/>
                  <w:vAlign w:val="center"/>
                </w:tcPr>
                <w:p w14:paraId="1CB5E92A">
                  <w:pPr>
                    <w:pStyle w:val="17"/>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收集的废气中NMHC初始排放速率建设项目位于重点地区，NMHC初始≥3kg/h时，应配置VOCs处理设施，处理效率不应低于80%；对于重点地区，收集的废气NMHC初始排放速率≥2kg/h时，应配置VOCs处理设施，处理效率不应低于80%；采用的原辅材料符合国家有关低VOCs含量产品规定的除外</w:t>
                  </w:r>
                  <w:r>
                    <w:rPr>
                      <w:rFonts w:hint="eastAsia" w:ascii="Times New Roman" w:hAnsi="Times New Roman"/>
                      <w:b w:val="0"/>
                      <w:bCs/>
                      <w:color w:val="auto"/>
                      <w:sz w:val="21"/>
                      <w:lang w:eastAsia="zh-CN"/>
                    </w:rPr>
                    <w:t>。</w:t>
                  </w:r>
                </w:p>
              </w:tc>
              <w:tc>
                <w:tcPr>
                  <w:tcW w:w="2080" w:type="dxa"/>
                  <w:noWrap w:val="0"/>
                  <w:vAlign w:val="center"/>
                </w:tcPr>
                <w:p w14:paraId="21979AF1">
                  <w:pPr>
                    <w:pStyle w:val="17"/>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项目</w:t>
                  </w:r>
                  <w:r>
                    <w:rPr>
                      <w:rFonts w:hint="eastAsia" w:ascii="Times New Roman" w:hAnsi="Times New Roman"/>
                      <w:b w:val="0"/>
                      <w:bCs/>
                      <w:color w:val="auto"/>
                      <w:sz w:val="21"/>
                      <w:lang w:val="en-US" w:eastAsia="zh-CN"/>
                    </w:rPr>
                    <w:t>印刷、淋膜</w:t>
                  </w:r>
                  <w:r>
                    <w:rPr>
                      <w:rFonts w:ascii="Times New Roman" w:hAnsi="Times New Roman"/>
                      <w:b w:val="0"/>
                      <w:bCs/>
                      <w:color w:val="auto"/>
                      <w:sz w:val="21"/>
                    </w:rPr>
                    <w:t>工序产生的有机废气经</w:t>
                  </w:r>
                  <w:r>
                    <w:rPr>
                      <w:rFonts w:hint="eastAsia" w:ascii="Times New Roman" w:hAnsi="Times New Roman"/>
                      <w:b w:val="0"/>
                      <w:bCs/>
                      <w:color w:val="auto"/>
                      <w:sz w:val="21"/>
                      <w:lang w:val="en-US" w:eastAsia="zh-CN"/>
                    </w:rPr>
                    <w:t>集气罩</w:t>
                  </w:r>
                  <w:r>
                    <w:rPr>
                      <w:rFonts w:ascii="Times New Roman" w:hAnsi="Times New Roman"/>
                      <w:b w:val="0"/>
                      <w:bCs/>
                      <w:color w:val="auto"/>
                      <w:sz w:val="21"/>
                    </w:rPr>
                    <w:t>收集后经二级活性炭</w:t>
                  </w:r>
                  <w:r>
                    <w:rPr>
                      <w:rFonts w:hint="eastAsia" w:ascii="Times New Roman" w:hAnsi="Times New Roman"/>
                      <w:b w:val="0"/>
                      <w:bCs/>
                      <w:color w:val="auto"/>
                      <w:sz w:val="21"/>
                      <w:lang w:val="en-US" w:eastAsia="zh-CN"/>
                    </w:rPr>
                    <w:t>吸附装置</w:t>
                  </w:r>
                  <w:r>
                    <w:rPr>
                      <w:rFonts w:ascii="Times New Roman" w:hAnsi="Times New Roman"/>
                      <w:b w:val="0"/>
                      <w:bCs/>
                      <w:color w:val="auto"/>
                      <w:sz w:val="21"/>
                    </w:rPr>
                    <w:t>吸附处理</w:t>
                  </w:r>
                  <w:r>
                    <w:rPr>
                      <w:rFonts w:hint="eastAsia" w:ascii="Times New Roman" w:hAnsi="Times New Roman"/>
                      <w:b w:val="0"/>
                      <w:bCs/>
                      <w:color w:val="auto"/>
                      <w:sz w:val="21"/>
                    </w:rPr>
                    <w:t>，</w:t>
                  </w:r>
                  <w:r>
                    <w:rPr>
                      <w:rFonts w:ascii="Times New Roman" w:hAnsi="Times New Roman"/>
                      <w:b w:val="0"/>
                      <w:bCs/>
                      <w:color w:val="auto"/>
                      <w:sz w:val="21"/>
                    </w:rPr>
                    <w:t>NMHC初始</w:t>
                  </w:r>
                  <w:r>
                    <w:rPr>
                      <w:rFonts w:hint="eastAsia" w:ascii="Times New Roman" w:hAnsi="Times New Roman"/>
                      <w:b w:val="0"/>
                      <w:bCs/>
                      <w:color w:val="auto"/>
                      <w:sz w:val="21"/>
                      <w:lang w:val="en-US" w:eastAsia="zh-CN"/>
                    </w:rPr>
                    <w:t>＜2</w:t>
                  </w:r>
                  <w:r>
                    <w:rPr>
                      <w:rFonts w:ascii="Times New Roman" w:hAnsi="Times New Roman"/>
                      <w:b w:val="0"/>
                      <w:bCs/>
                      <w:color w:val="auto"/>
                      <w:sz w:val="21"/>
                    </w:rPr>
                    <w:t>kg/h</w:t>
                  </w:r>
                  <w:r>
                    <w:rPr>
                      <w:rFonts w:hint="eastAsia" w:ascii="Times New Roman" w:hAnsi="Times New Roman"/>
                      <w:b w:val="0"/>
                      <w:bCs/>
                      <w:color w:val="auto"/>
                      <w:sz w:val="21"/>
                      <w:lang w:eastAsia="zh-CN"/>
                    </w:rPr>
                    <w:t>，</w:t>
                  </w:r>
                  <w:r>
                    <w:rPr>
                      <w:rFonts w:hint="eastAsia" w:ascii="Times New Roman" w:hAnsi="Times New Roman"/>
                      <w:b w:val="0"/>
                      <w:bCs/>
                      <w:color w:val="auto"/>
                      <w:sz w:val="21"/>
                      <w:lang w:val="en-US" w:eastAsia="zh-CN"/>
                    </w:rPr>
                    <w:t>二级活性炭吸附装置处理效率为90%。</w:t>
                  </w:r>
                </w:p>
              </w:tc>
              <w:tc>
                <w:tcPr>
                  <w:tcW w:w="884" w:type="dxa"/>
                  <w:noWrap w:val="0"/>
                  <w:vAlign w:val="center"/>
                </w:tcPr>
                <w:p w14:paraId="07056564">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1667A510">
              <w:trPr>
                <w:trHeight w:val="297" w:hRule="atLeast"/>
              </w:trPr>
              <w:tc>
                <w:tcPr>
                  <w:tcW w:w="443" w:type="dxa"/>
                  <w:vMerge w:val="continue"/>
                  <w:noWrap w:val="0"/>
                  <w:vAlign w:val="center"/>
                </w:tcPr>
                <w:p w14:paraId="21BF64DF">
                  <w:pPr>
                    <w:pStyle w:val="17"/>
                    <w:spacing w:line="280" w:lineRule="exact"/>
                    <w:ind w:firstLineChars="0"/>
                    <w:jc w:val="center"/>
                    <w:outlineLvl w:val="9"/>
                    <w:rPr>
                      <w:rFonts w:ascii="Times New Roman" w:hAnsi="Times New Roman"/>
                      <w:b w:val="0"/>
                      <w:bCs/>
                      <w:color w:val="auto"/>
                      <w:sz w:val="21"/>
                    </w:rPr>
                  </w:pPr>
                </w:p>
              </w:tc>
              <w:tc>
                <w:tcPr>
                  <w:tcW w:w="1020" w:type="dxa"/>
                  <w:vMerge w:val="continue"/>
                  <w:noWrap w:val="0"/>
                  <w:vAlign w:val="center"/>
                </w:tcPr>
                <w:p w14:paraId="782EF65A">
                  <w:pPr>
                    <w:pStyle w:val="17"/>
                    <w:spacing w:line="280" w:lineRule="exact"/>
                    <w:jc w:val="center"/>
                    <w:outlineLvl w:val="9"/>
                    <w:rPr>
                      <w:rFonts w:ascii="Times New Roman" w:hAnsi="Times New Roman"/>
                      <w:b w:val="0"/>
                      <w:bCs/>
                      <w:color w:val="auto"/>
                      <w:sz w:val="21"/>
                    </w:rPr>
                  </w:pPr>
                </w:p>
              </w:tc>
              <w:tc>
                <w:tcPr>
                  <w:tcW w:w="3290" w:type="dxa"/>
                  <w:noWrap w:val="0"/>
                  <w:vAlign w:val="center"/>
                </w:tcPr>
                <w:p w14:paraId="6081AC61">
                  <w:pPr>
                    <w:pStyle w:val="17"/>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排气筒高度不低于15m（因安全考虑或有特殊工艺要求的除外），具体高度以及与周围建筑物的相对高度关系应根据环境影响评价文件确定。</w:t>
                  </w:r>
                </w:p>
              </w:tc>
              <w:tc>
                <w:tcPr>
                  <w:tcW w:w="2080" w:type="dxa"/>
                  <w:noWrap w:val="0"/>
                  <w:vAlign w:val="center"/>
                </w:tcPr>
                <w:p w14:paraId="40C2C04A">
                  <w:pPr>
                    <w:pStyle w:val="17"/>
                    <w:spacing w:line="280" w:lineRule="exact"/>
                    <w:ind w:left="0" w:leftChars="0" w:firstLine="0" w:firstLineChars="0"/>
                    <w:jc w:val="center"/>
                    <w:rPr>
                      <w:rFonts w:hint="default" w:ascii="Times New Roman" w:hAnsi="Times New Roman" w:eastAsia="宋体"/>
                      <w:b w:val="0"/>
                      <w:bCs/>
                      <w:color w:val="auto"/>
                      <w:sz w:val="21"/>
                      <w:lang w:val="en-US" w:eastAsia="zh-CN"/>
                    </w:rPr>
                  </w:pPr>
                  <w:r>
                    <w:rPr>
                      <w:rFonts w:hint="eastAsia" w:ascii="Times New Roman" w:hAnsi="Times New Roman"/>
                      <w:b w:val="0"/>
                      <w:bCs/>
                      <w:color w:val="auto"/>
                      <w:sz w:val="21"/>
                    </w:rPr>
                    <w:t>本项目排气筒高度为</w:t>
                  </w:r>
                  <w:r>
                    <w:rPr>
                      <w:rFonts w:hint="eastAsia" w:ascii="Times New Roman" w:hAnsi="Times New Roman"/>
                      <w:b w:val="0"/>
                      <w:bCs/>
                      <w:color w:val="auto"/>
                      <w:sz w:val="21"/>
                      <w:lang w:val="en-US" w:eastAsia="zh-CN"/>
                    </w:rPr>
                    <w:t>15</w:t>
                  </w:r>
                  <w:r>
                    <w:rPr>
                      <w:rFonts w:ascii="Times New Roman" w:hAnsi="Times New Roman"/>
                      <w:b w:val="0"/>
                      <w:bCs/>
                      <w:color w:val="auto"/>
                      <w:sz w:val="21"/>
                    </w:rPr>
                    <w:t>m</w:t>
                  </w:r>
                  <w:r>
                    <w:rPr>
                      <w:rFonts w:hint="eastAsia" w:ascii="Times New Roman" w:hAnsi="Times New Roman"/>
                      <w:b w:val="0"/>
                      <w:bCs/>
                      <w:color w:val="auto"/>
                      <w:sz w:val="21"/>
                      <w:lang w:val="en-US" w:eastAsia="zh-CN"/>
                    </w:rPr>
                    <w:t>。</w:t>
                  </w:r>
                </w:p>
              </w:tc>
              <w:tc>
                <w:tcPr>
                  <w:tcW w:w="884" w:type="dxa"/>
                  <w:noWrap w:val="0"/>
                  <w:vAlign w:val="center"/>
                </w:tcPr>
                <w:p w14:paraId="1EFFCC99">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4AC4A1D4">
              <w:trPr>
                <w:trHeight w:val="297" w:hRule="atLeast"/>
              </w:trPr>
              <w:tc>
                <w:tcPr>
                  <w:tcW w:w="443" w:type="dxa"/>
                  <w:noWrap w:val="0"/>
                  <w:vAlign w:val="center"/>
                </w:tcPr>
                <w:p w14:paraId="01C23842">
                  <w:pPr>
                    <w:pStyle w:val="17"/>
                    <w:numPr>
                      <w:ilvl w:val="0"/>
                      <w:numId w:val="3"/>
                    </w:numPr>
                    <w:spacing w:line="280" w:lineRule="exact"/>
                    <w:ind w:left="0" w:leftChars="0" w:firstLine="0" w:firstLineChars="0"/>
                    <w:jc w:val="center"/>
                    <w:rPr>
                      <w:rFonts w:ascii="Times New Roman" w:hAnsi="Times New Roman"/>
                      <w:b w:val="0"/>
                      <w:bCs/>
                      <w:color w:val="auto"/>
                      <w:sz w:val="21"/>
                    </w:rPr>
                  </w:pPr>
                </w:p>
              </w:tc>
              <w:tc>
                <w:tcPr>
                  <w:tcW w:w="1020" w:type="dxa"/>
                  <w:noWrap w:val="0"/>
                  <w:vAlign w:val="center"/>
                </w:tcPr>
                <w:p w14:paraId="75881F18">
                  <w:pPr>
                    <w:pStyle w:val="17"/>
                    <w:spacing w:line="280" w:lineRule="exact"/>
                    <w:ind w:left="0" w:leftChars="0" w:firstLine="0" w:firstLineChars="0"/>
                    <w:jc w:val="center"/>
                    <w:rPr>
                      <w:rFonts w:hint="eastAsia" w:ascii="Times New Roman" w:hAnsi="Times New Roman" w:eastAsia="宋体"/>
                      <w:b w:val="0"/>
                      <w:bCs/>
                      <w:color w:val="auto"/>
                      <w:sz w:val="21"/>
                      <w:lang w:eastAsia="zh-CN"/>
                    </w:rPr>
                  </w:pPr>
                  <w:r>
                    <w:rPr>
                      <w:rFonts w:ascii="Times New Roman" w:hAnsi="Times New Roman"/>
                      <w:b w:val="0"/>
                      <w:bCs/>
                      <w:color w:val="auto"/>
                      <w:sz w:val="21"/>
                    </w:rPr>
                    <w:t>《江苏省挥发性有机物污染防治管理办法》</w:t>
                  </w:r>
                  <w:r>
                    <w:rPr>
                      <w:rFonts w:hint="eastAsia" w:ascii="Times New Roman" w:hAnsi="Times New Roman"/>
                      <w:b w:val="0"/>
                      <w:bCs/>
                      <w:color w:val="auto"/>
                      <w:sz w:val="21"/>
                      <w:lang w:eastAsia="zh-CN"/>
                    </w:rPr>
                    <w:t>（</w:t>
                  </w:r>
                  <w:r>
                    <w:rPr>
                      <w:rFonts w:ascii="Times New Roman" w:hAnsi="Times New Roman"/>
                      <w:b w:val="0"/>
                      <w:bCs/>
                      <w:color w:val="auto"/>
                      <w:sz w:val="21"/>
                    </w:rPr>
                    <w:t>省政府令119号</w:t>
                  </w:r>
                  <w:r>
                    <w:rPr>
                      <w:rFonts w:hint="eastAsia" w:ascii="Times New Roman" w:hAnsi="Times New Roman"/>
                      <w:b w:val="0"/>
                      <w:bCs/>
                      <w:color w:val="auto"/>
                      <w:sz w:val="21"/>
                      <w:lang w:eastAsia="zh-CN"/>
                    </w:rPr>
                    <w:t>）</w:t>
                  </w:r>
                </w:p>
              </w:tc>
              <w:tc>
                <w:tcPr>
                  <w:tcW w:w="3290" w:type="dxa"/>
                  <w:noWrap w:val="0"/>
                  <w:vAlign w:val="center"/>
                </w:tcPr>
                <w:p w14:paraId="195B5791">
                  <w:pPr>
                    <w:pStyle w:val="17"/>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产生挥发性有机物废气的生产经营活动应当在密闭空间或者密闭设备中进行。生产场所、生产设备应当按照环境保护和安全生产等要求设计、安装和有效运行挥发性有机物回收或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2080" w:type="dxa"/>
                  <w:noWrap w:val="0"/>
                  <w:vAlign w:val="center"/>
                </w:tcPr>
                <w:p w14:paraId="4B800CDD">
                  <w:pPr>
                    <w:pStyle w:val="17"/>
                    <w:spacing w:line="280" w:lineRule="exact"/>
                    <w:ind w:left="0" w:leftChars="0" w:firstLine="0" w:firstLineChars="0"/>
                    <w:jc w:val="both"/>
                    <w:rPr>
                      <w:rFonts w:hint="default" w:ascii="Times New Roman" w:hAnsi="Times New Roman" w:eastAsia="宋体"/>
                      <w:b w:val="0"/>
                      <w:bCs/>
                      <w:color w:val="auto"/>
                      <w:sz w:val="21"/>
                      <w:lang w:val="en-US" w:eastAsia="zh-CN"/>
                    </w:rPr>
                  </w:pPr>
                  <w:r>
                    <w:rPr>
                      <w:rFonts w:hint="eastAsia" w:ascii="Times New Roman" w:hAnsi="Times New Roman"/>
                      <w:b w:val="0"/>
                      <w:bCs/>
                      <w:color w:val="auto"/>
                      <w:sz w:val="21"/>
                      <w:lang w:val="en-US" w:eastAsia="zh-CN"/>
                    </w:rPr>
                    <w:t>本印刷、淋膜</w:t>
                  </w:r>
                  <w:r>
                    <w:rPr>
                      <w:rFonts w:hint="eastAsia" w:ascii="Times New Roman" w:hAnsi="Times New Roman"/>
                      <w:b w:val="0"/>
                      <w:bCs/>
                      <w:color w:val="auto"/>
                      <w:sz w:val="21"/>
                    </w:rPr>
                    <w:t>工序产生的有机废气经</w:t>
                  </w:r>
                  <w:r>
                    <w:rPr>
                      <w:rFonts w:hint="eastAsia" w:ascii="Times New Roman" w:hAnsi="Times New Roman"/>
                      <w:b w:val="0"/>
                      <w:bCs/>
                      <w:color w:val="auto"/>
                      <w:sz w:val="21"/>
                      <w:lang w:val="en-US" w:eastAsia="zh-CN"/>
                    </w:rPr>
                    <w:t>集气罩</w:t>
                  </w:r>
                  <w:r>
                    <w:rPr>
                      <w:rFonts w:hint="eastAsia" w:ascii="Times New Roman" w:hAnsi="Times New Roman"/>
                      <w:b w:val="0"/>
                      <w:bCs/>
                      <w:color w:val="auto"/>
                      <w:sz w:val="21"/>
                    </w:rPr>
                    <w:t>收集</w:t>
                  </w:r>
                  <w:r>
                    <w:rPr>
                      <w:rFonts w:hint="eastAsia" w:ascii="Times New Roman" w:hAnsi="Times New Roman"/>
                      <w:b w:val="0"/>
                      <w:bCs/>
                      <w:color w:val="auto"/>
                      <w:sz w:val="21"/>
                      <w:lang w:val="en-US" w:eastAsia="zh-CN"/>
                    </w:rPr>
                    <w:t>+</w:t>
                  </w:r>
                  <w:r>
                    <w:rPr>
                      <w:rFonts w:hint="eastAsia" w:ascii="Times New Roman" w:hAnsi="Times New Roman"/>
                      <w:b w:val="0"/>
                      <w:bCs/>
                      <w:color w:val="auto"/>
                      <w:sz w:val="21"/>
                    </w:rPr>
                    <w:t>二级活性炭吸附装置吸附处理，有效削减非甲烷总烃</w:t>
                  </w:r>
                  <w:r>
                    <w:rPr>
                      <w:rFonts w:hint="eastAsia" w:ascii="Times New Roman" w:hAnsi="Times New Roman"/>
                      <w:b w:val="0"/>
                      <w:bCs/>
                      <w:color w:val="auto"/>
                      <w:sz w:val="21"/>
                      <w:lang w:eastAsia="zh-CN"/>
                    </w:rPr>
                    <w:t>，</w:t>
                  </w:r>
                  <w:r>
                    <w:rPr>
                      <w:rFonts w:hint="eastAsia" w:ascii="Times New Roman" w:hAnsi="Times New Roman"/>
                      <w:b w:val="0"/>
                      <w:bCs/>
                      <w:color w:val="auto"/>
                      <w:sz w:val="21"/>
                      <w:lang w:val="en-US" w:eastAsia="zh-CN"/>
                    </w:rPr>
                    <w:t>产生的废活性炭采用密闭包装暂存危废储存间，委托有资质单位处置。</w:t>
                  </w:r>
                </w:p>
              </w:tc>
              <w:tc>
                <w:tcPr>
                  <w:tcW w:w="884" w:type="dxa"/>
                  <w:noWrap w:val="0"/>
                  <w:vAlign w:val="center"/>
                </w:tcPr>
                <w:p w14:paraId="63427A33">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6154CA74">
              <w:trPr>
                <w:trHeight w:val="297" w:hRule="atLeast"/>
              </w:trPr>
              <w:tc>
                <w:tcPr>
                  <w:tcW w:w="443" w:type="dxa"/>
                  <w:noWrap w:val="0"/>
                  <w:vAlign w:val="center"/>
                </w:tcPr>
                <w:p w14:paraId="40087572">
                  <w:pPr>
                    <w:pStyle w:val="17"/>
                    <w:numPr>
                      <w:ilvl w:val="0"/>
                      <w:numId w:val="3"/>
                    </w:numPr>
                    <w:spacing w:line="280" w:lineRule="exact"/>
                    <w:ind w:left="0" w:leftChars="0" w:firstLine="0" w:firstLineChars="0"/>
                    <w:jc w:val="center"/>
                    <w:rPr>
                      <w:rFonts w:ascii="Times New Roman" w:hAnsi="Times New Roman"/>
                      <w:b w:val="0"/>
                      <w:bCs/>
                      <w:color w:val="auto"/>
                      <w:sz w:val="21"/>
                    </w:rPr>
                  </w:pPr>
                </w:p>
              </w:tc>
              <w:tc>
                <w:tcPr>
                  <w:tcW w:w="1020" w:type="dxa"/>
                  <w:noWrap w:val="0"/>
                  <w:vAlign w:val="center"/>
                </w:tcPr>
                <w:p w14:paraId="4C0ADA36">
                  <w:pPr>
                    <w:pStyle w:val="17"/>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《江苏省大气污染防治条例》</w:t>
                  </w:r>
                </w:p>
              </w:tc>
              <w:tc>
                <w:tcPr>
                  <w:tcW w:w="3290" w:type="dxa"/>
                  <w:noWrap w:val="0"/>
                  <w:vAlign w:val="center"/>
                </w:tcPr>
                <w:p w14:paraId="0991CD5D">
                  <w:pPr>
                    <w:pStyle w:val="17"/>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严格控制新建、改建、扩建钢铁、建材、石化、有色、化工等行业中的大气重污染工业项目。新建、改建、扩建的大气重污染工业项目生产过程中排放烟粉尘、硫化物和氮氧化物等大气污染物的，应当配套建设和使用除尘、脱硫、脱硝等减排装置，或者采取其他控制大气污染物排放的措施。</w:t>
                  </w:r>
                </w:p>
              </w:tc>
              <w:tc>
                <w:tcPr>
                  <w:tcW w:w="2080" w:type="dxa"/>
                  <w:noWrap w:val="0"/>
                  <w:vAlign w:val="center"/>
                </w:tcPr>
                <w:p w14:paraId="1E3BE7E2">
                  <w:pPr>
                    <w:pStyle w:val="17"/>
                    <w:spacing w:line="280" w:lineRule="exact"/>
                    <w:ind w:left="0" w:leftChars="0" w:firstLine="0" w:firstLineChars="0"/>
                    <w:jc w:val="both"/>
                    <w:rPr>
                      <w:rFonts w:hint="eastAsia" w:ascii="Times New Roman" w:hAnsi="Times New Roman" w:eastAsia="宋体"/>
                      <w:b w:val="0"/>
                      <w:bCs/>
                      <w:color w:val="auto"/>
                      <w:sz w:val="21"/>
                      <w:lang w:eastAsia="zh-CN"/>
                    </w:rPr>
                  </w:pPr>
                  <w:r>
                    <w:rPr>
                      <w:rFonts w:hint="eastAsia" w:ascii="Times New Roman" w:hAnsi="Times New Roman"/>
                      <w:b w:val="0"/>
                      <w:bCs/>
                      <w:color w:val="auto"/>
                      <w:sz w:val="21"/>
                    </w:rPr>
                    <w:t>本项目为</w:t>
                  </w:r>
                  <w:r>
                    <w:rPr>
                      <w:rFonts w:hint="eastAsia" w:ascii="Times New Roman" w:hAnsi="Times New Roman"/>
                      <w:b w:val="0"/>
                      <w:bCs/>
                      <w:color w:val="auto"/>
                      <w:sz w:val="21"/>
                      <w:lang w:val="en-US" w:eastAsia="zh-CN"/>
                    </w:rPr>
                    <w:t>淮安中旺无纺布袋有限公司年产500万个无纺布袋生产项目</w:t>
                  </w:r>
                  <w:r>
                    <w:rPr>
                      <w:rFonts w:hint="eastAsia" w:ascii="Times New Roman" w:hAnsi="Times New Roman"/>
                      <w:b w:val="0"/>
                      <w:bCs/>
                      <w:color w:val="auto"/>
                      <w:sz w:val="21"/>
                    </w:rPr>
                    <w:t>，不属于条例中的大气重污染工业项目</w:t>
                  </w:r>
                  <w:r>
                    <w:rPr>
                      <w:rFonts w:hint="eastAsia" w:ascii="Times New Roman" w:hAnsi="Times New Roman"/>
                      <w:b w:val="0"/>
                      <w:bCs/>
                      <w:color w:val="auto"/>
                      <w:sz w:val="21"/>
                      <w:lang w:eastAsia="zh-CN"/>
                    </w:rPr>
                    <w:t>。</w:t>
                  </w:r>
                </w:p>
              </w:tc>
              <w:tc>
                <w:tcPr>
                  <w:tcW w:w="884" w:type="dxa"/>
                  <w:noWrap w:val="0"/>
                  <w:vAlign w:val="center"/>
                </w:tcPr>
                <w:p w14:paraId="39248316">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3CD68580">
              <w:trPr>
                <w:trHeight w:val="297" w:hRule="atLeast"/>
              </w:trPr>
              <w:tc>
                <w:tcPr>
                  <w:tcW w:w="443" w:type="dxa"/>
                  <w:noWrap w:val="0"/>
                  <w:vAlign w:val="center"/>
                </w:tcPr>
                <w:p w14:paraId="3A1E8509">
                  <w:pPr>
                    <w:pStyle w:val="36"/>
                    <w:numPr>
                      <w:ilvl w:val="0"/>
                      <w:numId w:val="3"/>
                    </w:numPr>
                    <w:bidi w:val="0"/>
                    <w:ind w:left="0" w:leftChars="0" w:firstLine="0" w:firstLineChars="0"/>
                    <w:rPr>
                      <w:rFonts w:hint="default" w:ascii="Times New Roman" w:hAnsi="Times New Roman" w:cs="Times New Roman"/>
                      <w:b w:val="0"/>
                      <w:bCs/>
                      <w:color w:val="auto"/>
                      <w:sz w:val="21"/>
                    </w:rPr>
                  </w:pPr>
                </w:p>
              </w:tc>
              <w:tc>
                <w:tcPr>
                  <w:tcW w:w="1020" w:type="dxa"/>
                  <w:noWrap w:val="0"/>
                  <w:vAlign w:val="center"/>
                </w:tcPr>
                <w:p w14:paraId="7CBF13F8">
                  <w:pPr>
                    <w:pStyle w:val="36"/>
                    <w:bidi w:val="0"/>
                    <w:rPr>
                      <w:rFonts w:hint="default" w:ascii="Times New Roman" w:hAnsi="Times New Roman" w:cs="Times New Roman"/>
                      <w:b w:val="0"/>
                      <w:bCs/>
                      <w:color w:val="auto"/>
                      <w:sz w:val="21"/>
                    </w:rPr>
                  </w:pPr>
                  <w:r>
                    <w:rPr>
                      <w:rFonts w:hint="default" w:ascii="Times New Roman" w:hAnsi="Times New Roman" w:cs="Times New Roman"/>
                      <w:color w:val="auto"/>
                    </w:rPr>
                    <w:t>《2020年挥发性有机物治理攻坚方案》（环大气</w:t>
                  </w:r>
                  <w:r>
                    <w:rPr>
                      <w:rFonts w:hint="eastAsia" w:ascii="Times New Roman" w:cs="Times New Roman"/>
                      <w:color w:val="auto"/>
                      <w:lang w:eastAsia="zh-CN"/>
                    </w:rPr>
                    <w:t>〔2020〕33号</w:t>
                  </w:r>
                  <w:r>
                    <w:rPr>
                      <w:rFonts w:hint="default" w:ascii="Times New Roman" w:hAnsi="Times New Roman" w:cs="Times New Roman"/>
                      <w:color w:val="auto"/>
                    </w:rPr>
                    <w:t>）</w:t>
                  </w:r>
                </w:p>
              </w:tc>
              <w:tc>
                <w:tcPr>
                  <w:tcW w:w="3290" w:type="dxa"/>
                  <w:noWrap w:val="0"/>
                  <w:vAlign w:val="center"/>
                </w:tcPr>
                <w:p w14:paraId="28E1E361">
                  <w:pPr>
                    <w:pStyle w:val="36"/>
                    <w:bidi w:val="0"/>
                    <w:jc w:val="both"/>
                    <w:rPr>
                      <w:rFonts w:hint="default" w:ascii="Times New Roman" w:hAnsi="Times New Roman" w:cs="Times New Roman"/>
                      <w:b w:val="0"/>
                      <w:bCs/>
                      <w:color w:val="auto"/>
                      <w:sz w:val="21"/>
                    </w:rPr>
                  </w:pPr>
                  <w:r>
                    <w:rPr>
                      <w:rFonts w:hint="default" w:ascii="Times New Roman" w:hAnsi="Times New Roman" w:cs="Times New Roman"/>
                      <w:color w:val="auto"/>
                    </w:rPr>
                    <w:t>按照“应收尽收”的原则提升废气收集率。优先采用密闭设备、在密闭空间中操作或采用全密闭集气罩收集方式；对于采用局部集气罩的，应根据废气排放特点合理选择收集点位，距集气罩开口面最远处的VOCs无组织排放位置，控制风速不低于0.3米/秒</w:t>
                  </w:r>
                  <w:r>
                    <w:rPr>
                      <w:rFonts w:hint="default" w:ascii="Times New Roman" w:hAnsi="Times New Roman" w:cs="Times New Roman"/>
                      <w:color w:val="auto"/>
                      <w:lang w:eastAsia="zh-CN"/>
                    </w:rPr>
                    <w:t>。</w:t>
                  </w:r>
                </w:p>
              </w:tc>
              <w:tc>
                <w:tcPr>
                  <w:tcW w:w="2080" w:type="dxa"/>
                  <w:noWrap w:val="0"/>
                  <w:vAlign w:val="center"/>
                </w:tcPr>
                <w:p w14:paraId="12F67CE2">
                  <w:pPr>
                    <w:pStyle w:val="36"/>
                    <w:bidi w:val="0"/>
                    <w:jc w:val="both"/>
                    <w:rPr>
                      <w:rFonts w:hint="default" w:ascii="Times New Roman" w:hAnsi="Times New Roman" w:cs="Times New Roman"/>
                      <w:b w:val="0"/>
                      <w:bCs/>
                      <w:color w:val="auto"/>
                      <w:sz w:val="21"/>
                      <w:lang w:val="en-US"/>
                    </w:rPr>
                  </w:pPr>
                  <w:r>
                    <w:rPr>
                      <w:rFonts w:hint="default" w:ascii="Times New Roman" w:hAnsi="Times New Roman" w:cs="Times New Roman"/>
                      <w:color w:val="auto"/>
                      <w:lang w:val="en-US" w:eastAsia="zh-CN"/>
                    </w:rPr>
                    <w:t>项目</w:t>
                  </w:r>
                  <w:r>
                    <w:rPr>
                      <w:rFonts w:hint="eastAsia" w:ascii="Times New Roman" w:cs="Times New Roman"/>
                      <w:color w:val="auto"/>
                      <w:lang w:val="en-US" w:eastAsia="zh-CN"/>
                    </w:rPr>
                    <w:t>印刷、淋膜工序设置集气罩收集，控制风速为0.3米/秒。</w:t>
                  </w:r>
                </w:p>
              </w:tc>
              <w:tc>
                <w:tcPr>
                  <w:tcW w:w="884" w:type="dxa"/>
                  <w:noWrap w:val="0"/>
                  <w:vAlign w:val="center"/>
                </w:tcPr>
                <w:p w14:paraId="05A575AF">
                  <w:pPr>
                    <w:pStyle w:val="36"/>
                    <w:bidi w:val="0"/>
                    <w:rPr>
                      <w:rFonts w:hint="eastAsia" w:ascii="Times New Roman" w:hAnsi="Times New Roman"/>
                      <w:b w:val="0"/>
                      <w:bCs/>
                      <w:color w:val="auto"/>
                      <w:sz w:val="21"/>
                    </w:rPr>
                  </w:pPr>
                  <w:r>
                    <w:rPr>
                      <w:rFonts w:hint="eastAsia"/>
                      <w:color w:val="auto"/>
                      <w:lang w:val="en-US" w:eastAsia="zh-CN"/>
                    </w:rPr>
                    <w:t>符合</w:t>
                  </w:r>
                </w:p>
              </w:tc>
            </w:tr>
            <w:tr w14:paraId="65AE1E14">
              <w:trPr>
                <w:trHeight w:val="297" w:hRule="atLeast"/>
              </w:trPr>
              <w:tc>
                <w:tcPr>
                  <w:tcW w:w="443" w:type="dxa"/>
                  <w:vMerge w:val="restart"/>
                  <w:noWrap w:val="0"/>
                  <w:vAlign w:val="center"/>
                </w:tcPr>
                <w:p w14:paraId="5E041452">
                  <w:pPr>
                    <w:pStyle w:val="36"/>
                    <w:numPr>
                      <w:ilvl w:val="0"/>
                      <w:numId w:val="3"/>
                    </w:numPr>
                    <w:bidi w:val="0"/>
                    <w:ind w:left="0" w:leftChars="0" w:firstLine="0" w:firstLineChars="0"/>
                    <w:rPr>
                      <w:rFonts w:hint="default" w:ascii="Times New Roman" w:hAnsi="Times New Roman" w:cs="Times New Roman"/>
                      <w:color w:val="auto"/>
                      <w:lang w:val="en-US" w:eastAsia="zh-CN"/>
                    </w:rPr>
                  </w:pPr>
                </w:p>
              </w:tc>
              <w:tc>
                <w:tcPr>
                  <w:tcW w:w="1020" w:type="dxa"/>
                  <w:vMerge w:val="restart"/>
                  <w:noWrap w:val="0"/>
                  <w:vAlign w:val="center"/>
                </w:tcPr>
                <w:p w14:paraId="02873E1C">
                  <w:pPr>
                    <w:pStyle w:val="36"/>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省大气办关于印发《江苏省挥发性有机物清洁原料替代工作方案》</w:t>
                  </w:r>
                  <w:r>
                    <w:rPr>
                      <w:rFonts w:hint="eastAsia" w:ascii="Times New Roman" w:cs="Times New Roman"/>
                      <w:color w:val="auto"/>
                      <w:lang w:eastAsia="zh-CN"/>
                    </w:rPr>
                    <w:t>的</w:t>
                  </w:r>
                  <w:r>
                    <w:rPr>
                      <w:rFonts w:hint="eastAsia" w:ascii="Times New Roman" w:cs="Times New Roman"/>
                      <w:color w:val="auto"/>
                      <w:lang w:val="en-US" w:eastAsia="zh-CN"/>
                    </w:rPr>
                    <w:t>通知</w:t>
                  </w:r>
                  <w:r>
                    <w:rPr>
                      <w:rFonts w:hint="eastAsia" w:ascii="Times New Roman" w:cs="Times New Roman"/>
                      <w:color w:val="auto"/>
                      <w:lang w:eastAsia="zh-CN"/>
                    </w:rPr>
                    <w:t>（</w:t>
                  </w:r>
                  <w:r>
                    <w:rPr>
                      <w:rFonts w:hint="eastAsia" w:ascii="Times New Roman" w:cs="Times New Roman"/>
                      <w:color w:val="auto"/>
                      <w:lang w:val="en-US" w:eastAsia="zh-CN"/>
                    </w:rPr>
                    <w:t>苏大气办〔2021〕2号</w:t>
                  </w:r>
                  <w:r>
                    <w:rPr>
                      <w:rFonts w:hint="eastAsia" w:ascii="Times New Roman" w:cs="Times New Roman"/>
                      <w:color w:val="auto"/>
                      <w:lang w:eastAsia="zh-CN"/>
                    </w:rPr>
                    <w:t>）</w:t>
                  </w:r>
                </w:p>
              </w:tc>
              <w:tc>
                <w:tcPr>
                  <w:tcW w:w="3290" w:type="dxa"/>
                  <w:noWrap w:val="0"/>
                  <w:vAlign w:val="center"/>
                </w:tcPr>
                <w:p w14:paraId="30E59501">
                  <w:pPr>
                    <w:pStyle w:val="36"/>
                    <w:bidi w:val="0"/>
                    <w:jc w:val="both"/>
                    <w:rPr>
                      <w:rFonts w:hint="default" w:ascii="Times New Roman" w:hAnsi="Times New Roman" w:cs="Times New Roman"/>
                      <w:color w:val="auto"/>
                    </w:rPr>
                  </w:pPr>
                  <w:r>
                    <w:rPr>
                      <w:rFonts w:hint="eastAsia" w:ascii="Times New Roman" w:cs="Times New Roman"/>
                      <w:color w:val="auto"/>
                      <w:lang w:val="en-US" w:eastAsia="zh-CN"/>
                    </w:rPr>
                    <w:t>1.</w:t>
                  </w:r>
                  <w:r>
                    <w:rPr>
                      <w:rFonts w:hint="default" w:ascii="Times New Roman" w:hAnsi="Times New Roman" w:cs="Times New Roman"/>
                      <w:color w:val="auto"/>
                    </w:rPr>
                    <w:t>明确替代要求。以工业涂装、包装印刷、木材加工、纺织（附件1）等行业为重点，分阶段推进3130家企业（附件2）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固化油墨产品；符合《清洗剂挥发性有机化合物含量限值》（GB38508-2020）规定的水基、半水基清洗剂产品；符合《胶粘剂挥发性有机化合物限量》（GB33372-2020）规定的水基型、本体型胶粘剂产品。若确实无法达到上述要求，应提供相应的论证说明，相关涂料、油墨、清洗剂、胶粘剂等产品应符合相关标准中VOCs含量的限值要求。</w:t>
                  </w:r>
                </w:p>
              </w:tc>
              <w:tc>
                <w:tcPr>
                  <w:tcW w:w="2080" w:type="dxa"/>
                  <w:noWrap w:val="0"/>
                  <w:vAlign w:val="center"/>
                </w:tcPr>
                <w:p w14:paraId="5214658C">
                  <w:pPr>
                    <w:pStyle w:val="36"/>
                    <w:bidi w:val="0"/>
                    <w:jc w:val="both"/>
                    <w:rPr>
                      <w:rFonts w:hint="eastAsia" w:ascii="Times New Roman" w:cs="Times New Roman"/>
                      <w:color w:val="auto"/>
                      <w:lang w:val="en-US" w:eastAsia="zh-CN"/>
                    </w:rPr>
                  </w:pPr>
                  <w:r>
                    <w:rPr>
                      <w:rFonts w:hint="eastAsia" w:ascii="Times New Roman" w:cs="Times New Roman"/>
                      <w:color w:val="auto"/>
                      <w:lang w:val="en-US" w:eastAsia="zh-CN"/>
                    </w:rPr>
                    <w:t>本项目不属于文件中的3130家企业，本项目调配后的溶剂油墨的VOC含量为16.82%，符合《油墨中可挥发性有机化合物（VOCs）含量的限量》（GB38507-2020）中表1“油墨中可挥发性有机化合物含量的限值”中“溶剂油墨-凹印油墨”限量值“≤75%”的要求</w:t>
                  </w:r>
                  <w:r>
                    <w:rPr>
                      <w:rFonts w:hint="eastAsia" w:ascii="Times New Roman" w:hAnsi="Times New Roman" w:eastAsia="宋体" w:cs="Times New Roman"/>
                      <w:color w:val="auto"/>
                      <w:sz w:val="21"/>
                      <w:szCs w:val="21"/>
                      <w:vertAlign w:val="baseline"/>
                      <w:lang w:val="en-US" w:eastAsia="zh-CN"/>
                    </w:rPr>
                    <w:t>。</w:t>
                  </w:r>
                </w:p>
                <w:p w14:paraId="2FA78762">
                  <w:pPr>
                    <w:pStyle w:val="36"/>
                    <w:bidi w:val="0"/>
                    <w:jc w:val="both"/>
                    <w:rPr>
                      <w:rFonts w:hint="default" w:ascii="Times New Roman" w:cs="Times New Roman"/>
                      <w:color w:val="auto"/>
                      <w:lang w:val="en-US" w:eastAsia="zh-CN"/>
                    </w:rPr>
                  </w:pPr>
                  <w:r>
                    <w:rPr>
                      <w:rFonts w:hint="eastAsia" w:ascii="Times New Roman" w:cs="Times New Roman"/>
                      <w:color w:val="auto"/>
                      <w:lang w:val="en-US" w:eastAsia="zh-CN"/>
                    </w:rPr>
                    <w:t>本项目</w:t>
                  </w:r>
                  <w:r>
                    <w:rPr>
                      <w:rFonts w:hint="default" w:ascii="Times New Roman" w:cs="Times New Roman"/>
                      <w:color w:val="auto"/>
                      <w:lang w:val="en-US" w:eastAsia="zh-CN"/>
                    </w:rPr>
                    <w:t>稀释剂</w:t>
                  </w:r>
                  <w:r>
                    <w:rPr>
                      <w:rFonts w:hint="eastAsia" w:ascii="Times New Roman" w:cs="Times New Roman"/>
                      <w:color w:val="auto"/>
                      <w:lang w:val="en-US" w:eastAsia="zh-CN"/>
                    </w:rPr>
                    <w:t>为醋酸丁酯，醋酸丁酯的VOC含量为882g/L，符合《清洗剂挥发性有机化合物含量限值》（GB38508-2020）表1中“有机溶剂清洗剂VOC含量≤900g/L”的要求</w:t>
                  </w:r>
                  <w:r>
                    <w:rPr>
                      <w:rFonts w:hint="default" w:ascii="Times New Roman" w:cs="Times New Roman"/>
                      <w:color w:val="auto"/>
                      <w:lang w:val="en-US" w:eastAsia="zh-CN"/>
                    </w:rPr>
                    <w:t>。</w:t>
                  </w:r>
                </w:p>
              </w:tc>
              <w:tc>
                <w:tcPr>
                  <w:tcW w:w="884" w:type="dxa"/>
                  <w:noWrap w:val="0"/>
                  <w:vAlign w:val="center"/>
                </w:tcPr>
                <w:p w14:paraId="6D56C157">
                  <w:pPr>
                    <w:pStyle w:val="36"/>
                    <w:bidi w:val="0"/>
                    <w:rPr>
                      <w:rFonts w:hint="default"/>
                      <w:color w:val="auto"/>
                      <w:lang w:val="en-US" w:eastAsia="zh-CN"/>
                    </w:rPr>
                  </w:pPr>
                  <w:r>
                    <w:rPr>
                      <w:rFonts w:hint="eastAsia"/>
                      <w:color w:val="auto"/>
                      <w:lang w:val="en-US" w:eastAsia="zh-CN"/>
                    </w:rPr>
                    <w:t>符合</w:t>
                  </w:r>
                </w:p>
              </w:tc>
            </w:tr>
            <w:tr w14:paraId="261ACB7D">
              <w:trPr>
                <w:trHeight w:val="297" w:hRule="atLeast"/>
              </w:trPr>
              <w:tc>
                <w:tcPr>
                  <w:tcW w:w="443" w:type="dxa"/>
                  <w:vMerge w:val="continue"/>
                  <w:noWrap w:val="0"/>
                  <w:vAlign w:val="center"/>
                </w:tcPr>
                <w:p w14:paraId="5D8E7149">
                  <w:pPr>
                    <w:pStyle w:val="36"/>
                    <w:bidi w:val="0"/>
                    <w:rPr>
                      <w:rFonts w:hint="default" w:ascii="Times New Roman" w:hAnsi="Times New Roman" w:cs="Times New Roman"/>
                      <w:color w:val="auto"/>
                      <w:lang w:val="en-US" w:eastAsia="zh-CN"/>
                    </w:rPr>
                  </w:pPr>
                </w:p>
              </w:tc>
              <w:tc>
                <w:tcPr>
                  <w:tcW w:w="1020" w:type="dxa"/>
                  <w:vMerge w:val="continue"/>
                  <w:noWrap w:val="0"/>
                  <w:vAlign w:val="center"/>
                </w:tcPr>
                <w:p w14:paraId="7FD800D7">
                  <w:pPr>
                    <w:pStyle w:val="36"/>
                    <w:bidi w:val="0"/>
                    <w:rPr>
                      <w:rFonts w:hint="default" w:ascii="Times New Roman" w:hAnsi="Times New Roman" w:cs="Times New Roman"/>
                      <w:color w:val="auto"/>
                    </w:rPr>
                  </w:pPr>
                </w:p>
              </w:tc>
              <w:tc>
                <w:tcPr>
                  <w:tcW w:w="3290" w:type="dxa"/>
                  <w:noWrap w:val="0"/>
                  <w:vAlign w:val="center"/>
                </w:tcPr>
                <w:p w14:paraId="3CFD3284">
                  <w:pPr>
                    <w:pStyle w:val="36"/>
                    <w:bidi w:val="0"/>
                    <w:jc w:val="both"/>
                    <w:rPr>
                      <w:rFonts w:hint="default" w:ascii="Times New Roman" w:hAnsi="Times New Roman" w:cs="Times New Roman"/>
                      <w:color w:val="auto"/>
                    </w:rPr>
                  </w:pPr>
                  <w:r>
                    <w:rPr>
                      <w:rFonts w:hint="eastAsia" w:ascii="Times New Roman" w:cs="Times New Roman"/>
                      <w:color w:val="auto"/>
                      <w:lang w:val="en-US" w:eastAsia="zh-CN"/>
                    </w:rPr>
                    <w:t>2.</w:t>
                  </w:r>
                  <w:r>
                    <w:rPr>
                      <w:rFonts w:hint="default" w:ascii="Times New Roman" w:hAnsi="Times New Roman" w:cs="Times New Roman"/>
                      <w:color w:val="auto"/>
                    </w:rPr>
                    <w:t>严格准入条件。禁止建设生产和使用高VOCs含量的涂料、油墨、胶黏剂等项目。2021年起，全省工业涂装、包装印刷、纺织、木材加工等行业以及涂料、油墨等生产企业的新（改、扩）建项目需满足低（无）VOCs含量限值要求。省内市场上流通的水性涂料等低挥发性有机物含量涂料产品，执行国家《低挥发性有机化合物含量涂料产品技术要求》（GB/T38597-2020）。</w:t>
                  </w:r>
                </w:p>
              </w:tc>
              <w:tc>
                <w:tcPr>
                  <w:tcW w:w="2080" w:type="dxa"/>
                  <w:noWrap w:val="0"/>
                  <w:vAlign w:val="center"/>
                </w:tcPr>
                <w:p w14:paraId="0E835778">
                  <w:pPr>
                    <w:pStyle w:val="36"/>
                    <w:bidi w:val="0"/>
                    <w:jc w:val="both"/>
                    <w:rPr>
                      <w:rFonts w:hint="default" w:ascii="Times New Roman" w:hAnsi="Times New Roman" w:cs="Times New Roman"/>
                      <w:color w:val="auto"/>
                      <w:lang w:val="en-US" w:eastAsia="zh-CN"/>
                    </w:rPr>
                  </w:pPr>
                  <w:r>
                    <w:rPr>
                      <w:rFonts w:hint="eastAsia" w:ascii="Times New Roman" w:cs="Times New Roman"/>
                      <w:color w:val="auto"/>
                      <w:lang w:val="en-US" w:eastAsia="zh-CN"/>
                    </w:rPr>
                    <w:t>本项目使用的溶剂</w:t>
                  </w:r>
                  <w:r>
                    <w:rPr>
                      <w:rFonts w:hint="eastAsia" w:ascii="Times New Roman" w:hAnsi="Times New Roman" w:eastAsia="宋体" w:cs="Times New Roman"/>
                      <w:color w:val="auto"/>
                      <w:sz w:val="21"/>
                      <w:szCs w:val="21"/>
                      <w:vertAlign w:val="baseline"/>
                      <w:lang w:val="en-US" w:eastAsia="zh-CN"/>
                    </w:rPr>
                    <w:t>油墨挥发性有机化合物含量为</w:t>
                  </w:r>
                  <w:r>
                    <w:rPr>
                      <w:rFonts w:hint="eastAsia" w:ascii="Times New Roman" w:cs="Times New Roman"/>
                      <w:color w:val="auto"/>
                      <w:sz w:val="21"/>
                      <w:szCs w:val="21"/>
                      <w:vertAlign w:val="baseline"/>
                      <w:lang w:val="en-US" w:eastAsia="zh-CN"/>
                    </w:rPr>
                    <w:t>16.82</w:t>
                  </w:r>
                  <w:r>
                    <w:rPr>
                      <w:rFonts w:hint="eastAsia" w:ascii="Times New Roman" w:hAnsi="Times New Roman" w:eastAsia="宋体" w:cs="Times New Roman"/>
                      <w:color w:val="auto"/>
                      <w:sz w:val="21"/>
                      <w:szCs w:val="21"/>
                      <w:vertAlign w:val="baseline"/>
                      <w:lang w:val="en-US" w:eastAsia="zh-CN"/>
                    </w:rPr>
                    <w:t>%，符合《油墨中可挥发性有机化合物（VOCs）含量的限量》</w:t>
                  </w:r>
                  <w:r>
                    <w:rPr>
                      <w:rFonts w:hint="eastAsia" w:ascii="Times New Roman"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GB 38507-2020</w:t>
                  </w:r>
                  <w:r>
                    <w:rPr>
                      <w:rFonts w:hint="eastAsia" w:ascii="Times New Roman"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中</w:t>
                  </w:r>
                  <w:r>
                    <w:rPr>
                      <w:rFonts w:hint="eastAsia" w:eastAsia="宋体" w:cs="宋体"/>
                      <w:bCs/>
                      <w:color w:val="auto"/>
                      <w:kern w:val="2"/>
                      <w:szCs w:val="24"/>
                    </w:rPr>
                    <w:t>“</w:t>
                  </w:r>
                  <w:r>
                    <w:rPr>
                      <w:rFonts w:hint="eastAsia" w:cs="宋体"/>
                      <w:bCs/>
                      <w:color w:val="auto"/>
                      <w:kern w:val="2"/>
                      <w:szCs w:val="24"/>
                      <w:lang w:val="en-US" w:eastAsia="zh-CN"/>
                    </w:rPr>
                    <w:t>溶剂</w:t>
                  </w:r>
                  <w:r>
                    <w:rPr>
                      <w:rFonts w:hint="eastAsia" w:eastAsia="宋体" w:cs="宋体"/>
                      <w:bCs/>
                      <w:color w:val="auto"/>
                      <w:kern w:val="2"/>
                      <w:szCs w:val="24"/>
                    </w:rPr>
                    <w:t>油墨-</w:t>
                  </w:r>
                  <w:r>
                    <w:rPr>
                      <w:rFonts w:hint="eastAsia" w:cs="宋体"/>
                      <w:bCs/>
                      <w:color w:val="auto"/>
                      <w:kern w:val="2"/>
                      <w:szCs w:val="24"/>
                      <w:lang w:val="en-US" w:eastAsia="zh-CN"/>
                    </w:rPr>
                    <w:t>凹印</w:t>
                  </w:r>
                  <w:r>
                    <w:rPr>
                      <w:rFonts w:hint="eastAsia" w:eastAsia="宋体" w:cs="宋体"/>
                      <w:bCs/>
                      <w:color w:val="auto"/>
                      <w:kern w:val="2"/>
                      <w:szCs w:val="24"/>
                    </w:rPr>
                    <w:t>油墨”限量值“</w:t>
                  </w:r>
                  <w:r>
                    <w:rPr>
                      <w:rFonts w:hint="default" w:ascii="Times New Roman" w:hAnsi="Times New Roman" w:cs="Times New Roman"/>
                      <w:bCs/>
                      <w:color w:val="auto"/>
                      <w:kern w:val="2"/>
                      <w:szCs w:val="24"/>
                      <w:lang w:val="en-US" w:eastAsia="zh-CN"/>
                    </w:rPr>
                    <w:t>≤7</w:t>
                  </w:r>
                  <w:r>
                    <w:rPr>
                      <w:rFonts w:hint="default" w:ascii="Times New Roman" w:hAnsi="Times New Roman" w:eastAsia="宋体" w:cs="Times New Roman"/>
                      <w:bCs/>
                      <w:color w:val="auto"/>
                      <w:kern w:val="2"/>
                      <w:szCs w:val="24"/>
                    </w:rPr>
                    <w:t>5%</w:t>
                  </w:r>
                  <w:r>
                    <w:rPr>
                      <w:rFonts w:hint="eastAsia" w:eastAsia="宋体" w:cs="宋体"/>
                      <w:bCs/>
                      <w:color w:val="auto"/>
                      <w:kern w:val="2"/>
                      <w:szCs w:val="24"/>
                    </w:rPr>
                    <w:t>”</w:t>
                  </w:r>
                  <w:r>
                    <w:rPr>
                      <w:rFonts w:hint="eastAsia" w:ascii="Times New Roman" w:hAnsi="Times New Roman" w:eastAsia="宋体" w:cs="Times New Roman"/>
                      <w:color w:val="auto"/>
                      <w:sz w:val="21"/>
                      <w:szCs w:val="21"/>
                      <w:vertAlign w:val="baseline"/>
                      <w:lang w:val="en-US" w:eastAsia="zh-CN"/>
                    </w:rPr>
                    <w:t>的相关</w:t>
                  </w:r>
                  <w:r>
                    <w:rPr>
                      <w:rFonts w:hint="eastAsia" w:ascii="Times New Roman" w:cs="Times New Roman"/>
                      <w:color w:val="auto"/>
                      <w:sz w:val="21"/>
                      <w:szCs w:val="21"/>
                      <w:vertAlign w:val="baseline"/>
                      <w:lang w:val="en-US" w:eastAsia="zh-CN"/>
                    </w:rPr>
                    <w:t>限值</w:t>
                  </w:r>
                  <w:r>
                    <w:rPr>
                      <w:rFonts w:hint="eastAsia" w:ascii="Times New Roman" w:hAnsi="Times New Roman" w:eastAsia="宋体" w:cs="Times New Roman"/>
                      <w:color w:val="auto"/>
                      <w:sz w:val="21"/>
                      <w:szCs w:val="21"/>
                      <w:vertAlign w:val="baseline"/>
                      <w:lang w:val="en-US" w:eastAsia="zh-CN"/>
                    </w:rPr>
                    <w:t>要求</w:t>
                  </w:r>
                  <w:r>
                    <w:rPr>
                      <w:rFonts w:hint="eastAsia" w:ascii="Times New Roman" w:cs="Times New Roman"/>
                      <w:color w:val="auto"/>
                      <w:lang w:val="en-US" w:eastAsia="zh-CN"/>
                    </w:rPr>
                    <w:t>。</w:t>
                  </w:r>
                </w:p>
              </w:tc>
              <w:tc>
                <w:tcPr>
                  <w:tcW w:w="884" w:type="dxa"/>
                  <w:noWrap w:val="0"/>
                  <w:vAlign w:val="center"/>
                </w:tcPr>
                <w:p w14:paraId="274A40EB">
                  <w:pPr>
                    <w:pStyle w:val="36"/>
                    <w:bidi w:val="0"/>
                    <w:rPr>
                      <w:rFonts w:hint="default"/>
                      <w:color w:val="auto"/>
                      <w:lang w:val="en-US" w:eastAsia="zh-CN"/>
                    </w:rPr>
                  </w:pPr>
                  <w:r>
                    <w:rPr>
                      <w:rFonts w:hint="eastAsia"/>
                      <w:color w:val="auto"/>
                      <w:lang w:val="en-US" w:eastAsia="zh-CN"/>
                    </w:rPr>
                    <w:t>符合</w:t>
                  </w:r>
                </w:p>
              </w:tc>
            </w:tr>
            <w:tr w14:paraId="775D87C6">
              <w:trPr>
                <w:trHeight w:val="297" w:hRule="atLeast"/>
              </w:trPr>
              <w:tc>
                <w:tcPr>
                  <w:tcW w:w="443" w:type="dxa"/>
                  <w:vMerge w:val="continue"/>
                  <w:noWrap w:val="0"/>
                  <w:vAlign w:val="center"/>
                </w:tcPr>
                <w:p w14:paraId="74FB7B99">
                  <w:pPr>
                    <w:pStyle w:val="36"/>
                    <w:bidi w:val="0"/>
                    <w:rPr>
                      <w:rFonts w:hint="default" w:ascii="Times New Roman" w:hAnsi="Times New Roman" w:cs="Times New Roman"/>
                      <w:color w:val="auto"/>
                      <w:lang w:val="en-US" w:eastAsia="zh-CN"/>
                    </w:rPr>
                  </w:pPr>
                </w:p>
              </w:tc>
              <w:tc>
                <w:tcPr>
                  <w:tcW w:w="1020" w:type="dxa"/>
                  <w:vMerge w:val="continue"/>
                  <w:noWrap w:val="0"/>
                  <w:vAlign w:val="center"/>
                </w:tcPr>
                <w:p w14:paraId="2DE675BB">
                  <w:pPr>
                    <w:pStyle w:val="36"/>
                    <w:bidi w:val="0"/>
                    <w:rPr>
                      <w:rFonts w:hint="default" w:ascii="Times New Roman" w:hAnsi="Times New Roman" w:cs="Times New Roman"/>
                      <w:color w:val="auto"/>
                    </w:rPr>
                  </w:pPr>
                </w:p>
              </w:tc>
              <w:tc>
                <w:tcPr>
                  <w:tcW w:w="3290" w:type="dxa"/>
                  <w:noWrap w:val="0"/>
                  <w:vAlign w:val="center"/>
                </w:tcPr>
                <w:p w14:paraId="7DDC15C1">
                  <w:pPr>
                    <w:pStyle w:val="36"/>
                    <w:bidi w:val="0"/>
                    <w:jc w:val="both"/>
                    <w:rPr>
                      <w:rFonts w:hint="default" w:ascii="Times New Roman" w:hAnsi="Times New Roman" w:cs="Times New Roman"/>
                      <w:color w:val="auto"/>
                    </w:rPr>
                  </w:pPr>
                  <w:r>
                    <w:rPr>
                      <w:rFonts w:hint="eastAsia" w:ascii="Times New Roman" w:cs="Times New Roman"/>
                      <w:color w:val="auto"/>
                      <w:lang w:val="en-US" w:eastAsia="zh-CN"/>
                    </w:rPr>
                    <w:t>3.</w:t>
                  </w:r>
                  <w:r>
                    <w:rPr>
                      <w:rFonts w:hint="default" w:ascii="Times New Roman" w:hAnsi="Times New Roman" w:cs="Times New Roman"/>
                      <w:color w:val="auto"/>
                    </w:rPr>
                    <w:t>强化排查整治。各地在推动3130家企业实施源头替代的基础上，举一反三，对工业涂装、包装印刷、木材加工、纺织等涉VOCs重点行业进行再排查、再梳理，督促企业建立涂料等原辅材料购销台账，如实记录使用情况。对具备替代条件的，要列入治理清单，推动企业实施清洁原料替代；对替代技术尚不成熟的，要开展论证核实，并加强现场监管，确保VOCs无组织排放得到有效控制，废气排气口达到国家及地方VOCs排放控制标准要求。</w:t>
                  </w:r>
                </w:p>
              </w:tc>
              <w:tc>
                <w:tcPr>
                  <w:tcW w:w="2080" w:type="dxa"/>
                  <w:noWrap w:val="0"/>
                  <w:vAlign w:val="center"/>
                </w:tcPr>
                <w:p w14:paraId="69BC88DA">
                  <w:pPr>
                    <w:pStyle w:val="3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企业应建立台账，记录原辅料购销台账，如实记录使用情况。</w:t>
                  </w:r>
                </w:p>
              </w:tc>
              <w:tc>
                <w:tcPr>
                  <w:tcW w:w="884" w:type="dxa"/>
                  <w:noWrap w:val="0"/>
                  <w:vAlign w:val="center"/>
                </w:tcPr>
                <w:p w14:paraId="08F6D5BE">
                  <w:pPr>
                    <w:pStyle w:val="36"/>
                    <w:bidi w:val="0"/>
                    <w:rPr>
                      <w:rFonts w:hint="default"/>
                      <w:color w:val="auto"/>
                      <w:lang w:val="en-US" w:eastAsia="zh-CN"/>
                    </w:rPr>
                  </w:pPr>
                  <w:r>
                    <w:rPr>
                      <w:rFonts w:hint="eastAsia"/>
                      <w:color w:val="auto"/>
                      <w:lang w:val="en-US" w:eastAsia="zh-CN"/>
                    </w:rPr>
                    <w:t>符合</w:t>
                  </w:r>
                </w:p>
              </w:tc>
            </w:tr>
          </w:tbl>
          <w:p w14:paraId="3E97BD2E">
            <w:pPr>
              <w:keepNext w:val="0"/>
              <w:keepLines w:val="0"/>
              <w:pageBreakBefore w:val="0"/>
              <w:tabs>
                <w:tab w:val="center" w:pos="4818"/>
              </w:tabs>
              <w:kinsoku/>
              <w:wordWrap/>
              <w:overflowPunct/>
              <w:topLinePunct w:val="0"/>
              <w:bidi w:val="0"/>
              <w:spacing w:line="360" w:lineRule="auto"/>
              <w:ind w:firstLine="480" w:firstLineChars="200"/>
              <w:textAlignment w:val="auto"/>
              <w:rPr>
                <w:b w:val="0"/>
                <w:bCs w:val="0"/>
                <w:color w:val="000000"/>
                <w:sz w:val="24"/>
              </w:rPr>
            </w:pPr>
            <w:r>
              <w:rPr>
                <w:rFonts w:hint="eastAsia"/>
                <w:b w:val="0"/>
                <w:bCs w:val="0"/>
                <w:color w:val="000000"/>
                <w:sz w:val="24"/>
                <w:lang w:val="en-US" w:eastAsia="zh-CN"/>
              </w:rPr>
              <w:t>4.</w:t>
            </w:r>
            <w:r>
              <w:rPr>
                <w:rFonts w:hint="eastAsia"/>
                <w:b w:val="0"/>
                <w:bCs w:val="0"/>
                <w:color w:val="000000"/>
                <w:sz w:val="24"/>
              </w:rPr>
              <w:t>项目</w:t>
            </w:r>
            <w:r>
              <w:rPr>
                <w:b w:val="0"/>
                <w:bCs w:val="0"/>
                <w:color w:val="000000"/>
                <w:sz w:val="24"/>
              </w:rPr>
              <w:t>选址</w:t>
            </w:r>
            <w:r>
              <w:rPr>
                <w:rFonts w:hint="eastAsia"/>
                <w:b w:val="0"/>
                <w:bCs w:val="0"/>
                <w:color w:val="000000"/>
                <w:sz w:val="24"/>
              </w:rPr>
              <w:t>合理性</w:t>
            </w:r>
            <w:r>
              <w:rPr>
                <w:b w:val="0"/>
                <w:bCs w:val="0"/>
                <w:color w:val="000000"/>
                <w:sz w:val="24"/>
              </w:rPr>
              <w:t>分析</w:t>
            </w:r>
          </w:p>
          <w:p w14:paraId="1892FABA">
            <w:pPr>
              <w:keepNext w:val="0"/>
              <w:keepLines w:val="0"/>
              <w:pageBreakBefore w:val="0"/>
              <w:widowControl/>
              <w:kinsoku/>
              <w:wordWrap/>
              <w:overflowPunct/>
              <w:topLinePunct w:val="0"/>
              <w:bidi w:val="0"/>
              <w:spacing w:line="360" w:lineRule="auto"/>
              <w:ind w:firstLine="480" w:firstLineChars="200"/>
              <w:jc w:val="left"/>
              <w:textAlignment w:val="auto"/>
              <w:rPr>
                <w:color w:val="000000"/>
                <w:sz w:val="24"/>
              </w:rPr>
            </w:pPr>
            <w:r>
              <w:rPr>
                <w:rFonts w:hint="eastAsia"/>
                <w:color w:val="000000"/>
                <w:sz w:val="24"/>
              </w:rPr>
              <w:t>本</w:t>
            </w:r>
            <w:r>
              <w:rPr>
                <w:color w:val="000000"/>
                <w:sz w:val="24"/>
              </w:rPr>
              <w:t>项目位于</w:t>
            </w:r>
            <w:r>
              <w:rPr>
                <w:rFonts w:hint="eastAsia"/>
                <w:color w:val="000000"/>
                <w:sz w:val="24"/>
              </w:rPr>
              <w:t>淮安市</w:t>
            </w:r>
            <w:r>
              <w:rPr>
                <w:rFonts w:hint="eastAsia"/>
                <w:color w:val="000000"/>
                <w:sz w:val="24"/>
                <w:lang w:eastAsia="zh-CN"/>
              </w:rPr>
              <w:t>涟水县</w:t>
            </w:r>
            <w:r>
              <w:rPr>
                <w:rFonts w:hint="eastAsia"/>
                <w:color w:val="000000"/>
                <w:sz w:val="24"/>
                <w:lang w:val="en-US" w:eastAsia="zh-CN"/>
              </w:rPr>
              <w:t>新港电子产业园内</w:t>
            </w:r>
            <w:r>
              <w:rPr>
                <w:color w:val="000000"/>
                <w:sz w:val="24"/>
              </w:rPr>
              <w:t>，为</w:t>
            </w:r>
            <w:r>
              <w:rPr>
                <w:rFonts w:hint="eastAsia"/>
                <w:color w:val="000000"/>
                <w:sz w:val="24"/>
                <w:lang w:eastAsia="zh-CN"/>
              </w:rPr>
              <w:t>淮安中旺无纺布袋有限公司年产500万个无纺布袋生产项目</w:t>
            </w:r>
            <w:r>
              <w:rPr>
                <w:color w:val="000000"/>
                <w:sz w:val="24"/>
              </w:rPr>
              <w:t>，</w:t>
            </w:r>
            <w:r>
              <w:rPr>
                <w:rFonts w:hint="eastAsia"/>
                <w:color w:val="000000"/>
                <w:sz w:val="24"/>
              </w:rPr>
              <w:t>本</w:t>
            </w:r>
            <w:r>
              <w:rPr>
                <w:color w:val="000000"/>
                <w:sz w:val="24"/>
              </w:rPr>
              <w:t>项目用地属于</w:t>
            </w:r>
            <w:r>
              <w:rPr>
                <w:rFonts w:hint="eastAsia"/>
                <w:color w:val="000000"/>
                <w:sz w:val="24"/>
                <w:lang w:val="en-US" w:eastAsia="zh-CN"/>
              </w:rPr>
              <w:t>工业</w:t>
            </w:r>
            <w:r>
              <w:rPr>
                <w:color w:val="000000"/>
                <w:sz w:val="24"/>
              </w:rPr>
              <w:t>用地，</w:t>
            </w:r>
            <w:r>
              <w:rPr>
                <w:rFonts w:hint="eastAsia"/>
                <w:color w:val="auto"/>
                <w:sz w:val="24"/>
              </w:rPr>
              <w:t>对照国家《自然资源要素支撑产业高质量发展指导目录（2024年本）》及《江苏省限制用地项目目录（2013年本）》和《江苏省禁止用地项目目录（2013年本）》相关名录</w:t>
            </w:r>
            <w:r>
              <w:rPr>
                <w:color w:val="auto"/>
                <w:sz w:val="24"/>
              </w:rPr>
              <w:t>，本项目不属于其规定的限制用地和禁止用地项目范畴。</w:t>
            </w:r>
          </w:p>
          <w:p w14:paraId="5265270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cs="宋体"/>
                <w:color w:val="000000"/>
                <w:kern w:val="0"/>
                <w:sz w:val="24"/>
                <w:szCs w:val="21"/>
              </w:rPr>
            </w:pPr>
            <w:r>
              <w:rPr>
                <w:rFonts w:hint="eastAsia"/>
                <w:color w:val="000000"/>
                <w:sz w:val="24"/>
              </w:rPr>
              <w:t>综上所述</w:t>
            </w:r>
            <w:r>
              <w:rPr>
                <w:color w:val="000000"/>
                <w:sz w:val="24"/>
              </w:rPr>
              <w:t>，</w:t>
            </w:r>
            <w:r>
              <w:rPr>
                <w:rFonts w:hint="eastAsia"/>
                <w:color w:val="000000"/>
                <w:sz w:val="24"/>
              </w:rPr>
              <w:t>本</w:t>
            </w:r>
            <w:r>
              <w:rPr>
                <w:color w:val="000000"/>
                <w:sz w:val="24"/>
              </w:rPr>
              <w:t>项目选址</w:t>
            </w:r>
            <w:r>
              <w:rPr>
                <w:rFonts w:hint="eastAsia"/>
                <w:color w:val="000000"/>
                <w:sz w:val="24"/>
              </w:rPr>
              <w:t>基本合理</w:t>
            </w:r>
            <w:r>
              <w:rPr>
                <w:color w:val="000000"/>
                <w:sz w:val="24"/>
              </w:rPr>
              <w:t>。</w:t>
            </w:r>
          </w:p>
        </w:tc>
      </w:tr>
    </w:tbl>
    <w:p w14:paraId="0DE2B656">
      <w:pPr>
        <w:spacing w:line="360" w:lineRule="auto"/>
        <w:outlineLvl w:val="0"/>
        <w:rPr>
          <w:rFonts w:eastAsia="黑体"/>
          <w:color w:val="000000"/>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3189CBD6">
      <w:pPr>
        <w:pStyle w:val="14"/>
        <w:spacing w:line="500" w:lineRule="exact"/>
        <w:jc w:val="center"/>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二、建设项目工程分析</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08930DC5">
        <w:trPr>
          <w:trHeight w:val="12107" w:hRule="atLeast"/>
          <w:jc w:val="center"/>
        </w:trPr>
        <w:tc>
          <w:tcPr>
            <w:tcW w:w="823" w:type="dxa"/>
            <w:noWrap w:val="0"/>
            <w:vAlign w:val="center"/>
          </w:tcPr>
          <w:p w14:paraId="33499813">
            <w:pPr>
              <w:pStyle w:val="14"/>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建设内容</w:t>
            </w:r>
          </w:p>
        </w:tc>
        <w:tc>
          <w:tcPr>
            <w:tcW w:w="8161" w:type="dxa"/>
            <w:noWrap w:val="0"/>
            <w:vAlign w:val="top"/>
          </w:tcPr>
          <w:p w14:paraId="3E06FFA0">
            <w:pPr>
              <w:keepNext w:val="0"/>
              <w:keepLines w:val="0"/>
              <w:pageBreakBefore w:val="0"/>
              <w:widowControl w:val="0"/>
              <w:numPr>
                <w:ilvl w:val="0"/>
                <w:numId w:val="4"/>
              </w:numPr>
              <w:kinsoku/>
              <w:wordWrap/>
              <w:overflowPunct/>
              <w:topLinePunct w:val="0"/>
              <w:bidi w:val="0"/>
              <w:adjustRightInd w:val="0"/>
              <w:snapToGrid w:val="0"/>
              <w:spacing w:line="360" w:lineRule="auto"/>
              <w:ind w:firstLine="482" w:firstLineChars="200"/>
              <w:textAlignment w:val="auto"/>
              <w:rPr>
                <w:b/>
                <w:bCs/>
                <w:color w:val="auto"/>
                <w:sz w:val="24"/>
              </w:rPr>
            </w:pPr>
            <w:r>
              <w:rPr>
                <w:rFonts w:hint="eastAsia"/>
                <w:b/>
                <w:bCs/>
                <w:color w:val="auto"/>
                <w:sz w:val="24"/>
              </w:rPr>
              <w:t>项目由来</w:t>
            </w:r>
          </w:p>
          <w:p w14:paraId="5C662E7B">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eastAsia="宋体"/>
                <w:b w:val="0"/>
                <w:bCs w:val="0"/>
                <w:color w:val="auto"/>
                <w:lang w:val="en-US" w:eastAsia="zh-CN"/>
              </w:rPr>
            </w:pPr>
            <w:r>
              <w:rPr>
                <w:rFonts w:hint="eastAsia" w:ascii="Times New Roman" w:hAnsi="Times New Roman"/>
                <w:b w:val="0"/>
                <w:bCs w:val="0"/>
                <w:color w:val="auto"/>
                <w:lang w:val="en-US" w:eastAsia="zh-CN"/>
              </w:rPr>
              <w:t>淮安中旺无纺布袋有限公司</w:t>
            </w:r>
            <w:r>
              <w:rPr>
                <w:rFonts w:hint="eastAsia" w:ascii="Times New Roman" w:hAnsi="Times New Roman"/>
                <w:b w:val="0"/>
                <w:bCs w:val="0"/>
                <w:color w:val="auto"/>
              </w:rPr>
              <w:t>拟</w:t>
            </w:r>
            <w:r>
              <w:rPr>
                <w:rFonts w:hint="eastAsia" w:ascii="Times New Roman" w:hAnsi="Times New Roman"/>
                <w:b w:val="0"/>
                <w:bCs w:val="0"/>
                <w:color w:val="auto"/>
                <w:lang w:val="en-US" w:eastAsia="zh-CN"/>
              </w:rPr>
              <w:t>租赁江苏微电合兴科技有限公司厂房2号楼一层用于淮安中旺无纺布袋有限公司年产500万个无纺布袋生产项目的建设</w:t>
            </w:r>
            <w:r>
              <w:rPr>
                <w:rFonts w:hint="eastAsia" w:ascii="Times New Roman" w:hAnsi="Times New Roman"/>
                <w:b w:val="0"/>
                <w:bCs w:val="0"/>
                <w:color w:val="auto"/>
              </w:rPr>
              <w:t>。</w:t>
            </w:r>
            <w:r>
              <w:rPr>
                <w:rFonts w:hint="eastAsia" w:ascii="Times New Roman" w:hAnsi="Times New Roman"/>
                <w:b w:val="0"/>
                <w:bCs w:val="0"/>
                <w:color w:val="auto"/>
                <w:lang w:val="en-US" w:eastAsia="zh-CN"/>
              </w:rPr>
              <w:t>本</w:t>
            </w:r>
            <w:r>
              <w:rPr>
                <w:rFonts w:hint="eastAsia"/>
                <w:b w:val="0"/>
                <w:bCs w:val="0"/>
                <w:color w:val="auto"/>
                <w:lang w:val="en-US" w:eastAsia="zh-CN"/>
              </w:rPr>
              <w:t>项目</w:t>
            </w:r>
            <w:r>
              <w:rPr>
                <w:rFonts w:hint="eastAsia" w:ascii="Times New Roman" w:hAnsi="Times New Roman" w:eastAsia="宋体"/>
                <w:b w:val="0"/>
                <w:bCs w:val="0"/>
                <w:color w:val="auto"/>
                <w:sz w:val="24"/>
                <w:lang w:val="en-US" w:eastAsia="zh-CN"/>
              </w:rPr>
              <w:t>于202</w:t>
            </w:r>
            <w:r>
              <w:rPr>
                <w:rFonts w:hint="eastAsia" w:ascii="Times New Roman" w:hAnsi="Times New Roman"/>
                <w:b w:val="0"/>
                <w:bCs w:val="0"/>
                <w:color w:val="auto"/>
                <w:sz w:val="24"/>
                <w:lang w:val="en-US" w:eastAsia="zh-CN"/>
              </w:rPr>
              <w:t>5</w:t>
            </w:r>
            <w:r>
              <w:rPr>
                <w:rFonts w:hint="eastAsia" w:ascii="Times New Roman" w:hAnsi="Times New Roman" w:eastAsia="宋体"/>
                <w:b w:val="0"/>
                <w:bCs w:val="0"/>
                <w:color w:val="auto"/>
                <w:sz w:val="24"/>
                <w:lang w:val="en-US" w:eastAsia="zh-CN"/>
              </w:rPr>
              <w:t>年</w:t>
            </w:r>
            <w:r>
              <w:rPr>
                <w:rFonts w:hint="eastAsia" w:ascii="Times New Roman" w:hAnsi="Times New Roman"/>
                <w:b w:val="0"/>
                <w:bCs w:val="0"/>
                <w:color w:val="auto"/>
                <w:sz w:val="24"/>
                <w:lang w:val="en-US" w:eastAsia="zh-CN"/>
              </w:rPr>
              <w:t>8</w:t>
            </w:r>
            <w:r>
              <w:rPr>
                <w:rFonts w:hint="eastAsia" w:ascii="Times New Roman" w:hAnsi="Times New Roman" w:eastAsia="宋体"/>
                <w:b w:val="0"/>
                <w:bCs w:val="0"/>
                <w:color w:val="auto"/>
                <w:sz w:val="24"/>
                <w:lang w:val="en-US" w:eastAsia="zh-CN"/>
              </w:rPr>
              <w:t>月</w:t>
            </w:r>
            <w:r>
              <w:rPr>
                <w:rFonts w:hint="eastAsia" w:ascii="Times New Roman" w:hAnsi="Times New Roman"/>
                <w:b w:val="0"/>
                <w:bCs w:val="0"/>
                <w:color w:val="auto"/>
                <w:sz w:val="24"/>
                <w:lang w:val="en-US" w:eastAsia="zh-CN"/>
              </w:rPr>
              <w:t>6日</w:t>
            </w:r>
            <w:r>
              <w:rPr>
                <w:rFonts w:hint="eastAsia" w:ascii="Times New Roman" w:hAnsi="Times New Roman" w:eastAsia="宋体"/>
                <w:b w:val="0"/>
                <w:bCs w:val="0"/>
                <w:color w:val="auto"/>
                <w:sz w:val="24"/>
                <w:lang w:val="en-US" w:eastAsia="zh-CN"/>
              </w:rPr>
              <w:t>取得</w:t>
            </w:r>
            <w:r>
              <w:rPr>
                <w:rFonts w:hint="eastAsia" w:ascii="Times New Roman" w:hAnsi="Times New Roman"/>
                <w:b w:val="0"/>
                <w:bCs w:val="0"/>
                <w:color w:val="auto"/>
                <w:sz w:val="24"/>
                <w:lang w:val="en-US" w:eastAsia="zh-CN"/>
              </w:rPr>
              <w:t>江苏涟水经济开发区管理委员会</w:t>
            </w:r>
            <w:r>
              <w:rPr>
                <w:rFonts w:hint="eastAsia" w:ascii="Times New Roman" w:hAnsi="Times New Roman" w:eastAsia="宋体"/>
                <w:b w:val="0"/>
                <w:bCs w:val="0"/>
                <w:color w:val="auto"/>
                <w:sz w:val="24"/>
                <w:lang w:val="en-US" w:eastAsia="zh-CN"/>
              </w:rPr>
              <w:t>对该项目的备案（备案证号：</w:t>
            </w:r>
            <w:r>
              <w:rPr>
                <w:rFonts w:hint="eastAsia" w:ascii="Times New Roman" w:hAnsi="Times New Roman"/>
                <w:b w:val="0"/>
                <w:bCs w:val="0"/>
                <w:color w:val="auto"/>
                <w:sz w:val="24"/>
                <w:lang w:val="en-US" w:eastAsia="zh-CN"/>
              </w:rPr>
              <w:t>涟区开发备〔2025〕128号</w:t>
            </w:r>
            <w:r>
              <w:rPr>
                <w:rFonts w:hint="eastAsia" w:ascii="Times New Roman" w:hAnsi="Times New Roman" w:eastAsia="宋体"/>
                <w:b w:val="0"/>
                <w:bCs w:val="0"/>
                <w:color w:val="auto"/>
                <w:sz w:val="24"/>
                <w:lang w:val="en-US" w:eastAsia="zh-CN"/>
              </w:rPr>
              <w:t>，项目代码：</w:t>
            </w:r>
            <w:r>
              <w:rPr>
                <w:rFonts w:hint="eastAsia" w:ascii="Times New Roman" w:hAnsi="Times New Roman"/>
                <w:b w:val="0"/>
                <w:bCs w:val="0"/>
                <w:color w:val="auto"/>
                <w:sz w:val="24"/>
                <w:lang w:val="en-US" w:eastAsia="zh-CN"/>
              </w:rPr>
              <w:t>2508-320860-89-01-903896</w:t>
            </w:r>
            <w:r>
              <w:rPr>
                <w:rFonts w:hint="eastAsia" w:ascii="Times New Roman" w:hAnsi="Times New Roman" w:eastAsia="宋体"/>
                <w:b w:val="0"/>
                <w:bCs w:val="0"/>
                <w:color w:val="auto"/>
                <w:sz w:val="24"/>
                <w:lang w:val="en-US" w:eastAsia="zh-CN"/>
              </w:rPr>
              <w:t>），</w:t>
            </w:r>
            <w:r>
              <w:rPr>
                <w:rFonts w:hint="eastAsia" w:ascii="Times New Roman" w:hAnsi="Times New Roman"/>
                <w:b w:val="0"/>
                <w:bCs w:val="0"/>
                <w:color w:val="auto"/>
              </w:rPr>
              <w:t>本项目总投资</w:t>
            </w:r>
            <w:r>
              <w:rPr>
                <w:rFonts w:hint="eastAsia" w:ascii="Times New Roman" w:hAnsi="Times New Roman"/>
                <w:b w:val="0"/>
                <w:bCs w:val="0"/>
                <w:color w:val="auto"/>
                <w:lang w:val="en-US" w:eastAsia="zh-CN"/>
              </w:rPr>
              <w:t>2000</w:t>
            </w:r>
            <w:r>
              <w:rPr>
                <w:rFonts w:hint="eastAsia" w:ascii="Times New Roman" w:hAnsi="Times New Roman"/>
                <w:b w:val="0"/>
                <w:bCs w:val="0"/>
                <w:color w:val="auto"/>
              </w:rPr>
              <w:t>万元，项目总占地面积</w:t>
            </w:r>
            <w:r>
              <w:rPr>
                <w:rFonts w:hint="eastAsia" w:ascii="Times New Roman" w:hAnsi="Times New Roman"/>
                <w:b w:val="0"/>
                <w:bCs w:val="0"/>
                <w:color w:val="auto"/>
                <w:lang w:val="en-US" w:eastAsia="zh-CN"/>
              </w:rPr>
              <w:t>5000</w:t>
            </w:r>
            <w:r>
              <w:rPr>
                <w:rFonts w:hint="eastAsia" w:ascii="Times New Roman" w:hAnsi="Times New Roman"/>
                <w:b w:val="0"/>
                <w:bCs w:val="0"/>
                <w:color w:val="auto"/>
              </w:rPr>
              <w:t>m</w:t>
            </w:r>
            <w:r>
              <w:rPr>
                <w:rFonts w:hint="eastAsia" w:ascii="Times New Roman" w:hAnsi="Times New Roman"/>
                <w:b w:val="0"/>
                <w:bCs w:val="0"/>
                <w:color w:val="auto"/>
                <w:vertAlign w:val="superscript"/>
              </w:rPr>
              <w:t>2</w:t>
            </w:r>
            <w:r>
              <w:rPr>
                <w:rFonts w:hint="eastAsia" w:ascii="Times New Roman" w:hAnsi="Times New Roman"/>
                <w:b w:val="0"/>
                <w:bCs w:val="0"/>
                <w:color w:val="auto"/>
              </w:rPr>
              <w:t>，</w:t>
            </w:r>
            <w:r>
              <w:rPr>
                <w:rFonts w:hint="eastAsia" w:ascii="Times New Roman" w:hAnsi="Times New Roman"/>
                <w:b w:val="0"/>
                <w:bCs w:val="0"/>
                <w:color w:val="auto"/>
                <w:lang w:val="en-US" w:eastAsia="zh-CN"/>
              </w:rPr>
              <w:t>租赁生产厂房</w:t>
            </w:r>
            <w:r>
              <w:rPr>
                <w:rFonts w:hint="eastAsia" w:ascii="Times New Roman" w:hAnsi="Times New Roman"/>
                <w:b w:val="0"/>
                <w:bCs w:val="0"/>
                <w:color w:val="auto"/>
              </w:rPr>
              <w:t>建筑面积</w:t>
            </w:r>
            <w:r>
              <w:rPr>
                <w:rFonts w:hint="eastAsia" w:ascii="Times New Roman" w:hAnsi="Times New Roman"/>
                <w:b w:val="0"/>
                <w:bCs w:val="0"/>
                <w:color w:val="auto"/>
                <w:lang w:val="en-US" w:eastAsia="zh-CN"/>
              </w:rPr>
              <w:t>4800</w:t>
            </w:r>
            <w:r>
              <w:rPr>
                <w:rFonts w:hint="eastAsia" w:ascii="Times New Roman" w:hAnsi="Times New Roman"/>
                <w:b w:val="0"/>
                <w:bCs w:val="0"/>
                <w:color w:val="auto"/>
              </w:rPr>
              <w:t>m</w:t>
            </w:r>
            <w:r>
              <w:rPr>
                <w:rFonts w:hint="eastAsia" w:ascii="Times New Roman" w:hAnsi="Times New Roman"/>
                <w:b w:val="0"/>
                <w:bCs w:val="0"/>
                <w:color w:val="auto"/>
                <w:vertAlign w:val="superscript"/>
              </w:rPr>
              <w:t>2</w:t>
            </w:r>
            <w:r>
              <w:rPr>
                <w:rFonts w:hint="eastAsia" w:ascii="Times New Roman" w:hAnsi="Times New Roman"/>
                <w:b w:val="0"/>
                <w:bCs w:val="0"/>
                <w:color w:val="auto"/>
              </w:rPr>
              <w:t>，</w:t>
            </w:r>
            <w:r>
              <w:rPr>
                <w:rFonts w:hint="eastAsia" w:ascii="Times New Roman" w:hAnsi="Times New Roman"/>
                <w:b w:val="0"/>
                <w:bCs w:val="0"/>
                <w:color w:val="auto"/>
                <w:lang w:val="en-US" w:eastAsia="zh-CN"/>
              </w:rPr>
              <w:t>项目主要产品为无纺布袋</w:t>
            </w:r>
            <w:r>
              <w:rPr>
                <w:rFonts w:hint="eastAsia" w:ascii="Times New Roman" w:hAnsi="Times New Roman"/>
                <w:b w:val="0"/>
                <w:bCs w:val="0"/>
                <w:color w:val="auto"/>
              </w:rPr>
              <w:t>。</w:t>
            </w:r>
            <w:r>
              <w:rPr>
                <w:rFonts w:hint="eastAsia" w:eastAsia="宋体"/>
                <w:b w:val="0"/>
                <w:bCs w:val="0"/>
                <w:color w:val="auto"/>
                <w:lang w:val="en-US" w:eastAsia="zh-CN"/>
              </w:rPr>
              <w:t>项目</w:t>
            </w:r>
            <w:r>
              <w:rPr>
                <w:rFonts w:hint="eastAsia"/>
                <w:b w:val="0"/>
                <w:bCs w:val="0"/>
                <w:color w:val="auto"/>
                <w:lang w:val="en-US" w:eastAsia="zh-CN"/>
              </w:rPr>
              <w:t>投产</w:t>
            </w:r>
            <w:r>
              <w:rPr>
                <w:rFonts w:hint="eastAsia" w:eastAsia="宋体"/>
                <w:b w:val="0"/>
                <w:bCs w:val="0"/>
                <w:color w:val="auto"/>
                <w:lang w:val="en-US" w:eastAsia="zh-CN"/>
              </w:rPr>
              <w:t>后可形成</w:t>
            </w:r>
            <w:r>
              <w:rPr>
                <w:rFonts w:hint="eastAsia" w:ascii="Times New Roman" w:hAnsi="Times New Roman"/>
                <w:b w:val="0"/>
                <w:bCs w:val="0"/>
                <w:color w:val="auto"/>
                <w:sz w:val="24"/>
                <w:szCs w:val="24"/>
              </w:rPr>
              <w:t>年</w:t>
            </w:r>
            <w:r>
              <w:rPr>
                <w:rFonts w:hint="eastAsia" w:ascii="Times New Roman" w:hAnsi="Times New Roman"/>
                <w:b w:val="0"/>
                <w:bCs w:val="0"/>
                <w:color w:val="auto"/>
                <w:sz w:val="24"/>
                <w:szCs w:val="24"/>
                <w:lang w:val="en-US" w:eastAsia="zh-CN"/>
              </w:rPr>
              <w:t>加工无纺布袋500万个</w:t>
            </w:r>
            <w:r>
              <w:rPr>
                <w:rFonts w:hint="eastAsia"/>
                <w:b w:val="0"/>
                <w:bCs w:val="0"/>
                <w:color w:val="auto"/>
                <w:lang w:val="en-US" w:eastAsia="zh-CN"/>
              </w:rPr>
              <w:t>的</w:t>
            </w:r>
            <w:r>
              <w:rPr>
                <w:rFonts w:hint="eastAsia" w:eastAsia="宋体"/>
                <w:b w:val="0"/>
                <w:bCs w:val="0"/>
                <w:color w:val="auto"/>
                <w:lang w:val="en-US" w:eastAsia="zh-CN"/>
              </w:rPr>
              <w:t>生产能力。</w:t>
            </w:r>
          </w:p>
          <w:p w14:paraId="79E76E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根据《建设项目环境影响评价分类管理名录（2021年版）》（生态环境</w:t>
            </w:r>
            <w:r>
              <w:rPr>
                <w:rFonts w:hint="eastAsia"/>
                <w:color w:val="auto"/>
                <w:sz w:val="24"/>
                <w:lang w:eastAsia="zh-CN"/>
              </w:rPr>
              <w:t>部</w:t>
            </w:r>
            <w:r>
              <w:rPr>
                <w:color w:val="auto"/>
                <w:sz w:val="24"/>
              </w:rPr>
              <w:t>令第16号）</w:t>
            </w:r>
            <w:r>
              <w:rPr>
                <w:rFonts w:hint="eastAsia"/>
                <w:color w:val="auto"/>
                <w:sz w:val="24"/>
              </w:rPr>
              <w:t>中第四条</w:t>
            </w:r>
            <w:r>
              <w:rPr>
                <w:rFonts w:hint="eastAsia"/>
                <w:color w:val="auto"/>
                <w:sz w:val="24"/>
                <w:lang w:eastAsia="zh-CN"/>
              </w:rPr>
              <w:t>“</w:t>
            </w:r>
            <w:r>
              <w:rPr>
                <w:rFonts w:hint="eastAsia"/>
                <w:color w:val="auto"/>
                <w:sz w:val="24"/>
              </w:rPr>
              <w:t>建设内容涉及本名录中两个及以上项目类别的建设项目，</w:t>
            </w:r>
            <w:r>
              <w:rPr>
                <w:rFonts w:hint="eastAsia"/>
                <w:color w:val="auto"/>
                <w:sz w:val="24"/>
                <w:lang w:eastAsia="zh-CN"/>
              </w:rPr>
              <w:t>声环境影响评价</w:t>
            </w:r>
            <w:r>
              <w:rPr>
                <w:rFonts w:hint="eastAsia"/>
                <w:color w:val="auto"/>
                <w:sz w:val="24"/>
              </w:rPr>
              <w:t>类别按照其中单项等级最高的确定</w:t>
            </w:r>
            <w:r>
              <w:rPr>
                <w:rFonts w:hint="eastAsia"/>
                <w:color w:val="auto"/>
                <w:sz w:val="24"/>
                <w:lang w:eastAsia="zh-CN"/>
              </w:rPr>
              <w:t>”，根</w:t>
            </w:r>
            <w:r>
              <w:rPr>
                <w:rFonts w:hint="eastAsia"/>
                <w:color w:val="auto"/>
                <w:sz w:val="24"/>
                <w:lang w:val="en-US" w:eastAsia="zh-CN"/>
              </w:rPr>
              <w:t>据下表可知</w:t>
            </w:r>
            <w:r>
              <w:rPr>
                <w:color w:val="auto"/>
                <w:sz w:val="24"/>
              </w:rPr>
              <w:t>本项目需编制环境影响报告表。</w:t>
            </w:r>
          </w:p>
          <w:p w14:paraId="2D976C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 w:val="21"/>
                <w:szCs w:val="21"/>
              </w:rPr>
            </w:pPr>
            <w:r>
              <w:rPr>
                <w:b/>
                <w:bCs/>
                <w:color w:val="auto"/>
                <w:sz w:val="21"/>
                <w:szCs w:val="21"/>
              </w:rPr>
              <w:t>表2-1</w:t>
            </w:r>
            <w:r>
              <w:rPr>
                <w:rFonts w:hint="eastAsia"/>
                <w:b/>
                <w:bCs/>
                <w:color w:val="auto"/>
                <w:sz w:val="21"/>
                <w:szCs w:val="21"/>
                <w:lang w:val="en-US" w:eastAsia="zh-CN"/>
              </w:rPr>
              <w:t xml:space="preserve">  </w:t>
            </w:r>
            <w:r>
              <w:rPr>
                <w:b/>
                <w:bCs/>
                <w:color w:val="auto"/>
                <w:sz w:val="21"/>
                <w:szCs w:val="21"/>
              </w:rPr>
              <w:t>环境影响评价分类一览表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44"/>
              <w:gridCol w:w="4023"/>
              <w:gridCol w:w="1125"/>
            </w:tblGrid>
            <w:tr w14:paraId="6287496E">
              <w:trPr>
                <w:jc w:val="center"/>
              </w:trPr>
              <w:tc>
                <w:tcPr>
                  <w:tcW w:w="409" w:type="pct"/>
                  <w:noWrap w:val="0"/>
                  <w:vAlign w:val="center"/>
                </w:tcPr>
                <w:p w14:paraId="4C5C7E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序号</w:t>
                  </w:r>
                </w:p>
              </w:tc>
              <w:tc>
                <w:tcPr>
                  <w:tcW w:w="1349" w:type="pct"/>
                  <w:noWrap w:val="0"/>
                  <w:vAlign w:val="center"/>
                </w:tcPr>
                <w:p w14:paraId="3FBFBF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《国民经济行业分类》（GBT4754-2017）</w:t>
                  </w:r>
                </w:p>
              </w:tc>
              <w:tc>
                <w:tcPr>
                  <w:tcW w:w="2532" w:type="pct"/>
                  <w:noWrap w:val="0"/>
                  <w:vAlign w:val="center"/>
                </w:tcPr>
                <w:p w14:paraId="273C00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《建设项目环境影响评价分类管理名录》（2021版）</w:t>
                  </w:r>
                </w:p>
              </w:tc>
              <w:tc>
                <w:tcPr>
                  <w:tcW w:w="708" w:type="pct"/>
                  <w:noWrap w:val="0"/>
                  <w:vAlign w:val="center"/>
                </w:tcPr>
                <w:p w14:paraId="6663C4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编制类别</w:t>
                  </w:r>
                </w:p>
              </w:tc>
            </w:tr>
            <w:tr w14:paraId="65892368">
              <w:trPr>
                <w:jc w:val="center"/>
              </w:trPr>
              <w:tc>
                <w:tcPr>
                  <w:tcW w:w="409" w:type="pct"/>
                  <w:noWrap w:val="0"/>
                  <w:vAlign w:val="center"/>
                </w:tcPr>
                <w:p w14:paraId="00B38C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color w:val="auto"/>
                      <w:sz w:val="21"/>
                      <w:szCs w:val="21"/>
                    </w:rPr>
                    <w:t>1</w:t>
                  </w:r>
                </w:p>
              </w:tc>
              <w:tc>
                <w:tcPr>
                  <w:tcW w:w="1349" w:type="pct"/>
                  <w:noWrap w:val="0"/>
                  <w:vAlign w:val="center"/>
                </w:tcPr>
                <w:p w14:paraId="477FAD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C1773 窗帘、布艺类产品制造</w:t>
                  </w:r>
                </w:p>
              </w:tc>
              <w:tc>
                <w:tcPr>
                  <w:tcW w:w="2532" w:type="pct"/>
                  <w:noWrap w:val="0"/>
                  <w:vAlign w:val="center"/>
                </w:tcPr>
                <w:p w14:paraId="3BA453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1"/>
                      <w:szCs w:val="21"/>
                    </w:rPr>
                  </w:pPr>
                  <w:r>
                    <w:rPr>
                      <w:rFonts w:hint="eastAsia" w:ascii="Times New Roman" w:hAnsi="Times New Roman" w:eastAsia="宋体" w:cs="Times New Roman"/>
                      <w:color w:val="auto"/>
                      <w:kern w:val="2"/>
                      <w:sz w:val="21"/>
                      <w:szCs w:val="21"/>
                      <w:lang w:val="en-US" w:eastAsia="zh-CN" w:bidi="ar-SA"/>
                    </w:rPr>
                    <w:t>十五、</w:t>
                  </w:r>
                  <w:r>
                    <w:rPr>
                      <w:rFonts w:hint="eastAsia"/>
                      <w:color w:val="auto"/>
                      <w:sz w:val="21"/>
                      <w:szCs w:val="21"/>
                    </w:rPr>
                    <w:t>纺织业17</w:t>
                  </w:r>
                </w:p>
                <w:p w14:paraId="35AAE2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1"/>
                      <w:szCs w:val="21"/>
                    </w:rPr>
                  </w:pPr>
                  <w:r>
                    <w:rPr>
                      <w:rFonts w:hint="eastAsia"/>
                      <w:color w:val="auto"/>
                      <w:sz w:val="21"/>
                      <w:szCs w:val="21"/>
                      <w:lang w:val="en-US" w:eastAsia="zh-CN"/>
                    </w:rPr>
                    <w:t>28家用纺织制成品制造177*</w:t>
                  </w:r>
                </w:p>
              </w:tc>
              <w:tc>
                <w:tcPr>
                  <w:tcW w:w="708" w:type="pct"/>
                  <w:noWrap w:val="0"/>
                  <w:vAlign w:val="center"/>
                </w:tcPr>
                <w:p w14:paraId="098A90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lang w:val="en-US" w:eastAsia="zh-CN"/>
                    </w:rPr>
                    <w:t>/</w:t>
                  </w:r>
                </w:p>
              </w:tc>
            </w:tr>
            <w:tr w14:paraId="5D32B74C">
              <w:trPr>
                <w:jc w:val="center"/>
              </w:trPr>
              <w:tc>
                <w:tcPr>
                  <w:tcW w:w="409" w:type="pct"/>
                  <w:noWrap w:val="0"/>
                  <w:vAlign w:val="center"/>
                </w:tcPr>
                <w:p w14:paraId="738A15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2</w:t>
                  </w:r>
                </w:p>
              </w:tc>
              <w:tc>
                <w:tcPr>
                  <w:tcW w:w="1349" w:type="pct"/>
                  <w:noWrap w:val="0"/>
                  <w:vAlign w:val="center"/>
                </w:tcPr>
                <w:p w14:paraId="34AA17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r>
                    <w:rPr>
                      <w:rFonts w:hint="eastAsia"/>
                      <w:color w:val="auto"/>
                      <w:sz w:val="21"/>
                      <w:szCs w:val="21"/>
                    </w:rPr>
                    <w:t>C2319 包装装潢及其他印刷</w:t>
                  </w:r>
                </w:p>
              </w:tc>
              <w:tc>
                <w:tcPr>
                  <w:tcW w:w="2532" w:type="pct"/>
                  <w:noWrap w:val="0"/>
                  <w:vAlign w:val="center"/>
                </w:tcPr>
                <w:p w14:paraId="2A949F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sz w:val="21"/>
                      <w:szCs w:val="21"/>
                      <w:lang w:val="en-US" w:eastAsia="zh-CN"/>
                    </w:rPr>
                  </w:pPr>
                  <w:r>
                    <w:rPr>
                      <w:rFonts w:hint="eastAsia"/>
                      <w:color w:val="auto"/>
                      <w:sz w:val="21"/>
                      <w:szCs w:val="21"/>
                      <w:lang w:val="en-US" w:eastAsia="zh-CN"/>
                    </w:rPr>
                    <w:t>二十、印刷和记录媒介复制业23</w:t>
                  </w:r>
                </w:p>
                <w:p w14:paraId="657947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sz w:val="21"/>
                      <w:szCs w:val="21"/>
                      <w:lang w:val="en-US" w:eastAsia="zh-CN"/>
                    </w:rPr>
                  </w:pPr>
                  <w:r>
                    <w:rPr>
                      <w:rFonts w:hint="eastAsia"/>
                      <w:color w:val="auto"/>
                      <w:sz w:val="21"/>
                      <w:szCs w:val="21"/>
                      <w:lang w:val="en-US" w:eastAsia="zh-CN"/>
                    </w:rPr>
                    <w:t>39印刷231*</w:t>
                  </w:r>
                </w:p>
                <w:p w14:paraId="3ACFC9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color w:val="auto"/>
                      <w:sz w:val="21"/>
                      <w:szCs w:val="21"/>
                      <w:lang w:val="en-US" w:eastAsia="zh-CN"/>
                    </w:rPr>
                  </w:pPr>
                  <w:r>
                    <w:rPr>
                      <w:rFonts w:hint="default"/>
                      <w:color w:val="auto"/>
                      <w:sz w:val="21"/>
                      <w:szCs w:val="21"/>
                      <w:lang w:val="en-US" w:eastAsia="zh-CN"/>
                    </w:rPr>
                    <w:t>其他（激光印刷除外；年用低VOCs含量油墨10吨以下的印刷除外）</w:t>
                  </w:r>
                </w:p>
              </w:tc>
              <w:tc>
                <w:tcPr>
                  <w:tcW w:w="708" w:type="pct"/>
                  <w:noWrap w:val="0"/>
                  <w:vAlign w:val="center"/>
                </w:tcPr>
                <w:p w14:paraId="7C929B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报告表</w:t>
                  </w:r>
                </w:p>
              </w:tc>
            </w:tr>
          </w:tbl>
          <w:p w14:paraId="39927F2B">
            <w:pPr>
              <w:pStyle w:val="16"/>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480"/>
              <w:textAlignment w:val="auto"/>
              <w:rPr>
                <w:rFonts w:hint="default"/>
                <w:color w:val="auto"/>
              </w:rPr>
            </w:pPr>
            <w:r>
              <w:rPr>
                <w:rFonts w:hint="default"/>
                <w:color w:val="auto"/>
              </w:rPr>
              <w:t>据此，建设单位委托</w:t>
            </w:r>
            <w:r>
              <w:rPr>
                <w:rFonts w:hint="eastAsia"/>
                <w:color w:val="auto"/>
                <w:lang w:val="en-US" w:eastAsia="zh-CN"/>
              </w:rPr>
              <w:t>淮安新皓源环境科技有限公司</w:t>
            </w:r>
            <w:r>
              <w:rPr>
                <w:rFonts w:hint="default"/>
                <w:color w:val="auto"/>
              </w:rPr>
              <w:t>对该项目进行环境影响报告表的编制工作。</w:t>
            </w:r>
            <w:r>
              <w:rPr>
                <w:rFonts w:hint="eastAsia"/>
                <w:color w:val="auto"/>
                <w:lang w:val="en-US" w:eastAsia="zh-CN"/>
              </w:rPr>
              <w:t>淮安新皓源环境科技有限公司</w:t>
            </w:r>
            <w:r>
              <w:rPr>
                <w:rFonts w:hint="default"/>
                <w:color w:val="auto"/>
              </w:rPr>
              <w:t>接受委托后，立即开展了详细的现场调查、资料收集工作，并对该项目的有关文件进行研究，在此基础上，</w:t>
            </w:r>
            <w:r>
              <w:rPr>
                <w:rFonts w:hint="eastAsia"/>
                <w:color w:val="auto"/>
                <w:lang w:val="en-US" w:eastAsia="zh-CN"/>
              </w:rPr>
              <w:t>淮安新皓源环境科技有限公司</w:t>
            </w:r>
            <w:r>
              <w:rPr>
                <w:rFonts w:hint="default"/>
                <w:color w:val="auto"/>
              </w:rPr>
              <w:t>依照《建设项目环境影响报告表编制技术指南》（污染影响类）（试行）中的相关要求编制完成了该项目的环境影响评价报告表，呈报当地生态环境主管部门。</w:t>
            </w:r>
          </w:p>
          <w:p w14:paraId="7579B589">
            <w:pPr>
              <w:pStyle w:val="16"/>
              <w:keepNext w:val="0"/>
              <w:keepLines w:val="0"/>
              <w:pageBreakBefore w:val="0"/>
              <w:widowControl w:val="0"/>
              <w:numPr>
                <w:ilvl w:val="0"/>
                <w:numId w:val="4"/>
              </w:numPr>
              <w:kinsoku/>
              <w:wordWrap/>
              <w:overflowPunct/>
              <w:topLinePunct w:val="0"/>
              <w:bidi w:val="0"/>
              <w:spacing w:after="0" w:line="360" w:lineRule="auto"/>
              <w:ind w:left="0" w:leftChars="0" w:firstLine="482"/>
              <w:textAlignment w:val="auto"/>
              <w:rPr>
                <w:b/>
                <w:bCs/>
                <w:color w:val="auto"/>
              </w:rPr>
            </w:pPr>
            <w:r>
              <w:rPr>
                <w:rFonts w:hint="eastAsia"/>
                <w:b/>
                <w:bCs/>
                <w:color w:val="auto"/>
              </w:rPr>
              <w:t>工程内容及规模</w:t>
            </w:r>
          </w:p>
          <w:p w14:paraId="745C25D5">
            <w:pPr>
              <w:pStyle w:val="16"/>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auto"/>
                <w:lang w:eastAsia="zh-CN"/>
              </w:rPr>
            </w:pPr>
            <w:r>
              <w:rPr>
                <w:rFonts w:hint="eastAsia"/>
                <w:color w:val="auto"/>
                <w:lang w:eastAsia="zh-CN"/>
              </w:rPr>
              <w:t>1.</w:t>
            </w:r>
            <w:r>
              <w:rPr>
                <w:rFonts w:hint="eastAsia"/>
                <w:color w:val="auto"/>
              </w:rPr>
              <w:t>项目名称：</w:t>
            </w:r>
            <w:r>
              <w:rPr>
                <w:rFonts w:hint="eastAsia"/>
                <w:color w:val="auto"/>
                <w:lang w:val="en-US" w:eastAsia="zh-CN"/>
              </w:rPr>
              <w:t>淮安中旺无纺布袋有限公司年产500万个无纺布袋生产项目</w:t>
            </w:r>
          </w:p>
          <w:p w14:paraId="4762CFF6">
            <w:pPr>
              <w:pStyle w:val="16"/>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auto"/>
                <w:lang w:eastAsia="zh-CN"/>
              </w:rPr>
            </w:pPr>
            <w:r>
              <w:rPr>
                <w:rFonts w:hint="eastAsia"/>
                <w:color w:val="auto"/>
                <w:lang w:eastAsia="zh-CN"/>
              </w:rPr>
              <w:t>2.</w:t>
            </w:r>
            <w:r>
              <w:rPr>
                <w:rFonts w:hint="eastAsia"/>
                <w:color w:val="auto"/>
              </w:rPr>
              <w:t>建设单位：</w:t>
            </w:r>
            <w:r>
              <w:rPr>
                <w:rFonts w:hint="eastAsia"/>
                <w:color w:val="auto"/>
                <w:lang w:val="en-US" w:eastAsia="zh-CN"/>
              </w:rPr>
              <w:t>淮安中旺无纺布袋有限公司</w:t>
            </w:r>
          </w:p>
          <w:p w14:paraId="09D77BAC">
            <w:pPr>
              <w:pStyle w:val="16"/>
              <w:keepNext w:val="0"/>
              <w:keepLines w:val="0"/>
              <w:pageBreakBefore w:val="0"/>
              <w:widowControl w:val="0"/>
              <w:kinsoku/>
              <w:wordWrap/>
              <w:overflowPunct/>
              <w:topLinePunct w:val="0"/>
              <w:bidi w:val="0"/>
              <w:spacing w:after="0" w:line="360" w:lineRule="auto"/>
              <w:ind w:left="0" w:leftChars="0" w:firstLine="480"/>
              <w:textAlignment w:val="auto"/>
              <w:rPr>
                <w:rFonts w:hint="eastAsia"/>
                <w:color w:val="auto"/>
                <w:lang w:val="en-US" w:eastAsia="zh-CN"/>
              </w:rPr>
            </w:pPr>
            <w:r>
              <w:rPr>
                <w:rFonts w:hint="eastAsia"/>
                <w:color w:val="auto"/>
                <w:lang w:eastAsia="zh-CN"/>
              </w:rPr>
              <w:t>3.</w:t>
            </w:r>
            <w:r>
              <w:rPr>
                <w:rFonts w:hint="eastAsia"/>
                <w:color w:val="auto"/>
              </w:rPr>
              <w:t>行业类别：C1773 窗帘、布艺类产品制造</w:t>
            </w:r>
            <w:r>
              <w:rPr>
                <w:rFonts w:hint="eastAsia"/>
                <w:color w:val="auto"/>
                <w:lang w:eastAsia="zh-CN"/>
              </w:rPr>
              <w:t>，</w:t>
            </w:r>
            <w:r>
              <w:rPr>
                <w:rFonts w:hint="eastAsia"/>
                <w:color w:val="auto"/>
                <w:lang w:val="en-US" w:eastAsia="zh-CN"/>
              </w:rPr>
              <w:t>C2319 包装装潢及其他印刷</w:t>
            </w:r>
          </w:p>
          <w:p w14:paraId="7B448015">
            <w:pPr>
              <w:pStyle w:val="16"/>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lang w:eastAsia="zh-CN"/>
              </w:rPr>
              <w:t>4.</w:t>
            </w:r>
            <w:r>
              <w:rPr>
                <w:rFonts w:hint="eastAsia"/>
                <w:color w:val="auto"/>
              </w:rPr>
              <w:t>建设地点：本项目选址位于</w:t>
            </w:r>
            <w:r>
              <w:rPr>
                <w:rFonts w:hint="eastAsia"/>
                <w:color w:val="auto"/>
                <w:lang w:val="en-US" w:eastAsia="zh-CN"/>
              </w:rPr>
              <w:t>新港电子产业园</w:t>
            </w:r>
            <w:r>
              <w:rPr>
                <w:rFonts w:hint="eastAsia"/>
                <w:color w:val="auto"/>
              </w:rPr>
              <w:t>，厂区中心坐标为：北纬33°48′</w:t>
            </w:r>
            <w:r>
              <w:rPr>
                <w:rFonts w:hint="eastAsia"/>
                <w:color w:val="auto"/>
                <w:lang w:val="en-US" w:eastAsia="zh-CN"/>
              </w:rPr>
              <w:t>57.136</w:t>
            </w:r>
            <w:r>
              <w:rPr>
                <w:rFonts w:hint="eastAsia"/>
                <w:color w:val="auto"/>
              </w:rPr>
              <w:t>″，东经119°</w:t>
            </w:r>
            <w:r>
              <w:rPr>
                <w:rFonts w:hint="eastAsia"/>
                <w:color w:val="auto"/>
                <w:lang w:val="en-US" w:eastAsia="zh-CN"/>
              </w:rPr>
              <w:t>13</w:t>
            </w:r>
            <w:r>
              <w:rPr>
                <w:rFonts w:hint="eastAsia"/>
                <w:color w:val="auto"/>
              </w:rPr>
              <w:t>′</w:t>
            </w:r>
            <w:r>
              <w:rPr>
                <w:rFonts w:hint="eastAsia"/>
                <w:color w:val="auto"/>
                <w:lang w:val="en-US" w:eastAsia="zh-CN"/>
              </w:rPr>
              <w:t>35.120</w:t>
            </w:r>
            <w:r>
              <w:rPr>
                <w:rFonts w:hint="eastAsia"/>
                <w:color w:val="auto"/>
              </w:rPr>
              <w:t>″</w:t>
            </w:r>
            <w:r>
              <w:rPr>
                <w:rFonts w:hint="eastAsia"/>
                <w:color w:val="auto"/>
                <w:lang w:eastAsia="zh-CN"/>
              </w:rPr>
              <w:t>，</w:t>
            </w:r>
            <w:r>
              <w:rPr>
                <w:rFonts w:hint="eastAsia"/>
                <w:color w:val="auto"/>
              </w:rPr>
              <w:t>本项目地理位置见附图1。</w:t>
            </w:r>
          </w:p>
          <w:p w14:paraId="2FB6A82C">
            <w:pPr>
              <w:pStyle w:val="16"/>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lang w:eastAsia="zh-CN"/>
              </w:rPr>
              <w:t>5.</w:t>
            </w:r>
            <w:r>
              <w:rPr>
                <w:rFonts w:hint="eastAsia"/>
                <w:color w:val="auto"/>
              </w:rPr>
              <w:t>项目总投资及环保投资</w:t>
            </w:r>
          </w:p>
          <w:p w14:paraId="041D65B4">
            <w:pPr>
              <w:pStyle w:val="16"/>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项目工程总投资为</w:t>
            </w:r>
            <w:r>
              <w:rPr>
                <w:rFonts w:hint="eastAsia"/>
                <w:color w:val="auto"/>
                <w:lang w:val="en-US" w:eastAsia="zh-CN"/>
              </w:rPr>
              <w:t>2000</w:t>
            </w:r>
            <w:r>
              <w:rPr>
                <w:rFonts w:hint="eastAsia"/>
                <w:color w:val="auto"/>
              </w:rPr>
              <w:t>万元，其中环保投资为</w:t>
            </w:r>
            <w:r>
              <w:rPr>
                <w:rFonts w:hint="eastAsia"/>
                <w:color w:val="auto"/>
                <w:lang w:val="en-US" w:eastAsia="zh-CN"/>
              </w:rPr>
              <w:t>28</w:t>
            </w:r>
            <w:r>
              <w:rPr>
                <w:rFonts w:hint="eastAsia"/>
                <w:color w:val="auto"/>
              </w:rPr>
              <w:t>万元，占总投资的</w:t>
            </w:r>
            <w:r>
              <w:rPr>
                <w:rFonts w:hint="eastAsia"/>
                <w:color w:val="auto"/>
                <w:lang w:val="en-US" w:eastAsia="zh-CN"/>
              </w:rPr>
              <w:t>1.4%</w:t>
            </w:r>
            <w:r>
              <w:rPr>
                <w:rFonts w:hint="eastAsia"/>
                <w:color w:val="auto"/>
              </w:rPr>
              <w:t>。</w:t>
            </w:r>
          </w:p>
          <w:p w14:paraId="44F25FEF">
            <w:pPr>
              <w:pStyle w:val="16"/>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lang w:eastAsia="zh-CN"/>
              </w:rPr>
              <w:t>6.</w:t>
            </w:r>
            <w:r>
              <w:rPr>
                <w:rFonts w:hint="eastAsia"/>
                <w:color w:val="auto"/>
              </w:rPr>
              <w:t>产品方案</w:t>
            </w:r>
          </w:p>
          <w:p w14:paraId="63CAAA7C">
            <w:pPr>
              <w:pStyle w:val="16"/>
              <w:keepNext w:val="0"/>
              <w:keepLines w:val="0"/>
              <w:pageBreakBefore w:val="0"/>
              <w:widowControl w:val="0"/>
              <w:kinsoku/>
              <w:wordWrap/>
              <w:overflowPunct/>
              <w:topLinePunct w:val="0"/>
              <w:bidi w:val="0"/>
              <w:spacing w:after="0" w:line="360" w:lineRule="auto"/>
              <w:ind w:left="0" w:leftChars="0" w:firstLine="480"/>
              <w:textAlignment w:val="auto"/>
              <w:rPr>
                <w:color w:val="auto"/>
              </w:rPr>
            </w:pPr>
            <w:r>
              <w:rPr>
                <w:rFonts w:hint="eastAsia"/>
                <w:color w:val="auto"/>
              </w:rPr>
              <w:t>本项目详细产品方案见表2-</w:t>
            </w:r>
            <w:r>
              <w:rPr>
                <w:rFonts w:hint="eastAsia"/>
                <w:color w:val="auto"/>
                <w:lang w:val="en-US" w:eastAsia="zh-CN"/>
              </w:rPr>
              <w:t>2</w:t>
            </w:r>
            <w:r>
              <w:rPr>
                <w:rFonts w:hint="eastAsia"/>
                <w:color w:val="auto"/>
              </w:rPr>
              <w:t>。</w:t>
            </w:r>
          </w:p>
          <w:p w14:paraId="4352662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2  </w:t>
            </w:r>
            <w:r>
              <w:rPr>
                <w:rFonts w:hint="eastAsia"/>
                <w:b/>
                <w:bCs/>
                <w:color w:val="auto"/>
                <w:sz w:val="21"/>
                <w:szCs w:val="21"/>
              </w:rPr>
              <w:t>项目产品方案一览表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665"/>
              <w:gridCol w:w="2423"/>
              <w:gridCol w:w="1954"/>
              <w:gridCol w:w="1191"/>
            </w:tblGrid>
            <w:tr w14:paraId="4E7F65EB">
              <w:trPr>
                <w:cantSplit/>
                <w:trHeight w:val="397" w:hRule="exact"/>
                <w:jc w:val="center"/>
              </w:trPr>
              <w:tc>
                <w:tcPr>
                  <w:tcW w:w="446" w:type="pct"/>
                  <w:noWrap w:val="0"/>
                  <w:vAlign w:val="center"/>
                </w:tcPr>
                <w:p w14:paraId="2FD1230C">
                  <w:pPr>
                    <w:spacing w:line="280" w:lineRule="exact"/>
                    <w:jc w:val="center"/>
                    <w:rPr>
                      <w:color w:val="auto"/>
                      <w:szCs w:val="21"/>
                    </w:rPr>
                  </w:pPr>
                  <w:r>
                    <w:rPr>
                      <w:rFonts w:hint="eastAsia"/>
                      <w:color w:val="auto"/>
                      <w:szCs w:val="21"/>
                    </w:rPr>
                    <w:t>序号</w:t>
                  </w:r>
                </w:p>
              </w:tc>
              <w:tc>
                <w:tcPr>
                  <w:tcW w:w="1048" w:type="pct"/>
                  <w:noWrap w:val="0"/>
                  <w:vAlign w:val="center"/>
                </w:tcPr>
                <w:p w14:paraId="59E4826A">
                  <w:pPr>
                    <w:spacing w:line="280" w:lineRule="exact"/>
                    <w:jc w:val="center"/>
                    <w:rPr>
                      <w:color w:val="auto"/>
                      <w:szCs w:val="21"/>
                    </w:rPr>
                  </w:pPr>
                  <w:r>
                    <w:rPr>
                      <w:color w:val="auto"/>
                      <w:szCs w:val="21"/>
                    </w:rPr>
                    <w:t>产品</w:t>
                  </w:r>
                </w:p>
              </w:tc>
              <w:tc>
                <w:tcPr>
                  <w:tcW w:w="1525" w:type="pct"/>
                  <w:noWrap w:val="0"/>
                  <w:vAlign w:val="center"/>
                </w:tcPr>
                <w:p w14:paraId="10CA13CD">
                  <w:pPr>
                    <w:spacing w:line="280" w:lineRule="exact"/>
                    <w:jc w:val="center"/>
                    <w:rPr>
                      <w:color w:val="auto"/>
                      <w:szCs w:val="21"/>
                    </w:rPr>
                  </w:pPr>
                  <w:r>
                    <w:rPr>
                      <w:rFonts w:hint="eastAsia"/>
                      <w:color w:val="auto"/>
                      <w:szCs w:val="21"/>
                    </w:rPr>
                    <w:t>规格型号</w:t>
                  </w:r>
                </w:p>
              </w:tc>
              <w:tc>
                <w:tcPr>
                  <w:tcW w:w="1230" w:type="pct"/>
                  <w:noWrap w:val="0"/>
                  <w:vAlign w:val="center"/>
                </w:tcPr>
                <w:p w14:paraId="5431F6C1">
                  <w:pPr>
                    <w:spacing w:line="280" w:lineRule="exact"/>
                    <w:jc w:val="center"/>
                    <w:rPr>
                      <w:color w:val="auto"/>
                      <w:szCs w:val="21"/>
                    </w:rPr>
                  </w:pPr>
                  <w:r>
                    <w:rPr>
                      <w:rFonts w:hint="eastAsia"/>
                      <w:color w:val="auto"/>
                      <w:szCs w:val="21"/>
                    </w:rPr>
                    <w:t>年产量</w:t>
                  </w:r>
                </w:p>
              </w:tc>
              <w:tc>
                <w:tcPr>
                  <w:tcW w:w="749" w:type="pct"/>
                  <w:noWrap w:val="0"/>
                  <w:vAlign w:val="center"/>
                </w:tcPr>
                <w:p w14:paraId="46FCFACB">
                  <w:pPr>
                    <w:spacing w:line="280" w:lineRule="exact"/>
                    <w:jc w:val="center"/>
                    <w:rPr>
                      <w:color w:val="auto"/>
                      <w:szCs w:val="21"/>
                    </w:rPr>
                  </w:pPr>
                  <w:r>
                    <w:rPr>
                      <w:rFonts w:hint="eastAsia"/>
                      <w:color w:val="auto"/>
                      <w:szCs w:val="21"/>
                    </w:rPr>
                    <w:t>备注</w:t>
                  </w:r>
                </w:p>
              </w:tc>
            </w:tr>
            <w:tr w14:paraId="679E0FE7">
              <w:trPr>
                <w:cantSplit/>
                <w:trHeight w:val="397" w:hRule="exact"/>
                <w:jc w:val="center"/>
              </w:trPr>
              <w:tc>
                <w:tcPr>
                  <w:tcW w:w="446" w:type="pct"/>
                  <w:noWrap w:val="0"/>
                  <w:vAlign w:val="center"/>
                </w:tcPr>
                <w:p w14:paraId="074B0E68">
                  <w:pPr>
                    <w:spacing w:line="280" w:lineRule="exact"/>
                    <w:jc w:val="center"/>
                    <w:rPr>
                      <w:color w:val="auto"/>
                      <w:szCs w:val="21"/>
                    </w:rPr>
                  </w:pPr>
                  <w:r>
                    <w:rPr>
                      <w:rFonts w:hint="eastAsia"/>
                      <w:color w:val="auto"/>
                      <w:szCs w:val="21"/>
                    </w:rPr>
                    <w:t>1</w:t>
                  </w:r>
                </w:p>
              </w:tc>
              <w:tc>
                <w:tcPr>
                  <w:tcW w:w="1048" w:type="pct"/>
                  <w:noWrap w:val="0"/>
                  <w:vAlign w:val="center"/>
                </w:tcPr>
                <w:p w14:paraId="2F2F710B">
                  <w:pPr>
                    <w:jc w:val="center"/>
                    <w:rPr>
                      <w:rFonts w:hint="default" w:eastAsia="宋体"/>
                      <w:color w:val="auto"/>
                      <w:kern w:val="2"/>
                      <w:sz w:val="21"/>
                      <w:szCs w:val="21"/>
                      <w:lang w:val="en-US" w:eastAsia="zh-CN" w:bidi="ar-SA"/>
                    </w:rPr>
                  </w:pPr>
                </w:p>
              </w:tc>
              <w:tc>
                <w:tcPr>
                  <w:tcW w:w="1525" w:type="pct"/>
                  <w:noWrap w:val="0"/>
                  <w:vAlign w:val="center"/>
                </w:tcPr>
                <w:p w14:paraId="22B61837">
                  <w:pPr>
                    <w:jc w:val="center"/>
                    <w:rPr>
                      <w:rFonts w:hint="default" w:eastAsia="宋体"/>
                      <w:color w:val="auto"/>
                      <w:kern w:val="2"/>
                      <w:sz w:val="21"/>
                      <w:szCs w:val="21"/>
                      <w:lang w:val="en-US" w:eastAsia="zh-CN" w:bidi="ar-SA"/>
                    </w:rPr>
                  </w:pPr>
                </w:p>
              </w:tc>
              <w:tc>
                <w:tcPr>
                  <w:tcW w:w="1230" w:type="pct"/>
                  <w:noWrap w:val="0"/>
                  <w:vAlign w:val="center"/>
                </w:tcPr>
                <w:p w14:paraId="727104CC">
                  <w:pPr>
                    <w:spacing w:line="280" w:lineRule="exact"/>
                    <w:jc w:val="center"/>
                    <w:rPr>
                      <w:rFonts w:hint="default" w:eastAsia="宋体"/>
                      <w:color w:val="auto"/>
                      <w:szCs w:val="21"/>
                      <w:lang w:val="en-US" w:eastAsia="zh-CN"/>
                    </w:rPr>
                  </w:pPr>
                </w:p>
              </w:tc>
              <w:tc>
                <w:tcPr>
                  <w:tcW w:w="749" w:type="pct"/>
                  <w:noWrap w:val="0"/>
                  <w:vAlign w:val="center"/>
                </w:tcPr>
                <w:p w14:paraId="5836EB98">
                  <w:pPr>
                    <w:jc w:val="center"/>
                    <w:rPr>
                      <w:rFonts w:hint="eastAsia" w:eastAsia="宋体"/>
                      <w:color w:val="auto"/>
                      <w:kern w:val="2"/>
                      <w:sz w:val="21"/>
                      <w:szCs w:val="21"/>
                      <w:lang w:val="en-US" w:eastAsia="zh-CN" w:bidi="ar-SA"/>
                    </w:rPr>
                  </w:pPr>
                  <w:r>
                    <w:rPr>
                      <w:rFonts w:hint="eastAsia"/>
                      <w:color w:val="auto"/>
                      <w:szCs w:val="21"/>
                      <w:lang w:val="en-US" w:eastAsia="zh-CN"/>
                    </w:rPr>
                    <w:t>/</w:t>
                  </w:r>
                </w:p>
              </w:tc>
            </w:tr>
          </w:tbl>
          <w:p w14:paraId="3D15DEF6">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lang w:eastAsia="zh-CN"/>
              </w:rPr>
              <w:t>7.</w:t>
            </w:r>
            <w:r>
              <w:rPr>
                <w:rFonts w:hint="eastAsia"/>
                <w:color w:val="auto"/>
              </w:rPr>
              <w:t>占地面积与建筑面积</w:t>
            </w:r>
          </w:p>
          <w:p w14:paraId="334B104F">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本项目总占地面积</w:t>
            </w:r>
            <w:r>
              <w:rPr>
                <w:rFonts w:hint="eastAsia"/>
                <w:color w:val="auto"/>
                <w:lang w:val="en-US" w:eastAsia="zh-CN"/>
              </w:rPr>
              <w:t>5000</w:t>
            </w:r>
            <w:r>
              <w:rPr>
                <w:color w:val="auto"/>
              </w:rPr>
              <w:t>m</w:t>
            </w:r>
            <w:r>
              <w:rPr>
                <w:color w:val="auto"/>
                <w:vertAlign w:val="superscript"/>
              </w:rPr>
              <w:t>2</w:t>
            </w:r>
            <w:r>
              <w:rPr>
                <w:rFonts w:hint="eastAsia"/>
                <w:color w:val="auto"/>
              </w:rPr>
              <w:t>，建筑面积</w:t>
            </w:r>
            <w:r>
              <w:rPr>
                <w:rFonts w:hint="eastAsia"/>
                <w:color w:val="auto"/>
                <w:lang w:val="en-US" w:eastAsia="zh-CN"/>
              </w:rPr>
              <w:t>4800</w:t>
            </w:r>
            <w:r>
              <w:rPr>
                <w:color w:val="auto"/>
              </w:rPr>
              <w:t>m</w:t>
            </w:r>
            <w:r>
              <w:rPr>
                <w:color w:val="auto"/>
                <w:vertAlign w:val="superscript"/>
              </w:rPr>
              <w:t>2</w:t>
            </w:r>
            <w:r>
              <w:rPr>
                <w:rFonts w:hint="eastAsia"/>
                <w:color w:val="auto"/>
              </w:rPr>
              <w:t>。</w:t>
            </w:r>
          </w:p>
          <w:p w14:paraId="52329DE5">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lang w:eastAsia="zh-CN"/>
              </w:rPr>
              <w:t>8.</w:t>
            </w:r>
            <w:r>
              <w:rPr>
                <w:rFonts w:hint="eastAsia"/>
                <w:color w:val="auto"/>
              </w:rPr>
              <w:t>工程内容</w:t>
            </w:r>
          </w:p>
          <w:p w14:paraId="4645AC1E">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rPr>
            </w:pPr>
            <w:r>
              <w:rPr>
                <w:rFonts w:hint="eastAsia"/>
                <w:color w:val="auto"/>
              </w:rPr>
              <w:t>本项目工程内容主要包括主体工程、辅助工程、储运工程、公用工程及环保工程等，具体内容见表2-</w:t>
            </w:r>
            <w:r>
              <w:rPr>
                <w:rFonts w:hint="eastAsia"/>
                <w:color w:val="auto"/>
                <w:lang w:val="en-US" w:eastAsia="zh-CN"/>
              </w:rPr>
              <w:t>3</w:t>
            </w:r>
            <w:r>
              <w:rPr>
                <w:rFonts w:hint="eastAsia"/>
                <w:color w:val="auto"/>
              </w:rPr>
              <w:t>。</w:t>
            </w:r>
          </w:p>
          <w:p w14:paraId="4E20978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3  </w:t>
            </w:r>
            <w:r>
              <w:rPr>
                <w:rFonts w:hint="eastAsia"/>
                <w:b/>
                <w:bCs/>
                <w:color w:val="auto"/>
                <w:sz w:val="21"/>
                <w:szCs w:val="21"/>
              </w:rPr>
              <w:t>项目主体工程及公用、辅助工程一览表</w:t>
            </w:r>
          </w:p>
          <w:tbl>
            <w:tblPr>
              <w:tblStyle w:val="21"/>
              <w:tblW w:w="80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45"/>
              <w:gridCol w:w="549"/>
              <w:gridCol w:w="1717"/>
              <w:gridCol w:w="2750"/>
              <w:gridCol w:w="2476"/>
            </w:tblGrid>
            <w:tr w14:paraId="166A7735">
              <w:trPr>
                <w:trHeight w:val="367" w:hRule="atLeast"/>
                <w:jc w:val="center"/>
              </w:trPr>
              <w:tc>
                <w:tcPr>
                  <w:tcW w:w="1094" w:type="dxa"/>
                  <w:gridSpan w:val="2"/>
                  <w:noWrap w:val="0"/>
                  <w:vAlign w:val="center"/>
                </w:tcPr>
                <w:p w14:paraId="09FEED0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工程名称</w:t>
                  </w:r>
                </w:p>
              </w:tc>
              <w:tc>
                <w:tcPr>
                  <w:tcW w:w="1717" w:type="dxa"/>
                  <w:noWrap w:val="0"/>
                  <w:vAlign w:val="center"/>
                </w:tcPr>
                <w:p w14:paraId="42AB22D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建设名称</w:t>
                  </w:r>
                </w:p>
              </w:tc>
              <w:tc>
                <w:tcPr>
                  <w:tcW w:w="2750" w:type="dxa"/>
                  <w:noWrap w:val="0"/>
                  <w:vAlign w:val="center"/>
                </w:tcPr>
                <w:p w14:paraId="4ED7217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设计能力</w:t>
                  </w:r>
                </w:p>
              </w:tc>
              <w:tc>
                <w:tcPr>
                  <w:tcW w:w="2476" w:type="dxa"/>
                  <w:noWrap w:val="0"/>
                  <w:vAlign w:val="center"/>
                </w:tcPr>
                <w:p w14:paraId="23379AC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备注</w:t>
                  </w:r>
                </w:p>
              </w:tc>
            </w:tr>
            <w:tr w14:paraId="79F70627">
              <w:trPr>
                <w:trHeight w:val="1005" w:hRule="atLeast"/>
                <w:jc w:val="center"/>
              </w:trPr>
              <w:tc>
                <w:tcPr>
                  <w:tcW w:w="1094" w:type="dxa"/>
                  <w:gridSpan w:val="2"/>
                  <w:noWrap w:val="0"/>
                  <w:vAlign w:val="center"/>
                </w:tcPr>
                <w:p w14:paraId="03A4263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主体工程</w:t>
                  </w:r>
                </w:p>
              </w:tc>
              <w:tc>
                <w:tcPr>
                  <w:tcW w:w="1717" w:type="dxa"/>
                  <w:noWrap w:val="0"/>
                  <w:vAlign w:val="center"/>
                </w:tcPr>
                <w:p w14:paraId="046EFDF8">
                  <w:pPr>
                    <w:adjustRightInd w:val="0"/>
                    <w:snapToGrid w:val="0"/>
                    <w:spacing w:line="240" w:lineRule="auto"/>
                    <w:ind w:firstLine="0" w:firstLineChars="0"/>
                    <w:jc w:val="center"/>
                    <w:rPr>
                      <w:rFonts w:hint="default"/>
                      <w:color w:val="auto"/>
                      <w:sz w:val="21"/>
                      <w:lang w:val="en-US" w:eastAsia="zh-CN"/>
                    </w:rPr>
                  </w:pPr>
                  <w:r>
                    <w:rPr>
                      <w:rFonts w:hint="eastAsia"/>
                      <w:color w:val="auto"/>
                      <w:sz w:val="21"/>
                      <w:szCs w:val="21"/>
                      <w:lang w:val="en-US" w:eastAsia="zh-CN"/>
                    </w:rPr>
                    <w:t>厂房</w:t>
                  </w:r>
                </w:p>
              </w:tc>
              <w:tc>
                <w:tcPr>
                  <w:tcW w:w="2750" w:type="dxa"/>
                  <w:noWrap w:val="0"/>
                  <w:vAlign w:val="center"/>
                </w:tcPr>
                <w:p w14:paraId="6ACFA697">
                  <w:pPr>
                    <w:adjustRightInd w:val="0"/>
                    <w:snapToGrid w:val="0"/>
                    <w:spacing w:line="240" w:lineRule="auto"/>
                    <w:ind w:firstLine="0" w:firstLineChars="0"/>
                    <w:jc w:val="center"/>
                    <w:rPr>
                      <w:rFonts w:hint="default" w:eastAsia="宋体" w:cs="Times New Roman"/>
                      <w:color w:val="auto"/>
                      <w:sz w:val="21"/>
                      <w:szCs w:val="21"/>
                      <w:lang w:val="en-US" w:eastAsia="zh-CN"/>
                    </w:rPr>
                  </w:pPr>
                  <w:r>
                    <w:rPr>
                      <w:rFonts w:hint="eastAsia"/>
                      <w:color w:val="auto"/>
                      <w:sz w:val="21"/>
                      <w:szCs w:val="21"/>
                      <w:lang w:val="en-US" w:eastAsia="zh-CN"/>
                    </w:rPr>
                    <w:t>共1层，</w:t>
                  </w:r>
                  <w:r>
                    <w:rPr>
                      <w:rFonts w:hint="eastAsia"/>
                      <w:color w:val="auto"/>
                      <w:sz w:val="21"/>
                      <w:szCs w:val="21"/>
                    </w:rPr>
                    <w:t>建筑面积</w:t>
                  </w:r>
                  <w:r>
                    <w:rPr>
                      <w:rFonts w:hint="eastAsia"/>
                      <w:color w:val="auto"/>
                      <w:sz w:val="21"/>
                      <w:szCs w:val="21"/>
                      <w:lang w:val="en-US" w:eastAsia="zh-CN"/>
                    </w:rPr>
                    <w:t>4800</w:t>
                  </w:r>
                  <w:r>
                    <w:rPr>
                      <w:rFonts w:hint="eastAsia"/>
                      <w:color w:val="auto"/>
                      <w:sz w:val="21"/>
                      <w:szCs w:val="21"/>
                    </w:rPr>
                    <w:t>m</w:t>
                  </w:r>
                  <w:r>
                    <w:rPr>
                      <w:rFonts w:hint="eastAsia"/>
                      <w:color w:val="auto"/>
                      <w:sz w:val="21"/>
                      <w:szCs w:val="21"/>
                      <w:vertAlign w:val="superscript"/>
                    </w:rPr>
                    <w:t>2</w:t>
                  </w:r>
                  <w:r>
                    <w:rPr>
                      <w:rFonts w:hint="eastAsia"/>
                      <w:color w:val="auto"/>
                      <w:sz w:val="21"/>
                      <w:szCs w:val="21"/>
                      <w:vertAlign w:val="baseline"/>
                      <w:lang w:eastAsia="zh-CN"/>
                    </w:rPr>
                    <w:t>，</w:t>
                  </w:r>
                  <w:r>
                    <w:rPr>
                      <w:rFonts w:hint="eastAsia"/>
                      <w:color w:val="auto"/>
                      <w:sz w:val="21"/>
                      <w:szCs w:val="21"/>
                      <w:vertAlign w:val="baseline"/>
                      <w:lang w:val="en-US" w:eastAsia="zh-CN"/>
                    </w:rPr>
                    <w:t>生产区建筑面积约3600m</w:t>
                  </w:r>
                  <w:r>
                    <w:rPr>
                      <w:rFonts w:hint="eastAsia"/>
                      <w:color w:val="auto"/>
                      <w:sz w:val="21"/>
                      <w:szCs w:val="21"/>
                      <w:vertAlign w:val="superscript"/>
                      <w:lang w:val="en-US" w:eastAsia="zh-CN"/>
                    </w:rPr>
                    <w:t>2</w:t>
                  </w:r>
                </w:p>
              </w:tc>
              <w:tc>
                <w:tcPr>
                  <w:tcW w:w="2476" w:type="dxa"/>
                  <w:noWrap w:val="0"/>
                  <w:vAlign w:val="center"/>
                </w:tcPr>
                <w:p w14:paraId="3E9D9293">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设置生产区、办公区、仓库</w:t>
                  </w:r>
                </w:p>
              </w:tc>
            </w:tr>
            <w:tr w14:paraId="031205CD">
              <w:trPr>
                <w:trHeight w:val="442" w:hRule="atLeast"/>
                <w:jc w:val="center"/>
              </w:trPr>
              <w:tc>
                <w:tcPr>
                  <w:tcW w:w="1094" w:type="dxa"/>
                  <w:gridSpan w:val="2"/>
                  <w:vMerge w:val="restart"/>
                  <w:noWrap w:val="0"/>
                  <w:vAlign w:val="center"/>
                </w:tcPr>
                <w:p w14:paraId="36AC4A3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储运工程</w:t>
                  </w:r>
                </w:p>
              </w:tc>
              <w:tc>
                <w:tcPr>
                  <w:tcW w:w="1717" w:type="dxa"/>
                  <w:noWrap w:val="0"/>
                  <w:vAlign w:val="center"/>
                </w:tcPr>
                <w:p w14:paraId="7A494F6B">
                  <w:pPr>
                    <w:pStyle w:val="16"/>
                    <w:spacing w:after="0" w:line="280" w:lineRule="exact"/>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仓库1</w:t>
                  </w:r>
                </w:p>
              </w:tc>
              <w:tc>
                <w:tcPr>
                  <w:tcW w:w="2750" w:type="dxa"/>
                  <w:noWrap w:val="0"/>
                  <w:vAlign w:val="center"/>
                </w:tcPr>
                <w:p w14:paraId="7E5930FE">
                  <w:pPr>
                    <w:pStyle w:val="16"/>
                    <w:spacing w:after="0" w:line="280" w:lineRule="exact"/>
                    <w:ind w:left="0" w:lef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建筑面积约365m</w:t>
                  </w:r>
                  <w:r>
                    <w:rPr>
                      <w:rFonts w:hint="eastAsia" w:cs="Times New Roman"/>
                      <w:color w:val="auto"/>
                      <w:sz w:val="21"/>
                      <w:szCs w:val="21"/>
                      <w:vertAlign w:val="superscript"/>
                      <w:lang w:val="en-US" w:eastAsia="zh-CN"/>
                    </w:rPr>
                    <w:t>2</w:t>
                  </w:r>
                </w:p>
              </w:tc>
              <w:tc>
                <w:tcPr>
                  <w:tcW w:w="2476" w:type="dxa"/>
                  <w:noWrap w:val="0"/>
                  <w:vAlign w:val="center"/>
                </w:tcPr>
                <w:p w14:paraId="72FCE906">
                  <w:pPr>
                    <w:pStyle w:val="16"/>
                    <w:spacing w:after="0" w:line="280" w:lineRule="exact"/>
                    <w:ind w:left="0" w:leftChars="0" w:firstLine="0" w:firstLineChars="0"/>
                    <w:jc w:val="center"/>
                    <w:rPr>
                      <w:rFonts w:hint="default" w:eastAsia="宋体"/>
                      <w:color w:val="auto"/>
                      <w:sz w:val="21"/>
                      <w:szCs w:val="21"/>
                      <w:lang w:val="en-US" w:eastAsia="zh-CN"/>
                    </w:rPr>
                  </w:pPr>
                  <w:r>
                    <w:rPr>
                      <w:rFonts w:hint="eastAsia" w:eastAsia="宋体"/>
                      <w:color w:val="auto"/>
                      <w:sz w:val="21"/>
                      <w:lang w:val="en-US" w:eastAsia="zh-CN"/>
                    </w:rPr>
                    <w:t>位于生产厂房</w:t>
                  </w:r>
                  <w:r>
                    <w:rPr>
                      <w:rFonts w:hint="eastAsia"/>
                      <w:color w:val="auto"/>
                      <w:sz w:val="21"/>
                      <w:lang w:val="en-US" w:eastAsia="zh-CN"/>
                    </w:rPr>
                    <w:t>内西侧</w:t>
                  </w:r>
                </w:p>
              </w:tc>
            </w:tr>
            <w:tr w14:paraId="7C337AD8">
              <w:trPr>
                <w:trHeight w:val="457" w:hRule="atLeast"/>
                <w:jc w:val="center"/>
              </w:trPr>
              <w:tc>
                <w:tcPr>
                  <w:tcW w:w="1094" w:type="dxa"/>
                  <w:gridSpan w:val="2"/>
                  <w:vMerge w:val="continue"/>
                  <w:noWrap w:val="0"/>
                  <w:vAlign w:val="center"/>
                </w:tcPr>
                <w:p w14:paraId="57A9AA8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1717" w:type="dxa"/>
                  <w:noWrap w:val="0"/>
                  <w:vAlign w:val="center"/>
                </w:tcPr>
                <w:p w14:paraId="01C6A615">
                  <w:pPr>
                    <w:pStyle w:val="16"/>
                    <w:spacing w:after="0" w:line="280" w:lineRule="exact"/>
                    <w:ind w:left="0" w:leftChars="0" w:firstLine="0" w:firstLineChars="0"/>
                    <w:jc w:val="center"/>
                    <w:rPr>
                      <w:rFonts w:hint="default" w:cs="Times New Roman"/>
                      <w:color w:val="auto"/>
                      <w:sz w:val="21"/>
                      <w:lang w:val="en-US" w:eastAsia="zh-CN"/>
                    </w:rPr>
                  </w:pPr>
                  <w:r>
                    <w:rPr>
                      <w:rFonts w:hint="eastAsia" w:cs="Times New Roman"/>
                      <w:color w:val="auto"/>
                      <w:sz w:val="21"/>
                      <w:lang w:val="en-US" w:eastAsia="zh-CN"/>
                    </w:rPr>
                    <w:t>仓库2</w:t>
                  </w:r>
                </w:p>
              </w:tc>
              <w:tc>
                <w:tcPr>
                  <w:tcW w:w="2750" w:type="dxa"/>
                  <w:noWrap w:val="0"/>
                  <w:vAlign w:val="center"/>
                </w:tcPr>
                <w:p w14:paraId="0987C7E1">
                  <w:pPr>
                    <w:pStyle w:val="16"/>
                    <w:spacing w:after="0" w:line="280" w:lineRule="exact"/>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建筑面积约340m</w:t>
                  </w:r>
                  <w:r>
                    <w:rPr>
                      <w:rFonts w:hint="eastAsia" w:cs="Times New Roman"/>
                      <w:color w:val="auto"/>
                      <w:sz w:val="21"/>
                      <w:szCs w:val="21"/>
                      <w:vertAlign w:val="superscript"/>
                      <w:lang w:val="en-US" w:eastAsia="zh-CN"/>
                    </w:rPr>
                    <w:t>2</w:t>
                  </w:r>
                </w:p>
              </w:tc>
              <w:tc>
                <w:tcPr>
                  <w:tcW w:w="2476" w:type="dxa"/>
                  <w:noWrap w:val="0"/>
                  <w:vAlign w:val="center"/>
                </w:tcPr>
                <w:p w14:paraId="3476C1EF">
                  <w:pPr>
                    <w:pStyle w:val="16"/>
                    <w:spacing w:after="0" w:line="280" w:lineRule="exact"/>
                    <w:ind w:left="0" w:leftChars="0" w:firstLine="0" w:firstLineChars="0"/>
                    <w:jc w:val="center"/>
                    <w:rPr>
                      <w:rFonts w:hint="default"/>
                      <w:color w:val="auto"/>
                      <w:sz w:val="21"/>
                      <w:szCs w:val="21"/>
                      <w:lang w:val="en-US" w:eastAsia="zh-CN"/>
                    </w:rPr>
                  </w:pPr>
                  <w:r>
                    <w:rPr>
                      <w:rFonts w:hint="eastAsia" w:eastAsia="宋体"/>
                      <w:color w:val="auto"/>
                      <w:sz w:val="21"/>
                      <w:lang w:val="en-US" w:eastAsia="zh-CN"/>
                    </w:rPr>
                    <w:t>位于生产厂房</w:t>
                  </w:r>
                  <w:r>
                    <w:rPr>
                      <w:rFonts w:hint="eastAsia"/>
                      <w:color w:val="auto"/>
                      <w:sz w:val="21"/>
                      <w:lang w:val="en-US" w:eastAsia="zh-CN"/>
                    </w:rPr>
                    <w:t>内西侧</w:t>
                  </w:r>
                </w:p>
              </w:tc>
            </w:tr>
            <w:tr w14:paraId="10764769">
              <w:trPr>
                <w:trHeight w:val="487" w:hRule="atLeast"/>
                <w:jc w:val="center"/>
              </w:trPr>
              <w:tc>
                <w:tcPr>
                  <w:tcW w:w="1094" w:type="dxa"/>
                  <w:gridSpan w:val="2"/>
                  <w:vMerge w:val="continue"/>
                  <w:noWrap w:val="0"/>
                  <w:vAlign w:val="center"/>
                </w:tcPr>
                <w:p w14:paraId="42900E2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1717" w:type="dxa"/>
                  <w:noWrap w:val="0"/>
                  <w:vAlign w:val="center"/>
                </w:tcPr>
                <w:p w14:paraId="23993DD1">
                  <w:pPr>
                    <w:pStyle w:val="16"/>
                    <w:spacing w:after="0" w:line="280" w:lineRule="exact"/>
                    <w:ind w:left="0" w:leftChars="0" w:firstLine="0" w:firstLineChars="0"/>
                    <w:jc w:val="center"/>
                    <w:rPr>
                      <w:rFonts w:hint="default" w:cs="Times New Roman"/>
                      <w:color w:val="auto"/>
                      <w:sz w:val="21"/>
                      <w:lang w:val="en-US" w:eastAsia="zh-CN"/>
                    </w:rPr>
                  </w:pPr>
                  <w:r>
                    <w:rPr>
                      <w:rFonts w:hint="eastAsia" w:cs="Times New Roman"/>
                      <w:color w:val="auto"/>
                      <w:sz w:val="21"/>
                      <w:lang w:val="en-US" w:eastAsia="zh-CN"/>
                    </w:rPr>
                    <w:t>办公室</w:t>
                  </w:r>
                </w:p>
              </w:tc>
              <w:tc>
                <w:tcPr>
                  <w:tcW w:w="2750" w:type="dxa"/>
                  <w:noWrap w:val="0"/>
                  <w:vAlign w:val="center"/>
                </w:tcPr>
                <w:p w14:paraId="1C26932E">
                  <w:pPr>
                    <w:pStyle w:val="16"/>
                    <w:spacing w:after="0" w:line="280" w:lineRule="exact"/>
                    <w:ind w:left="0" w:lef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建筑面积约80m</w:t>
                  </w:r>
                  <w:r>
                    <w:rPr>
                      <w:rFonts w:hint="eastAsia" w:cs="Times New Roman"/>
                      <w:color w:val="auto"/>
                      <w:sz w:val="21"/>
                      <w:szCs w:val="21"/>
                      <w:vertAlign w:val="superscript"/>
                      <w:lang w:val="en-US" w:eastAsia="zh-CN"/>
                    </w:rPr>
                    <w:t>2</w:t>
                  </w:r>
                </w:p>
              </w:tc>
              <w:tc>
                <w:tcPr>
                  <w:tcW w:w="2476" w:type="dxa"/>
                  <w:noWrap w:val="0"/>
                  <w:vAlign w:val="center"/>
                </w:tcPr>
                <w:p w14:paraId="7BCDFD54">
                  <w:pPr>
                    <w:pStyle w:val="16"/>
                    <w:spacing w:after="0" w:line="280" w:lineRule="exact"/>
                    <w:ind w:left="0" w:leftChars="0" w:firstLine="0" w:firstLineChars="0"/>
                    <w:jc w:val="center"/>
                    <w:rPr>
                      <w:rFonts w:hint="default"/>
                      <w:color w:val="auto"/>
                      <w:sz w:val="21"/>
                      <w:lang w:val="en-US" w:eastAsia="zh-CN"/>
                    </w:rPr>
                  </w:pPr>
                  <w:r>
                    <w:rPr>
                      <w:rFonts w:hint="eastAsia" w:eastAsia="宋体"/>
                      <w:color w:val="auto"/>
                      <w:sz w:val="21"/>
                      <w:lang w:val="en-US" w:eastAsia="zh-CN"/>
                    </w:rPr>
                    <w:t>位于生产厂房</w:t>
                  </w:r>
                  <w:r>
                    <w:rPr>
                      <w:rFonts w:hint="eastAsia"/>
                      <w:color w:val="auto"/>
                      <w:sz w:val="21"/>
                      <w:lang w:val="en-US" w:eastAsia="zh-CN"/>
                    </w:rPr>
                    <w:t>内西北侧</w:t>
                  </w:r>
                </w:p>
              </w:tc>
            </w:tr>
            <w:tr w14:paraId="3E75143F">
              <w:trPr>
                <w:trHeight w:val="347" w:hRule="atLeast"/>
                <w:jc w:val="center"/>
              </w:trPr>
              <w:tc>
                <w:tcPr>
                  <w:tcW w:w="1094" w:type="dxa"/>
                  <w:gridSpan w:val="2"/>
                  <w:vMerge w:val="continue"/>
                  <w:noWrap w:val="0"/>
                  <w:vAlign w:val="center"/>
                </w:tcPr>
                <w:p w14:paraId="734CB0D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1717" w:type="dxa"/>
                  <w:noWrap w:val="0"/>
                  <w:vAlign w:val="center"/>
                </w:tcPr>
                <w:p w14:paraId="03645BAE">
                  <w:pPr>
                    <w:pStyle w:val="16"/>
                    <w:spacing w:after="0" w:line="280" w:lineRule="exact"/>
                    <w:ind w:left="0" w:leftChars="0" w:firstLine="0" w:firstLineChars="0"/>
                    <w:jc w:val="center"/>
                    <w:rPr>
                      <w:rFonts w:hint="eastAsia" w:cs="Times New Roman"/>
                      <w:color w:val="auto"/>
                      <w:sz w:val="21"/>
                      <w:lang w:val="en-US" w:eastAsia="zh-CN"/>
                    </w:rPr>
                  </w:pPr>
                  <w:r>
                    <w:rPr>
                      <w:rFonts w:hint="eastAsia" w:cs="Times New Roman"/>
                      <w:color w:val="auto"/>
                      <w:sz w:val="21"/>
                      <w:lang w:val="en-US" w:eastAsia="zh-CN"/>
                    </w:rPr>
                    <w:t>办公区</w:t>
                  </w:r>
                </w:p>
              </w:tc>
              <w:tc>
                <w:tcPr>
                  <w:tcW w:w="2750" w:type="dxa"/>
                  <w:noWrap w:val="0"/>
                  <w:vAlign w:val="center"/>
                </w:tcPr>
                <w:p w14:paraId="5DDA34CB">
                  <w:pPr>
                    <w:pStyle w:val="16"/>
                    <w:spacing w:after="0" w:line="280" w:lineRule="exact"/>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建筑面积约360m</w:t>
                  </w:r>
                  <w:r>
                    <w:rPr>
                      <w:rFonts w:hint="eastAsia" w:cs="Times New Roman"/>
                      <w:color w:val="auto"/>
                      <w:sz w:val="21"/>
                      <w:szCs w:val="21"/>
                      <w:vertAlign w:val="superscript"/>
                      <w:lang w:val="en-US" w:eastAsia="zh-CN"/>
                    </w:rPr>
                    <w:t>2</w:t>
                  </w:r>
                </w:p>
              </w:tc>
              <w:tc>
                <w:tcPr>
                  <w:tcW w:w="2476" w:type="dxa"/>
                  <w:noWrap w:val="0"/>
                  <w:vAlign w:val="center"/>
                </w:tcPr>
                <w:p w14:paraId="783DE2B2">
                  <w:pPr>
                    <w:pStyle w:val="16"/>
                    <w:spacing w:after="0" w:line="280" w:lineRule="exact"/>
                    <w:ind w:left="0" w:leftChars="0" w:firstLine="0" w:firstLineChars="0"/>
                    <w:jc w:val="center"/>
                    <w:rPr>
                      <w:rFonts w:hint="eastAsia"/>
                      <w:color w:val="auto"/>
                      <w:sz w:val="21"/>
                      <w:szCs w:val="21"/>
                      <w:lang w:val="en-US" w:eastAsia="zh-CN"/>
                    </w:rPr>
                  </w:pPr>
                  <w:r>
                    <w:rPr>
                      <w:rFonts w:hint="eastAsia"/>
                      <w:color w:val="auto"/>
                      <w:sz w:val="21"/>
                      <w:lang w:val="en-US" w:eastAsia="zh-CN"/>
                    </w:rPr>
                    <w:t>位于生产厂房内南侧</w:t>
                  </w:r>
                </w:p>
              </w:tc>
            </w:tr>
            <w:tr w14:paraId="6203BEC8">
              <w:trPr>
                <w:trHeight w:val="347" w:hRule="atLeast"/>
                <w:jc w:val="center"/>
              </w:trPr>
              <w:tc>
                <w:tcPr>
                  <w:tcW w:w="1094" w:type="dxa"/>
                  <w:gridSpan w:val="2"/>
                  <w:vMerge w:val="restart"/>
                  <w:noWrap w:val="0"/>
                  <w:vAlign w:val="center"/>
                </w:tcPr>
                <w:p w14:paraId="0B0F2D9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公用工程</w:t>
                  </w:r>
                </w:p>
              </w:tc>
              <w:tc>
                <w:tcPr>
                  <w:tcW w:w="1717" w:type="dxa"/>
                  <w:noWrap w:val="0"/>
                  <w:vAlign w:val="center"/>
                </w:tcPr>
                <w:p w14:paraId="3A02A70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给水系统</w:t>
                  </w:r>
                </w:p>
              </w:tc>
              <w:tc>
                <w:tcPr>
                  <w:tcW w:w="2750" w:type="dxa"/>
                  <w:noWrap w:val="0"/>
                  <w:vAlign w:val="center"/>
                </w:tcPr>
                <w:p w14:paraId="5F37D84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ascii="Times New Roman" w:hAnsi="Times New Roman" w:eastAsia="宋体" w:cs="Times New Roman"/>
                      <w:color w:val="auto"/>
                      <w:sz w:val="21"/>
                      <w:szCs w:val="21"/>
                    </w:rPr>
                    <w:t>用水量</w:t>
                  </w:r>
                  <w:r>
                    <w:rPr>
                      <w:rFonts w:hint="eastAsia" w:cs="Times New Roman"/>
                      <w:color w:val="auto"/>
                      <w:sz w:val="21"/>
                      <w:szCs w:val="21"/>
                      <w:lang w:val="en-US" w:eastAsia="zh-CN"/>
                    </w:rPr>
                    <w:t>225</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/a</w:t>
                  </w:r>
                </w:p>
              </w:tc>
              <w:tc>
                <w:tcPr>
                  <w:tcW w:w="2476" w:type="dxa"/>
                  <w:noWrap w:val="0"/>
                  <w:vAlign w:val="center"/>
                </w:tcPr>
                <w:p w14:paraId="3BC89FD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市政自来水管网供给</w:t>
                  </w:r>
                </w:p>
              </w:tc>
            </w:tr>
            <w:tr w14:paraId="6BBC0987">
              <w:trPr>
                <w:trHeight w:val="1413" w:hRule="atLeast"/>
                <w:jc w:val="center"/>
              </w:trPr>
              <w:tc>
                <w:tcPr>
                  <w:tcW w:w="1094" w:type="dxa"/>
                  <w:gridSpan w:val="2"/>
                  <w:vMerge w:val="continue"/>
                  <w:noWrap w:val="0"/>
                  <w:vAlign w:val="center"/>
                </w:tcPr>
                <w:p w14:paraId="7820F48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17" w:type="dxa"/>
                  <w:noWrap w:val="0"/>
                  <w:vAlign w:val="center"/>
                </w:tcPr>
                <w:p w14:paraId="2A3DA93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排水系统</w:t>
                  </w:r>
                </w:p>
              </w:tc>
              <w:tc>
                <w:tcPr>
                  <w:tcW w:w="2750" w:type="dxa"/>
                  <w:noWrap w:val="0"/>
                  <w:vAlign w:val="center"/>
                </w:tcPr>
                <w:p w14:paraId="0891DD2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rPr>
                    <w:t>生活污水</w:t>
                  </w:r>
                  <w:r>
                    <w:rPr>
                      <w:rFonts w:hint="eastAsia"/>
                      <w:color w:val="auto"/>
                      <w:sz w:val="21"/>
                      <w:lang w:val="en-US" w:eastAsia="zh-CN"/>
                    </w:rPr>
                    <w:t>180</w:t>
                  </w:r>
                  <w:r>
                    <w:rPr>
                      <w:rFonts w:hint="eastAsia"/>
                      <w:color w:val="auto"/>
                      <w:sz w:val="21"/>
                    </w:rPr>
                    <w:t>m</w:t>
                  </w:r>
                  <w:r>
                    <w:rPr>
                      <w:rFonts w:hint="eastAsia"/>
                      <w:color w:val="auto"/>
                      <w:sz w:val="21"/>
                      <w:vertAlign w:val="superscript"/>
                    </w:rPr>
                    <w:t>3</w:t>
                  </w:r>
                  <w:r>
                    <w:rPr>
                      <w:rFonts w:hint="eastAsia"/>
                      <w:color w:val="auto"/>
                      <w:sz w:val="21"/>
                    </w:rPr>
                    <w:t>/a</w:t>
                  </w:r>
                </w:p>
              </w:tc>
              <w:tc>
                <w:tcPr>
                  <w:tcW w:w="2476" w:type="dxa"/>
                  <w:noWrap w:val="0"/>
                  <w:vAlign w:val="center"/>
                </w:tcPr>
                <w:p w14:paraId="288D0D3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auto"/>
                      <w:sz w:val="21"/>
                      <w:szCs w:val="21"/>
                    </w:rPr>
                    <w:t>生活污水经化粪池处理</w:t>
                  </w:r>
                  <w:r>
                    <w:rPr>
                      <w:rFonts w:hint="eastAsia"/>
                      <w:color w:val="auto"/>
                      <w:sz w:val="21"/>
                      <w:szCs w:val="21"/>
                      <w:lang w:eastAsia="zh-CN"/>
                    </w:rPr>
                    <w:t>，</w:t>
                  </w:r>
                  <w:r>
                    <w:rPr>
                      <w:rFonts w:hint="eastAsia"/>
                      <w:color w:val="auto"/>
                      <w:sz w:val="21"/>
                      <w:szCs w:val="21"/>
                      <w:lang w:val="en-US" w:eastAsia="zh-CN"/>
                    </w:rPr>
                    <w:t>处理后接管至涟水经济开发区西区污水处理厂</w:t>
                  </w:r>
                </w:p>
              </w:tc>
            </w:tr>
            <w:tr w14:paraId="332C7F5C">
              <w:trPr>
                <w:trHeight w:val="347" w:hRule="atLeast"/>
                <w:jc w:val="center"/>
              </w:trPr>
              <w:tc>
                <w:tcPr>
                  <w:tcW w:w="1094" w:type="dxa"/>
                  <w:gridSpan w:val="2"/>
                  <w:vMerge w:val="continue"/>
                  <w:noWrap w:val="0"/>
                  <w:vAlign w:val="center"/>
                </w:tcPr>
                <w:p w14:paraId="52A0DA8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17" w:type="dxa"/>
                  <w:noWrap w:val="0"/>
                  <w:vAlign w:val="center"/>
                </w:tcPr>
                <w:p w14:paraId="4965F89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供电系统</w:t>
                  </w:r>
                </w:p>
              </w:tc>
              <w:tc>
                <w:tcPr>
                  <w:tcW w:w="2750" w:type="dxa"/>
                  <w:noWrap w:val="0"/>
                  <w:vAlign w:val="center"/>
                </w:tcPr>
                <w:p w14:paraId="4DDB7A6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用电量</w:t>
                  </w:r>
                  <w:r>
                    <w:rPr>
                      <w:rFonts w:hint="eastAsia" w:cs="Times New Roman"/>
                      <w:color w:val="auto"/>
                      <w:sz w:val="21"/>
                      <w:szCs w:val="21"/>
                      <w:lang w:val="en-US" w:eastAsia="zh-CN"/>
                    </w:rPr>
                    <w:t>15</w:t>
                  </w:r>
                  <w:r>
                    <w:rPr>
                      <w:rFonts w:hint="eastAsia" w:ascii="Times New Roman" w:hAnsi="Times New Roman" w:eastAsia="宋体" w:cs="Times New Roman"/>
                      <w:color w:val="auto"/>
                      <w:sz w:val="21"/>
                      <w:szCs w:val="21"/>
                    </w:rPr>
                    <w:t>万k·Wh/a</w:t>
                  </w:r>
                </w:p>
              </w:tc>
              <w:tc>
                <w:tcPr>
                  <w:tcW w:w="2476" w:type="dxa"/>
                  <w:noWrap w:val="0"/>
                  <w:vAlign w:val="center"/>
                </w:tcPr>
                <w:p w14:paraId="241C664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市政电网供给</w:t>
                  </w:r>
                </w:p>
              </w:tc>
            </w:tr>
            <w:tr w14:paraId="6E8A3F6B">
              <w:trPr>
                <w:trHeight w:val="1120" w:hRule="atLeast"/>
                <w:jc w:val="center"/>
              </w:trPr>
              <w:tc>
                <w:tcPr>
                  <w:tcW w:w="545" w:type="dxa"/>
                  <w:vMerge w:val="restart"/>
                  <w:noWrap w:val="0"/>
                  <w:vAlign w:val="center"/>
                </w:tcPr>
                <w:p w14:paraId="2BC5ADE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环保工程</w:t>
                  </w:r>
                </w:p>
              </w:tc>
              <w:tc>
                <w:tcPr>
                  <w:tcW w:w="549" w:type="dxa"/>
                  <w:vMerge w:val="restart"/>
                  <w:noWrap w:val="0"/>
                  <w:vAlign w:val="center"/>
                </w:tcPr>
                <w:p w14:paraId="17BC4B6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废气处理</w:t>
                  </w:r>
                </w:p>
              </w:tc>
              <w:tc>
                <w:tcPr>
                  <w:tcW w:w="1717" w:type="dxa"/>
                  <w:noWrap w:val="0"/>
                  <w:vAlign w:val="center"/>
                </w:tcPr>
                <w:p w14:paraId="03D41170">
                  <w:pPr>
                    <w:pStyle w:val="16"/>
                    <w:spacing w:after="0" w:line="280" w:lineRule="exact"/>
                    <w:ind w:left="0" w:leftChars="0" w:firstLine="0" w:firstLineChars="0"/>
                    <w:jc w:val="center"/>
                    <w:rPr>
                      <w:rFonts w:hint="default"/>
                      <w:color w:val="auto"/>
                      <w:kern w:val="0"/>
                      <w:sz w:val="21"/>
                      <w:szCs w:val="20"/>
                      <w:lang w:val="en-US" w:eastAsia="zh-CN" w:bidi="ar-SA"/>
                    </w:rPr>
                  </w:pPr>
                  <w:r>
                    <w:rPr>
                      <w:rFonts w:hint="eastAsia"/>
                      <w:color w:val="auto"/>
                      <w:sz w:val="21"/>
                      <w:lang w:val="en-US" w:eastAsia="zh-CN"/>
                    </w:rPr>
                    <w:t>有组织</w:t>
                  </w:r>
                  <w:r>
                    <w:rPr>
                      <w:rFonts w:hint="eastAsia"/>
                      <w:color w:val="auto"/>
                      <w:sz w:val="21"/>
                    </w:rPr>
                    <w:t>废气</w:t>
                  </w:r>
                </w:p>
              </w:tc>
              <w:tc>
                <w:tcPr>
                  <w:tcW w:w="2750" w:type="dxa"/>
                  <w:noWrap w:val="0"/>
                  <w:vAlign w:val="center"/>
                </w:tcPr>
                <w:p w14:paraId="103BCC9A">
                  <w:pPr>
                    <w:pStyle w:val="16"/>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default" w:eastAsia="宋体"/>
                      <w:color w:val="auto"/>
                      <w:lang w:val="en-US" w:eastAsia="zh-CN"/>
                    </w:rPr>
                  </w:pPr>
                  <w:r>
                    <w:rPr>
                      <w:rFonts w:hint="eastAsia"/>
                      <w:color w:val="auto"/>
                      <w:sz w:val="21"/>
                      <w:highlight w:val="none"/>
                      <w:lang w:val="en-US" w:eastAsia="zh-CN"/>
                    </w:rPr>
                    <w:t>印刷、淋膜废气</w:t>
                  </w:r>
                  <w:r>
                    <w:rPr>
                      <w:rFonts w:hint="eastAsia"/>
                      <w:color w:val="auto"/>
                      <w:sz w:val="21"/>
                      <w:highlight w:val="none"/>
                    </w:rPr>
                    <w:t>：</w:t>
                  </w:r>
                  <w:r>
                    <w:rPr>
                      <w:rFonts w:hint="eastAsia"/>
                      <w:color w:val="auto"/>
                      <w:sz w:val="21"/>
                      <w:highlight w:val="none"/>
                      <w:lang w:val="en-US" w:eastAsia="zh-CN"/>
                    </w:rPr>
                    <w:t>集气罩收集</w:t>
                  </w:r>
                  <w:r>
                    <w:rPr>
                      <w:rFonts w:hint="eastAsia"/>
                      <w:color w:val="auto"/>
                      <w:sz w:val="21"/>
                      <w:highlight w:val="none"/>
                    </w:rPr>
                    <w:t>+二级活性炭吸附装置+15m高排气筒（DA00</w:t>
                  </w:r>
                  <w:r>
                    <w:rPr>
                      <w:rFonts w:hint="eastAsia"/>
                      <w:color w:val="auto"/>
                      <w:sz w:val="21"/>
                      <w:highlight w:val="none"/>
                      <w:lang w:val="en-US" w:eastAsia="zh-CN"/>
                    </w:rPr>
                    <w:t>1</w:t>
                  </w:r>
                  <w:r>
                    <w:rPr>
                      <w:rFonts w:hint="eastAsia"/>
                      <w:color w:val="auto"/>
                      <w:sz w:val="21"/>
                      <w:highlight w:val="none"/>
                    </w:rPr>
                    <w:t>）排放</w:t>
                  </w:r>
                </w:p>
              </w:tc>
              <w:tc>
                <w:tcPr>
                  <w:tcW w:w="2476" w:type="dxa"/>
                  <w:vMerge w:val="restart"/>
                  <w:noWrap w:val="0"/>
                  <w:vAlign w:val="center"/>
                </w:tcPr>
                <w:p w14:paraId="52AFF40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达标排放</w:t>
                  </w:r>
                </w:p>
              </w:tc>
            </w:tr>
            <w:tr w14:paraId="56A8F17C">
              <w:trPr>
                <w:trHeight w:val="820" w:hRule="atLeast"/>
                <w:jc w:val="center"/>
              </w:trPr>
              <w:tc>
                <w:tcPr>
                  <w:tcW w:w="545" w:type="dxa"/>
                  <w:vMerge w:val="continue"/>
                  <w:noWrap w:val="0"/>
                  <w:vAlign w:val="center"/>
                </w:tcPr>
                <w:p w14:paraId="3DD5ACBD">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9" w:type="dxa"/>
                  <w:vMerge w:val="continue"/>
                  <w:noWrap w:val="0"/>
                  <w:vAlign w:val="center"/>
                </w:tcPr>
                <w:p w14:paraId="34B5142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17" w:type="dxa"/>
                  <w:noWrap w:val="0"/>
                  <w:vAlign w:val="center"/>
                </w:tcPr>
                <w:p w14:paraId="3CF9630D">
                  <w:pPr>
                    <w:adjustRightInd w:val="0"/>
                    <w:snapToGrid w:val="0"/>
                    <w:spacing w:line="240" w:lineRule="auto"/>
                    <w:ind w:firstLine="0" w:firstLineChars="0"/>
                    <w:jc w:val="center"/>
                    <w:rPr>
                      <w:color w:val="auto"/>
                      <w:sz w:val="21"/>
                    </w:rPr>
                  </w:pPr>
                  <w:r>
                    <w:rPr>
                      <w:color w:val="auto"/>
                      <w:sz w:val="21"/>
                      <w:szCs w:val="21"/>
                    </w:rPr>
                    <w:t>车间无组织废气</w:t>
                  </w:r>
                </w:p>
              </w:tc>
              <w:tc>
                <w:tcPr>
                  <w:tcW w:w="2750" w:type="dxa"/>
                  <w:noWrap w:val="0"/>
                  <w:vAlign w:val="center"/>
                </w:tcPr>
                <w:p w14:paraId="52231F27">
                  <w:pPr>
                    <w:adjustRightInd w:val="0"/>
                    <w:snapToGrid w:val="0"/>
                    <w:spacing w:line="240" w:lineRule="auto"/>
                    <w:ind w:firstLine="0" w:firstLineChars="0"/>
                    <w:jc w:val="center"/>
                    <w:rPr>
                      <w:rFonts w:hint="default"/>
                      <w:b/>
                      <w:bCs w:val="0"/>
                      <w:color w:val="auto"/>
                      <w:lang w:val="en-US" w:eastAsia="zh-CN"/>
                    </w:rPr>
                  </w:pPr>
                  <w:r>
                    <w:rPr>
                      <w:rFonts w:hint="eastAsia"/>
                      <w:color w:val="auto"/>
                      <w:sz w:val="21"/>
                    </w:rPr>
                    <w:t>加强有组织收集效果，</w:t>
                  </w:r>
                  <w:r>
                    <w:rPr>
                      <w:color w:val="auto"/>
                      <w:sz w:val="21"/>
                    </w:rPr>
                    <w:t>车间强制排风系统</w:t>
                  </w:r>
                  <w:r>
                    <w:rPr>
                      <w:rFonts w:hint="eastAsia"/>
                      <w:color w:val="auto"/>
                      <w:sz w:val="21"/>
                    </w:rPr>
                    <w:t>、厂区加强绿化</w:t>
                  </w:r>
                </w:p>
              </w:tc>
              <w:tc>
                <w:tcPr>
                  <w:tcW w:w="2476" w:type="dxa"/>
                  <w:vMerge w:val="continue"/>
                  <w:noWrap w:val="0"/>
                  <w:vAlign w:val="center"/>
                </w:tcPr>
                <w:p w14:paraId="15C5C55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r w14:paraId="5ECC76E6">
              <w:trPr>
                <w:trHeight w:val="565" w:hRule="atLeast"/>
                <w:jc w:val="center"/>
              </w:trPr>
              <w:tc>
                <w:tcPr>
                  <w:tcW w:w="545" w:type="dxa"/>
                  <w:vMerge w:val="continue"/>
                  <w:noWrap w:val="0"/>
                  <w:vAlign w:val="center"/>
                </w:tcPr>
                <w:p w14:paraId="14D7E12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9" w:type="dxa"/>
                  <w:noWrap w:val="0"/>
                  <w:vAlign w:val="center"/>
                </w:tcPr>
                <w:p w14:paraId="0C5E4EF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废水处理</w:t>
                  </w:r>
                </w:p>
              </w:tc>
              <w:tc>
                <w:tcPr>
                  <w:tcW w:w="1717" w:type="dxa"/>
                  <w:noWrap w:val="0"/>
                  <w:vAlign w:val="center"/>
                </w:tcPr>
                <w:p w14:paraId="7F6ADE5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eastAsia="zh-CN"/>
                    </w:rPr>
                  </w:pPr>
                  <w:r>
                    <w:rPr>
                      <w:rFonts w:hint="eastAsia"/>
                      <w:color w:val="auto"/>
                      <w:sz w:val="21"/>
                      <w:lang w:val="en-US" w:eastAsia="zh-CN"/>
                    </w:rPr>
                    <w:t>生活污水</w:t>
                  </w:r>
                </w:p>
              </w:tc>
              <w:tc>
                <w:tcPr>
                  <w:tcW w:w="2750" w:type="dxa"/>
                  <w:noWrap w:val="0"/>
                  <w:vAlign w:val="center"/>
                </w:tcPr>
                <w:p w14:paraId="14CB593D">
                  <w:pPr>
                    <w:pStyle w:val="16"/>
                    <w:spacing w:after="0" w:line="280" w:lineRule="exac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olor w:val="auto"/>
                      <w:sz w:val="21"/>
                      <w:szCs w:val="21"/>
                    </w:rPr>
                    <w:t>生活污水经化粪池处理</w:t>
                  </w:r>
                  <w:r>
                    <w:rPr>
                      <w:rFonts w:hint="eastAsia"/>
                      <w:color w:val="auto"/>
                      <w:sz w:val="21"/>
                      <w:szCs w:val="21"/>
                      <w:lang w:eastAsia="zh-CN"/>
                    </w:rPr>
                    <w:t>，</w:t>
                  </w:r>
                  <w:r>
                    <w:rPr>
                      <w:rFonts w:hint="eastAsia"/>
                      <w:color w:val="auto"/>
                      <w:sz w:val="21"/>
                      <w:szCs w:val="21"/>
                      <w:lang w:val="en-US" w:eastAsia="zh-CN"/>
                    </w:rPr>
                    <w:t>处理后接管至涟水经济开发区西区污水处理厂</w:t>
                  </w:r>
                </w:p>
              </w:tc>
              <w:tc>
                <w:tcPr>
                  <w:tcW w:w="2476" w:type="dxa"/>
                  <w:noWrap w:val="0"/>
                  <w:vAlign w:val="center"/>
                </w:tcPr>
                <w:p w14:paraId="03510F5C">
                  <w:pPr>
                    <w:pStyle w:val="16"/>
                    <w:spacing w:after="0" w:line="280" w:lineRule="exact"/>
                    <w:ind w:left="0" w:leftChars="0" w:firstLine="0" w:firstLineChars="0"/>
                    <w:jc w:val="center"/>
                    <w:rPr>
                      <w:rFonts w:hint="default"/>
                      <w:color w:val="auto"/>
                      <w:sz w:val="21"/>
                      <w:lang w:val="en-US"/>
                    </w:rPr>
                  </w:pPr>
                  <w:r>
                    <w:rPr>
                      <w:rFonts w:hint="eastAsia"/>
                      <w:color w:val="auto"/>
                      <w:sz w:val="21"/>
                      <w:lang w:val="en-US" w:eastAsia="zh-CN"/>
                    </w:rPr>
                    <w:t>达标排放</w:t>
                  </w:r>
                </w:p>
              </w:tc>
            </w:tr>
            <w:tr w14:paraId="54A160EE">
              <w:trPr>
                <w:trHeight w:val="549" w:hRule="atLeast"/>
                <w:jc w:val="center"/>
              </w:trPr>
              <w:tc>
                <w:tcPr>
                  <w:tcW w:w="545" w:type="dxa"/>
                  <w:vMerge w:val="continue"/>
                  <w:noWrap w:val="0"/>
                  <w:vAlign w:val="center"/>
                </w:tcPr>
                <w:p w14:paraId="5CD06A4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9" w:type="dxa"/>
                  <w:noWrap w:val="0"/>
                  <w:vAlign w:val="center"/>
                </w:tcPr>
                <w:p w14:paraId="7B1024E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噪声处理</w:t>
                  </w:r>
                </w:p>
              </w:tc>
              <w:tc>
                <w:tcPr>
                  <w:tcW w:w="4467" w:type="dxa"/>
                  <w:gridSpan w:val="2"/>
                  <w:noWrap w:val="0"/>
                  <w:vAlign w:val="center"/>
                </w:tcPr>
                <w:p w14:paraId="0001439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rPr>
                  </w:pPr>
                  <w:r>
                    <w:rPr>
                      <w:rFonts w:hint="eastAsia"/>
                      <w:color w:val="auto"/>
                      <w:sz w:val="21"/>
                    </w:rPr>
                    <w:t>采用低噪设备、吸声罩、减震垫、隔声门窗等消声、降噪措施</w:t>
                  </w:r>
                </w:p>
              </w:tc>
              <w:tc>
                <w:tcPr>
                  <w:tcW w:w="2476" w:type="dxa"/>
                  <w:noWrap w:val="0"/>
                  <w:vAlign w:val="center"/>
                </w:tcPr>
                <w:p w14:paraId="46B34AC9">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厂界达标</w:t>
                  </w:r>
                </w:p>
              </w:tc>
            </w:tr>
            <w:tr w14:paraId="242A1D28">
              <w:trPr>
                <w:trHeight w:val="549" w:hRule="atLeast"/>
                <w:jc w:val="center"/>
              </w:trPr>
              <w:tc>
                <w:tcPr>
                  <w:tcW w:w="545" w:type="dxa"/>
                  <w:vMerge w:val="continue"/>
                  <w:noWrap w:val="0"/>
                  <w:vAlign w:val="center"/>
                </w:tcPr>
                <w:p w14:paraId="484BEAD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9" w:type="dxa"/>
                  <w:vMerge w:val="restart"/>
                  <w:noWrap w:val="0"/>
                  <w:vAlign w:val="center"/>
                </w:tcPr>
                <w:p w14:paraId="03362BD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固废处理</w:t>
                  </w:r>
                </w:p>
              </w:tc>
              <w:tc>
                <w:tcPr>
                  <w:tcW w:w="1717" w:type="dxa"/>
                  <w:noWrap w:val="0"/>
                  <w:vAlign w:val="center"/>
                </w:tcPr>
                <w:p w14:paraId="4C71482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eastAsia="zh-CN"/>
                    </w:rPr>
                  </w:pPr>
                  <w:r>
                    <w:rPr>
                      <w:rFonts w:hint="eastAsia"/>
                      <w:color w:val="auto"/>
                      <w:sz w:val="21"/>
                      <w:lang w:val="en-US" w:eastAsia="zh-CN"/>
                    </w:rPr>
                    <w:t>一般固废库</w:t>
                  </w:r>
                </w:p>
              </w:tc>
              <w:tc>
                <w:tcPr>
                  <w:tcW w:w="2750" w:type="dxa"/>
                  <w:noWrap w:val="0"/>
                  <w:vAlign w:val="center"/>
                </w:tcPr>
                <w:p w14:paraId="5B7D0D8C">
                  <w:pPr>
                    <w:adjustRightInd w:val="0"/>
                    <w:snapToGrid w:val="0"/>
                    <w:spacing w:line="240" w:lineRule="auto"/>
                    <w:ind w:firstLine="0" w:firstLineChars="0"/>
                    <w:jc w:val="center"/>
                    <w:rPr>
                      <w:rFonts w:hint="eastAsia" w:ascii="Times New Roman" w:hAnsi="Times New Roman" w:eastAsia="宋体" w:cs="Times New Roman"/>
                      <w:color w:val="auto"/>
                      <w:sz w:val="21"/>
                    </w:rPr>
                  </w:pPr>
                  <w:r>
                    <w:rPr>
                      <w:rFonts w:hint="eastAsia"/>
                      <w:color w:val="auto"/>
                      <w:sz w:val="21"/>
                      <w:szCs w:val="21"/>
                      <w:lang w:val="en-US" w:eastAsia="zh-CN"/>
                    </w:rPr>
                    <w:t>车间北侧</w:t>
                  </w:r>
                  <w:r>
                    <w:rPr>
                      <w:color w:val="auto"/>
                      <w:sz w:val="21"/>
                      <w:szCs w:val="21"/>
                    </w:rPr>
                    <w:t>设置</w:t>
                  </w:r>
                  <w:r>
                    <w:rPr>
                      <w:rFonts w:hint="eastAsia"/>
                      <w:color w:val="auto"/>
                      <w:sz w:val="21"/>
                      <w:szCs w:val="21"/>
                    </w:rPr>
                    <w:t>一般固废仓库</w:t>
                  </w:r>
                  <w:r>
                    <w:rPr>
                      <w:color w:val="auto"/>
                      <w:sz w:val="21"/>
                      <w:szCs w:val="21"/>
                    </w:rPr>
                    <w:t>，面积约</w:t>
                  </w:r>
                  <w:r>
                    <w:rPr>
                      <w:rFonts w:hint="eastAsia"/>
                      <w:color w:val="auto"/>
                      <w:sz w:val="21"/>
                      <w:szCs w:val="21"/>
                      <w:lang w:val="en-US" w:eastAsia="zh-CN"/>
                    </w:rPr>
                    <w:t>20</w:t>
                  </w:r>
                  <w:r>
                    <w:rPr>
                      <w:color w:val="auto"/>
                      <w:sz w:val="21"/>
                      <w:szCs w:val="21"/>
                    </w:rPr>
                    <w:t>m</w:t>
                  </w:r>
                  <w:r>
                    <w:rPr>
                      <w:color w:val="auto"/>
                      <w:sz w:val="21"/>
                      <w:szCs w:val="21"/>
                      <w:vertAlign w:val="superscript"/>
                    </w:rPr>
                    <w:t>2</w:t>
                  </w:r>
                </w:p>
              </w:tc>
              <w:tc>
                <w:tcPr>
                  <w:tcW w:w="2476" w:type="dxa"/>
                  <w:vMerge w:val="restart"/>
                  <w:noWrap w:val="0"/>
                  <w:vAlign w:val="center"/>
                </w:tcPr>
                <w:p w14:paraId="42B0EF0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零排放</w:t>
                  </w:r>
                </w:p>
              </w:tc>
            </w:tr>
            <w:tr w14:paraId="2B8B39E3">
              <w:trPr>
                <w:trHeight w:val="549" w:hRule="atLeast"/>
                <w:jc w:val="center"/>
              </w:trPr>
              <w:tc>
                <w:tcPr>
                  <w:tcW w:w="545" w:type="dxa"/>
                  <w:vMerge w:val="continue"/>
                  <w:noWrap w:val="0"/>
                  <w:vAlign w:val="center"/>
                </w:tcPr>
                <w:p w14:paraId="5EE8369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9" w:type="dxa"/>
                  <w:vMerge w:val="continue"/>
                  <w:noWrap w:val="0"/>
                  <w:vAlign w:val="center"/>
                </w:tcPr>
                <w:p w14:paraId="44560D9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17" w:type="dxa"/>
                  <w:noWrap w:val="0"/>
                  <w:vAlign w:val="center"/>
                </w:tcPr>
                <w:p w14:paraId="7CBDC27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危废贮存点</w:t>
                  </w:r>
                </w:p>
              </w:tc>
              <w:tc>
                <w:tcPr>
                  <w:tcW w:w="2750" w:type="dxa"/>
                  <w:noWrap w:val="0"/>
                  <w:vAlign w:val="center"/>
                </w:tcPr>
                <w:p w14:paraId="70340200">
                  <w:pPr>
                    <w:adjustRightInd w:val="0"/>
                    <w:snapToGrid w:val="0"/>
                    <w:spacing w:line="240" w:lineRule="auto"/>
                    <w:ind w:firstLine="0" w:firstLineChars="0"/>
                    <w:jc w:val="center"/>
                    <w:rPr>
                      <w:rFonts w:hint="eastAsia" w:eastAsia="宋体"/>
                      <w:color w:val="auto"/>
                      <w:lang w:val="en-US" w:eastAsia="zh-CN"/>
                    </w:rPr>
                  </w:pPr>
                  <w:r>
                    <w:rPr>
                      <w:rFonts w:hint="eastAsia"/>
                      <w:color w:val="auto"/>
                      <w:sz w:val="21"/>
                      <w:szCs w:val="21"/>
                      <w:lang w:val="en-US" w:eastAsia="zh-CN"/>
                    </w:rPr>
                    <w:t>一般固废库东侧</w:t>
                  </w:r>
                  <w:r>
                    <w:rPr>
                      <w:color w:val="auto"/>
                      <w:sz w:val="21"/>
                      <w:szCs w:val="21"/>
                    </w:rPr>
                    <w:t>设置</w:t>
                  </w:r>
                  <w:r>
                    <w:rPr>
                      <w:rFonts w:hint="eastAsia"/>
                      <w:color w:val="auto"/>
                      <w:sz w:val="21"/>
                      <w:szCs w:val="21"/>
                      <w:lang w:eastAsia="zh-CN"/>
                    </w:rPr>
                    <w:t>危废贮存点</w:t>
                  </w:r>
                  <w:r>
                    <w:rPr>
                      <w:color w:val="auto"/>
                      <w:sz w:val="21"/>
                      <w:szCs w:val="21"/>
                    </w:rPr>
                    <w:t>，面积约</w:t>
                  </w:r>
                  <w:r>
                    <w:rPr>
                      <w:rFonts w:hint="eastAsia"/>
                      <w:color w:val="auto"/>
                      <w:sz w:val="21"/>
                      <w:szCs w:val="21"/>
                      <w:lang w:val="en-US" w:eastAsia="zh-CN"/>
                    </w:rPr>
                    <w:t>20</w:t>
                  </w:r>
                  <w:r>
                    <w:rPr>
                      <w:color w:val="auto"/>
                      <w:sz w:val="21"/>
                      <w:szCs w:val="21"/>
                    </w:rPr>
                    <w:t>m</w:t>
                  </w:r>
                  <w:r>
                    <w:rPr>
                      <w:color w:val="auto"/>
                      <w:sz w:val="21"/>
                      <w:szCs w:val="21"/>
                      <w:vertAlign w:val="superscript"/>
                    </w:rPr>
                    <w:t>2</w:t>
                  </w:r>
                </w:p>
              </w:tc>
              <w:tc>
                <w:tcPr>
                  <w:tcW w:w="2476" w:type="dxa"/>
                  <w:vMerge w:val="continue"/>
                  <w:noWrap w:val="0"/>
                  <w:vAlign w:val="top"/>
                </w:tcPr>
                <w:p w14:paraId="34D0B5F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r w14:paraId="5A56973D">
              <w:trPr>
                <w:trHeight w:val="377" w:hRule="atLeast"/>
                <w:jc w:val="center"/>
              </w:trPr>
              <w:tc>
                <w:tcPr>
                  <w:tcW w:w="545" w:type="dxa"/>
                  <w:vMerge w:val="continue"/>
                  <w:noWrap w:val="0"/>
                  <w:vAlign w:val="center"/>
                </w:tcPr>
                <w:p w14:paraId="4D8093D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49" w:type="dxa"/>
                  <w:vMerge w:val="continue"/>
                  <w:noWrap w:val="0"/>
                  <w:vAlign w:val="center"/>
                </w:tcPr>
                <w:p w14:paraId="7990C39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17" w:type="dxa"/>
                  <w:noWrap w:val="0"/>
                  <w:vAlign w:val="center"/>
                </w:tcPr>
                <w:p w14:paraId="581F4CC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生活垃圾等</w:t>
                  </w:r>
                </w:p>
              </w:tc>
              <w:tc>
                <w:tcPr>
                  <w:tcW w:w="2750" w:type="dxa"/>
                  <w:noWrap w:val="0"/>
                  <w:vAlign w:val="center"/>
                </w:tcPr>
                <w:p w14:paraId="7057D4D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rPr>
                    <w:t>生活垃圾</w:t>
                  </w:r>
                  <w:r>
                    <w:rPr>
                      <w:rFonts w:hint="eastAsia" w:cs="Times New Roman"/>
                      <w:color w:val="auto"/>
                      <w:sz w:val="21"/>
                      <w:lang w:val="en-US" w:eastAsia="zh-CN"/>
                    </w:rPr>
                    <w:t>收集桶</w:t>
                  </w:r>
                </w:p>
              </w:tc>
              <w:tc>
                <w:tcPr>
                  <w:tcW w:w="2476" w:type="dxa"/>
                  <w:vMerge w:val="continue"/>
                  <w:noWrap w:val="0"/>
                  <w:vAlign w:val="top"/>
                </w:tcPr>
                <w:p w14:paraId="0131F63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bl>
          <w:p w14:paraId="4306DF8E">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lang w:eastAsia="zh-CN"/>
              </w:rPr>
              <w:t>9.</w:t>
            </w:r>
            <w:r>
              <w:rPr>
                <w:rFonts w:hint="eastAsia"/>
                <w:color w:val="auto"/>
              </w:rPr>
              <w:t>项目平面布置及周边关系</w:t>
            </w:r>
          </w:p>
          <w:p w14:paraId="2C0DC875">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平面布置：本项目</w:t>
            </w:r>
            <w:r>
              <w:rPr>
                <w:rFonts w:hint="eastAsia"/>
                <w:color w:val="auto"/>
              </w:rPr>
              <w:t>拟</w:t>
            </w:r>
            <w:r>
              <w:rPr>
                <w:rFonts w:hint="eastAsia"/>
                <w:color w:val="auto"/>
                <w:lang w:val="en-US" w:eastAsia="zh-CN"/>
              </w:rPr>
              <w:t>租赁江苏微电合兴科技有限公司厂房2号楼一层，</w:t>
            </w:r>
            <w:r>
              <w:rPr>
                <w:rFonts w:hint="eastAsia"/>
                <w:color w:val="auto"/>
              </w:rPr>
              <w:t>占地面积为</w:t>
            </w:r>
            <w:r>
              <w:rPr>
                <w:rFonts w:hint="eastAsia"/>
                <w:color w:val="auto"/>
                <w:lang w:val="en-US" w:eastAsia="zh-CN"/>
              </w:rPr>
              <w:t>5000</w:t>
            </w:r>
            <w:r>
              <w:rPr>
                <w:rFonts w:hint="eastAsia"/>
                <w:color w:val="auto"/>
              </w:rPr>
              <w:t>m</w:t>
            </w:r>
            <w:r>
              <w:rPr>
                <w:rFonts w:hint="eastAsia"/>
                <w:color w:val="auto"/>
                <w:vertAlign w:val="superscript"/>
              </w:rPr>
              <w:t>2</w:t>
            </w:r>
            <w:r>
              <w:rPr>
                <w:rFonts w:hint="eastAsia"/>
                <w:color w:val="auto"/>
              </w:rPr>
              <w:t>，</w:t>
            </w:r>
            <w:r>
              <w:rPr>
                <w:color w:val="auto"/>
              </w:rPr>
              <w:t>建筑面积为</w:t>
            </w:r>
            <w:r>
              <w:rPr>
                <w:rFonts w:hint="eastAsia"/>
                <w:color w:val="auto"/>
                <w:lang w:val="en-US" w:eastAsia="zh-CN"/>
              </w:rPr>
              <w:t>4800</w:t>
            </w:r>
            <w:r>
              <w:rPr>
                <w:color w:val="auto"/>
              </w:rPr>
              <w:t>m</w:t>
            </w:r>
            <w:r>
              <w:rPr>
                <w:color w:val="auto"/>
                <w:vertAlign w:val="superscript"/>
              </w:rPr>
              <w:t>2</w:t>
            </w:r>
            <w:r>
              <w:rPr>
                <w:rFonts w:hint="eastAsia"/>
                <w:color w:val="auto"/>
                <w:lang w:eastAsia="zh-CN"/>
              </w:rPr>
              <w:t>。</w:t>
            </w:r>
            <w:r>
              <w:rPr>
                <w:rFonts w:hint="eastAsia"/>
                <w:color w:val="auto"/>
                <w:lang w:val="en-US" w:eastAsia="zh-CN"/>
              </w:rPr>
              <w:t>厂房西侧设置仓库1和仓库2、中间设置生产区、西东侧设置办公室、南侧设置办公区，一般固废库设置在厂房北侧，危废贮存点设置在一般固废库东侧，危废贮存点和一般固废库均单独设置，</w:t>
            </w:r>
            <w:r>
              <w:rPr>
                <w:color w:val="auto"/>
              </w:rPr>
              <w:t>本项目平面布置图详见附图</w:t>
            </w:r>
            <w:r>
              <w:rPr>
                <w:rFonts w:hint="eastAsia"/>
                <w:color w:val="auto"/>
                <w:lang w:val="en-US" w:eastAsia="zh-CN"/>
              </w:rPr>
              <w:t>5</w:t>
            </w:r>
            <w:r>
              <w:rPr>
                <w:color w:val="auto"/>
              </w:rPr>
              <w:t>。</w:t>
            </w:r>
          </w:p>
          <w:p w14:paraId="7CEEFAAA">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周边关系：</w:t>
            </w:r>
            <w:r>
              <w:rPr>
                <w:rFonts w:hint="eastAsia"/>
                <w:color w:val="auto"/>
              </w:rPr>
              <w:t>本</w:t>
            </w:r>
            <w:r>
              <w:rPr>
                <w:color w:val="auto"/>
              </w:rPr>
              <w:t>项目东侧</w:t>
            </w:r>
            <w:r>
              <w:rPr>
                <w:rFonts w:hint="eastAsia"/>
                <w:color w:val="auto"/>
              </w:rPr>
              <w:t>为</w:t>
            </w:r>
            <w:r>
              <w:rPr>
                <w:rFonts w:hint="eastAsia"/>
                <w:color w:val="auto"/>
                <w:lang w:val="en-US" w:eastAsia="zh-CN"/>
              </w:rPr>
              <w:t>淮安乾泰翔科技有限公司</w:t>
            </w:r>
            <w:r>
              <w:rPr>
                <w:rFonts w:hint="eastAsia"/>
                <w:color w:val="auto"/>
              </w:rPr>
              <w:t>；南</w:t>
            </w:r>
            <w:r>
              <w:rPr>
                <w:color w:val="auto"/>
              </w:rPr>
              <w:t>侧为</w:t>
            </w:r>
            <w:r>
              <w:rPr>
                <w:rFonts w:hint="eastAsia" w:ascii="Times New Roman" w:hAnsi="Times New Roman"/>
                <w:b w:val="0"/>
                <w:bCs w:val="0"/>
                <w:color w:val="auto"/>
                <w:lang w:val="en-US" w:eastAsia="zh-CN"/>
              </w:rPr>
              <w:t>江苏微电合兴科技有限公司</w:t>
            </w:r>
            <w:r>
              <w:rPr>
                <w:rFonts w:hint="eastAsia"/>
                <w:b w:val="0"/>
                <w:bCs w:val="0"/>
                <w:color w:val="auto"/>
                <w:lang w:val="en-US" w:eastAsia="zh-CN"/>
              </w:rPr>
              <w:t>厂房</w:t>
            </w:r>
            <w:r>
              <w:rPr>
                <w:color w:val="auto"/>
              </w:rPr>
              <w:t>；</w:t>
            </w:r>
            <w:r>
              <w:rPr>
                <w:rFonts w:hint="eastAsia" w:ascii="Times New Roman" w:hAnsi="Times New Roman" w:eastAsia="宋体" w:cs="Times New Roman"/>
                <w:color w:val="auto"/>
              </w:rPr>
              <w:t>西侧为</w:t>
            </w:r>
            <w:r>
              <w:rPr>
                <w:rFonts w:hint="eastAsia" w:cs="Times New Roman"/>
                <w:color w:val="auto"/>
                <w:lang w:val="en-US" w:eastAsia="zh-CN"/>
              </w:rPr>
              <w:t>创新路</w:t>
            </w:r>
            <w:r>
              <w:rPr>
                <w:rFonts w:hint="eastAsia" w:ascii="Times New Roman" w:hAnsi="Times New Roman" w:eastAsia="宋体" w:cs="Times New Roman"/>
                <w:color w:val="auto"/>
              </w:rPr>
              <w:t>；</w:t>
            </w:r>
            <w:r>
              <w:rPr>
                <w:rFonts w:hint="eastAsia"/>
                <w:color w:val="auto"/>
              </w:rPr>
              <w:t>北侧为</w:t>
            </w:r>
            <w:r>
              <w:rPr>
                <w:rFonts w:hint="eastAsia"/>
                <w:color w:val="auto"/>
                <w:lang w:val="en-US" w:eastAsia="zh-CN"/>
              </w:rPr>
              <w:t>涟麻路</w:t>
            </w:r>
            <w:r>
              <w:rPr>
                <w:color w:val="auto"/>
              </w:rPr>
              <w:t>。本项目周边环境状况图详见附图</w:t>
            </w:r>
            <w:r>
              <w:rPr>
                <w:rFonts w:hint="eastAsia"/>
                <w:color w:val="auto"/>
                <w:lang w:val="en-US" w:eastAsia="zh-CN"/>
              </w:rPr>
              <w:t>6</w:t>
            </w:r>
            <w:r>
              <w:rPr>
                <w:color w:val="auto"/>
              </w:rPr>
              <w:t>。</w:t>
            </w:r>
          </w:p>
          <w:p w14:paraId="06F5D006">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lang w:eastAsia="zh-CN"/>
              </w:rPr>
              <w:t>10.</w:t>
            </w:r>
            <w:r>
              <w:rPr>
                <w:rFonts w:hint="eastAsia"/>
                <w:color w:val="auto"/>
              </w:rPr>
              <w:t>劳动制度及定员</w:t>
            </w:r>
          </w:p>
          <w:p w14:paraId="3D7B57A5">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项目劳动定员</w:t>
            </w:r>
            <w:r>
              <w:rPr>
                <w:rFonts w:hint="eastAsia"/>
                <w:color w:val="auto"/>
                <w:lang w:val="en-US" w:eastAsia="zh-CN"/>
              </w:rPr>
              <w:t>15</w:t>
            </w:r>
            <w:r>
              <w:rPr>
                <w:color w:val="auto"/>
              </w:rPr>
              <w:t>人，年运行</w:t>
            </w:r>
            <w:r>
              <w:rPr>
                <w:rFonts w:hint="eastAsia"/>
                <w:color w:val="auto"/>
                <w:lang w:val="en-US" w:eastAsia="zh-CN"/>
              </w:rPr>
              <w:t>30</w:t>
            </w:r>
            <w:r>
              <w:rPr>
                <w:color w:val="auto"/>
              </w:rPr>
              <w:t>0天，</w:t>
            </w:r>
            <w:r>
              <w:rPr>
                <w:rFonts w:hint="eastAsia"/>
                <w:color w:val="auto"/>
              </w:rPr>
              <w:t>实行</w:t>
            </w:r>
            <w:r>
              <w:rPr>
                <w:rFonts w:hint="eastAsia"/>
                <w:color w:val="auto"/>
                <w:lang w:val="en-US" w:eastAsia="zh-CN"/>
              </w:rPr>
              <w:t>一</w:t>
            </w:r>
            <w:r>
              <w:rPr>
                <w:rFonts w:hint="eastAsia"/>
                <w:color w:val="auto"/>
              </w:rPr>
              <w:t>班工作制，每班</w:t>
            </w:r>
            <w:r>
              <w:rPr>
                <w:rFonts w:hint="eastAsia"/>
                <w:color w:val="auto"/>
                <w:lang w:val="en-US" w:eastAsia="zh-CN"/>
              </w:rPr>
              <w:t>8</w:t>
            </w:r>
            <w:r>
              <w:rPr>
                <w:rFonts w:hint="eastAsia"/>
                <w:color w:val="auto"/>
              </w:rPr>
              <w:t>小时</w:t>
            </w:r>
            <w:r>
              <w:rPr>
                <w:color w:val="auto"/>
              </w:rPr>
              <w:t>，年运行时间</w:t>
            </w:r>
            <w:r>
              <w:rPr>
                <w:rFonts w:hint="eastAsia"/>
                <w:color w:val="auto"/>
                <w:lang w:val="en-US" w:eastAsia="zh-CN"/>
              </w:rPr>
              <w:t>2400</w:t>
            </w:r>
            <w:r>
              <w:rPr>
                <w:color w:val="auto"/>
              </w:rPr>
              <w:t>小时</w:t>
            </w:r>
            <w:r>
              <w:rPr>
                <w:rFonts w:hint="eastAsia"/>
                <w:color w:val="auto"/>
              </w:rPr>
              <w:t>，</w:t>
            </w:r>
            <w:r>
              <w:rPr>
                <w:rFonts w:hint="eastAsia"/>
                <w:color w:val="auto"/>
                <w:lang w:val="en-US" w:eastAsia="zh-CN"/>
              </w:rPr>
              <w:t>本项目不提供食宿</w:t>
            </w:r>
            <w:r>
              <w:rPr>
                <w:rFonts w:hint="eastAsia"/>
                <w:color w:val="auto"/>
              </w:rPr>
              <w:t>。</w:t>
            </w:r>
          </w:p>
          <w:p w14:paraId="775CF82D">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lang w:eastAsia="zh-CN"/>
              </w:rPr>
              <w:t>11.</w:t>
            </w:r>
            <w:r>
              <w:rPr>
                <w:rFonts w:hint="eastAsia"/>
                <w:color w:val="auto"/>
              </w:rPr>
              <w:t>给排水及供电</w:t>
            </w:r>
          </w:p>
          <w:p w14:paraId="3FCB52CA">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给水：本项目用水由市政给水管网供给。</w:t>
            </w:r>
            <w:r>
              <w:rPr>
                <w:rFonts w:hint="eastAsia"/>
                <w:color w:val="auto"/>
                <w:lang w:val="en-US" w:eastAsia="zh-CN"/>
              </w:rPr>
              <w:t>新鲜</w:t>
            </w:r>
            <w:r>
              <w:rPr>
                <w:color w:val="auto"/>
              </w:rPr>
              <w:t>用水量为</w:t>
            </w:r>
            <w:r>
              <w:rPr>
                <w:rFonts w:hint="eastAsia"/>
                <w:b w:val="0"/>
                <w:color w:val="auto"/>
                <w:lang w:val="en-US" w:eastAsia="zh-CN"/>
              </w:rPr>
              <w:t>225m</w:t>
            </w:r>
            <w:r>
              <w:rPr>
                <w:rFonts w:hint="eastAsia"/>
                <w:b w:val="0"/>
                <w:color w:val="auto"/>
                <w:vertAlign w:val="superscript"/>
                <w:lang w:val="en-US" w:eastAsia="zh-CN"/>
              </w:rPr>
              <w:t>3</w:t>
            </w:r>
            <w:r>
              <w:rPr>
                <w:rFonts w:hint="eastAsia" w:ascii="Times New Roman" w:hAnsi="Times New Roman"/>
                <w:color w:val="auto"/>
                <w:sz w:val="24"/>
                <w:szCs w:val="24"/>
                <w:lang w:val="en-US" w:eastAsia="zh-CN"/>
              </w:rPr>
              <w:t>/a</w:t>
            </w:r>
            <w:r>
              <w:rPr>
                <w:color w:val="auto"/>
              </w:rPr>
              <w:t>。</w:t>
            </w:r>
          </w:p>
          <w:p w14:paraId="64A8BAE8">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排水：</w:t>
            </w:r>
            <w:r>
              <w:rPr>
                <w:rFonts w:hint="eastAsia"/>
                <w:color w:val="auto"/>
                <w:lang w:eastAsia="zh-CN"/>
              </w:rPr>
              <w:t>本项目废水为员工生活污水，生活污水经化粪池处理后接管至涟水经济开发区西区污水处理厂。</w:t>
            </w:r>
          </w:p>
          <w:p w14:paraId="4DEFBDD8">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auto"/>
              </w:rPr>
              <w:t>供电：本项目用电由市政电网供给，年用电量约</w:t>
            </w:r>
            <w:r>
              <w:rPr>
                <w:rFonts w:hint="eastAsia"/>
                <w:color w:val="auto"/>
                <w:lang w:val="en-US" w:eastAsia="zh-CN"/>
              </w:rPr>
              <w:t>15万k·Wh</w:t>
            </w:r>
            <w:r>
              <w:rPr>
                <w:color w:val="auto"/>
              </w:rPr>
              <w:t>。</w:t>
            </w:r>
          </w:p>
          <w:p w14:paraId="75BC6DF8">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lang w:eastAsia="zh-CN"/>
              </w:rPr>
              <w:t>12.</w:t>
            </w:r>
            <w:r>
              <w:rPr>
                <w:rFonts w:hint="eastAsia"/>
                <w:color w:val="auto"/>
              </w:rPr>
              <w:t>主要生产设备</w:t>
            </w:r>
          </w:p>
          <w:p w14:paraId="40E13602">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根据生产工艺要求，项目配备的主要生产设备详见表2-</w:t>
            </w:r>
            <w:r>
              <w:rPr>
                <w:rFonts w:hint="eastAsia"/>
                <w:color w:val="auto"/>
                <w:lang w:val="en-US" w:eastAsia="zh-CN"/>
              </w:rPr>
              <w:t>4</w:t>
            </w:r>
            <w:r>
              <w:rPr>
                <w:rFonts w:hint="eastAsia"/>
                <w:color w:val="auto"/>
              </w:rPr>
              <w:t>。</w:t>
            </w:r>
          </w:p>
          <w:p w14:paraId="0F117A29">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4  </w:t>
            </w:r>
            <w:r>
              <w:rPr>
                <w:rFonts w:hint="eastAsia"/>
                <w:b/>
                <w:bCs/>
                <w:color w:val="auto"/>
                <w:sz w:val="21"/>
                <w:szCs w:val="21"/>
              </w:rPr>
              <w:t>项目主要生产设备表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98"/>
              <w:gridCol w:w="1613"/>
              <w:gridCol w:w="949"/>
              <w:gridCol w:w="1125"/>
              <w:gridCol w:w="1127"/>
            </w:tblGrid>
            <w:tr w14:paraId="341CE159">
              <w:trPr>
                <w:trHeight w:val="397" w:hRule="exact"/>
                <w:jc w:val="center"/>
              </w:trPr>
              <w:tc>
                <w:tcPr>
                  <w:tcW w:w="459" w:type="pct"/>
                  <w:noWrap w:val="0"/>
                  <w:vAlign w:val="center"/>
                </w:tcPr>
                <w:p w14:paraId="32EA7407">
                  <w:pPr>
                    <w:snapToGrid w:val="0"/>
                    <w:spacing w:line="280" w:lineRule="exact"/>
                    <w:jc w:val="center"/>
                    <w:rPr>
                      <w:color w:val="auto"/>
                      <w:sz w:val="21"/>
                      <w:szCs w:val="21"/>
                    </w:rPr>
                  </w:pPr>
                  <w:r>
                    <w:rPr>
                      <w:color w:val="auto"/>
                      <w:sz w:val="21"/>
                      <w:szCs w:val="21"/>
                    </w:rPr>
                    <w:t>序号</w:t>
                  </w:r>
                </w:p>
              </w:tc>
              <w:tc>
                <w:tcPr>
                  <w:tcW w:w="1509" w:type="pct"/>
                  <w:noWrap w:val="0"/>
                  <w:vAlign w:val="center"/>
                </w:tcPr>
                <w:p w14:paraId="1262BCB7">
                  <w:pPr>
                    <w:snapToGrid w:val="0"/>
                    <w:spacing w:line="280" w:lineRule="exact"/>
                    <w:jc w:val="center"/>
                    <w:rPr>
                      <w:color w:val="auto"/>
                      <w:sz w:val="21"/>
                      <w:szCs w:val="21"/>
                    </w:rPr>
                  </w:pPr>
                  <w:r>
                    <w:rPr>
                      <w:color w:val="auto"/>
                      <w:sz w:val="21"/>
                      <w:szCs w:val="21"/>
                    </w:rPr>
                    <w:t>设备名称</w:t>
                  </w:r>
                </w:p>
              </w:tc>
              <w:tc>
                <w:tcPr>
                  <w:tcW w:w="1015" w:type="pct"/>
                  <w:noWrap w:val="0"/>
                  <w:vAlign w:val="center"/>
                </w:tcPr>
                <w:p w14:paraId="50C92097">
                  <w:pPr>
                    <w:snapToGrid w:val="0"/>
                    <w:spacing w:line="280" w:lineRule="exact"/>
                    <w:jc w:val="center"/>
                    <w:rPr>
                      <w:color w:val="auto"/>
                      <w:sz w:val="21"/>
                      <w:szCs w:val="21"/>
                    </w:rPr>
                  </w:pPr>
                  <w:r>
                    <w:rPr>
                      <w:rFonts w:hint="eastAsia"/>
                      <w:color w:val="auto"/>
                      <w:sz w:val="21"/>
                      <w:szCs w:val="21"/>
                    </w:rPr>
                    <w:t>规格型号</w:t>
                  </w:r>
                </w:p>
              </w:tc>
              <w:tc>
                <w:tcPr>
                  <w:tcW w:w="597" w:type="pct"/>
                  <w:noWrap w:val="0"/>
                  <w:vAlign w:val="center"/>
                </w:tcPr>
                <w:p w14:paraId="4A698005">
                  <w:pPr>
                    <w:snapToGrid w:val="0"/>
                    <w:spacing w:line="280" w:lineRule="exact"/>
                    <w:jc w:val="center"/>
                    <w:rPr>
                      <w:color w:val="auto"/>
                      <w:sz w:val="21"/>
                      <w:szCs w:val="21"/>
                    </w:rPr>
                  </w:pPr>
                  <w:r>
                    <w:rPr>
                      <w:color w:val="auto"/>
                      <w:sz w:val="21"/>
                      <w:szCs w:val="21"/>
                    </w:rPr>
                    <w:t>数量</w:t>
                  </w:r>
                </w:p>
              </w:tc>
              <w:tc>
                <w:tcPr>
                  <w:tcW w:w="708" w:type="pct"/>
                  <w:noWrap w:val="0"/>
                  <w:vAlign w:val="center"/>
                </w:tcPr>
                <w:p w14:paraId="355BD292">
                  <w:pPr>
                    <w:snapToGrid w:val="0"/>
                    <w:spacing w:line="280" w:lineRule="exact"/>
                    <w:jc w:val="center"/>
                    <w:rPr>
                      <w:color w:val="auto"/>
                      <w:sz w:val="21"/>
                      <w:szCs w:val="21"/>
                    </w:rPr>
                  </w:pPr>
                  <w:r>
                    <w:rPr>
                      <w:rFonts w:hint="eastAsia"/>
                      <w:color w:val="auto"/>
                      <w:sz w:val="21"/>
                      <w:szCs w:val="21"/>
                    </w:rPr>
                    <w:t>单位</w:t>
                  </w:r>
                </w:p>
              </w:tc>
              <w:tc>
                <w:tcPr>
                  <w:tcW w:w="709" w:type="pct"/>
                  <w:noWrap w:val="0"/>
                  <w:vAlign w:val="center"/>
                </w:tcPr>
                <w:p w14:paraId="538CBE5A">
                  <w:pPr>
                    <w:snapToGrid w:val="0"/>
                    <w:spacing w:line="280" w:lineRule="exact"/>
                    <w:jc w:val="center"/>
                    <w:rPr>
                      <w:rFonts w:hint="eastAsia" w:eastAsia="宋体"/>
                      <w:color w:val="auto"/>
                      <w:sz w:val="21"/>
                      <w:szCs w:val="21"/>
                      <w:lang w:val="en-US" w:eastAsia="zh-CN"/>
                    </w:rPr>
                  </w:pPr>
                  <w:r>
                    <w:rPr>
                      <w:rFonts w:hint="eastAsia"/>
                      <w:color w:val="auto"/>
                      <w:sz w:val="21"/>
                      <w:szCs w:val="21"/>
                      <w:lang w:val="en-US" w:eastAsia="zh-CN"/>
                    </w:rPr>
                    <w:t>备注</w:t>
                  </w:r>
                </w:p>
              </w:tc>
            </w:tr>
            <w:tr w14:paraId="04A1B51D">
              <w:trPr>
                <w:trHeight w:val="397" w:hRule="exact"/>
                <w:jc w:val="center"/>
              </w:trPr>
              <w:tc>
                <w:tcPr>
                  <w:tcW w:w="459" w:type="pct"/>
                  <w:noWrap w:val="0"/>
                  <w:vAlign w:val="center"/>
                </w:tcPr>
                <w:p w14:paraId="0AF1500A">
                  <w:pPr>
                    <w:numPr>
                      <w:ilvl w:val="0"/>
                      <w:numId w:val="5"/>
                    </w:numPr>
                    <w:ind w:left="0" w:leftChars="0" w:firstLine="0" w:firstLineChars="0"/>
                    <w:jc w:val="center"/>
                    <w:rPr>
                      <w:rFonts w:hint="eastAsia" w:eastAsia="宋体"/>
                      <w:color w:val="auto"/>
                      <w:kern w:val="2"/>
                      <w:sz w:val="21"/>
                      <w:szCs w:val="21"/>
                      <w:lang w:val="en-US" w:eastAsia="zh-CN" w:bidi="ar-SA"/>
                    </w:rPr>
                  </w:pPr>
                </w:p>
              </w:tc>
              <w:tc>
                <w:tcPr>
                  <w:tcW w:w="1509" w:type="pct"/>
                  <w:noWrap w:val="0"/>
                  <w:vAlign w:val="center"/>
                </w:tcPr>
                <w:p w14:paraId="27C1354A">
                  <w:pPr>
                    <w:jc w:val="center"/>
                    <w:rPr>
                      <w:rFonts w:hint="eastAsia" w:eastAsia="宋体"/>
                      <w:color w:val="auto"/>
                      <w:kern w:val="2"/>
                      <w:sz w:val="21"/>
                      <w:szCs w:val="21"/>
                      <w:lang w:val="en-US" w:eastAsia="zh-CN" w:bidi="ar-SA"/>
                    </w:rPr>
                  </w:pPr>
                </w:p>
              </w:tc>
              <w:tc>
                <w:tcPr>
                  <w:tcW w:w="1015" w:type="pct"/>
                  <w:noWrap w:val="0"/>
                  <w:vAlign w:val="center"/>
                </w:tcPr>
                <w:p w14:paraId="51ACC21F">
                  <w:pPr>
                    <w:jc w:val="center"/>
                    <w:rPr>
                      <w:rFonts w:hint="default" w:eastAsia="宋体"/>
                      <w:color w:val="auto"/>
                      <w:kern w:val="2"/>
                      <w:sz w:val="21"/>
                      <w:szCs w:val="21"/>
                      <w:lang w:val="en-US" w:eastAsia="zh-CN" w:bidi="ar-SA"/>
                    </w:rPr>
                  </w:pPr>
                </w:p>
              </w:tc>
              <w:tc>
                <w:tcPr>
                  <w:tcW w:w="1005" w:type="dxa"/>
                  <w:noWrap w:val="0"/>
                  <w:vAlign w:val="center"/>
                </w:tcPr>
                <w:p w14:paraId="73395B9E">
                  <w:pPr>
                    <w:jc w:val="center"/>
                    <w:rPr>
                      <w:rFonts w:hint="eastAsia"/>
                      <w:color w:val="auto"/>
                      <w:kern w:val="2"/>
                      <w:sz w:val="21"/>
                      <w:szCs w:val="21"/>
                      <w:lang w:val="en-US" w:eastAsia="zh-CN" w:bidi="ar-SA"/>
                    </w:rPr>
                  </w:pPr>
                </w:p>
              </w:tc>
              <w:tc>
                <w:tcPr>
                  <w:tcW w:w="708" w:type="pct"/>
                  <w:noWrap w:val="0"/>
                  <w:vAlign w:val="center"/>
                </w:tcPr>
                <w:p w14:paraId="41731CE3">
                  <w:pPr>
                    <w:spacing w:line="280" w:lineRule="exact"/>
                    <w:jc w:val="center"/>
                    <w:rPr>
                      <w:rFonts w:hint="eastAsia" w:eastAsia="宋体"/>
                      <w:color w:val="auto"/>
                      <w:sz w:val="21"/>
                      <w:szCs w:val="21"/>
                      <w:lang w:eastAsia="zh-CN"/>
                    </w:rPr>
                  </w:pPr>
                </w:p>
              </w:tc>
              <w:tc>
                <w:tcPr>
                  <w:tcW w:w="1195" w:type="dxa"/>
                  <w:noWrap w:val="0"/>
                  <w:vAlign w:val="center"/>
                </w:tcPr>
                <w:p w14:paraId="4CE47B5A">
                  <w:pPr>
                    <w:jc w:val="center"/>
                    <w:rPr>
                      <w:rFonts w:hint="eastAsia"/>
                      <w:color w:val="auto"/>
                      <w:sz w:val="21"/>
                      <w:szCs w:val="21"/>
                      <w:lang w:val="en-US" w:eastAsia="zh-CN"/>
                    </w:rPr>
                  </w:pPr>
                </w:p>
              </w:tc>
            </w:tr>
            <w:tr w14:paraId="2F3622A4">
              <w:trPr>
                <w:trHeight w:val="397" w:hRule="exact"/>
                <w:jc w:val="center"/>
              </w:trPr>
              <w:tc>
                <w:tcPr>
                  <w:tcW w:w="459" w:type="pct"/>
                  <w:noWrap w:val="0"/>
                  <w:vAlign w:val="center"/>
                </w:tcPr>
                <w:p w14:paraId="4EDCEDED">
                  <w:pPr>
                    <w:numPr>
                      <w:ilvl w:val="0"/>
                      <w:numId w:val="5"/>
                    </w:numPr>
                    <w:ind w:left="0" w:leftChars="0" w:firstLine="0" w:firstLineChars="0"/>
                    <w:jc w:val="center"/>
                    <w:rPr>
                      <w:rFonts w:hint="eastAsia" w:eastAsia="宋体"/>
                      <w:color w:val="auto"/>
                      <w:kern w:val="2"/>
                      <w:sz w:val="21"/>
                      <w:szCs w:val="21"/>
                      <w:lang w:val="en-US" w:eastAsia="zh-CN" w:bidi="ar-SA"/>
                    </w:rPr>
                  </w:pPr>
                </w:p>
              </w:tc>
              <w:tc>
                <w:tcPr>
                  <w:tcW w:w="1509" w:type="pct"/>
                  <w:noWrap w:val="0"/>
                  <w:vAlign w:val="center"/>
                </w:tcPr>
                <w:p w14:paraId="26243203">
                  <w:pPr>
                    <w:jc w:val="center"/>
                    <w:rPr>
                      <w:rFonts w:hint="eastAsia" w:eastAsia="宋体"/>
                      <w:color w:val="auto"/>
                      <w:kern w:val="2"/>
                      <w:sz w:val="21"/>
                      <w:szCs w:val="21"/>
                      <w:lang w:val="en-US" w:eastAsia="zh-CN" w:bidi="ar-SA"/>
                    </w:rPr>
                  </w:pPr>
                </w:p>
              </w:tc>
              <w:tc>
                <w:tcPr>
                  <w:tcW w:w="1015" w:type="pct"/>
                  <w:noWrap w:val="0"/>
                  <w:vAlign w:val="center"/>
                </w:tcPr>
                <w:p w14:paraId="74F5E927">
                  <w:pPr>
                    <w:jc w:val="center"/>
                    <w:rPr>
                      <w:rFonts w:hint="default" w:eastAsia="宋体"/>
                      <w:color w:val="auto"/>
                      <w:kern w:val="2"/>
                      <w:sz w:val="21"/>
                      <w:szCs w:val="21"/>
                      <w:lang w:val="en-US" w:eastAsia="zh-CN" w:bidi="ar-SA"/>
                    </w:rPr>
                  </w:pPr>
                </w:p>
              </w:tc>
              <w:tc>
                <w:tcPr>
                  <w:tcW w:w="1005" w:type="dxa"/>
                  <w:noWrap w:val="0"/>
                  <w:vAlign w:val="center"/>
                </w:tcPr>
                <w:p w14:paraId="434ADF92">
                  <w:pPr>
                    <w:jc w:val="center"/>
                    <w:rPr>
                      <w:rFonts w:hint="eastAsia" w:eastAsia="宋体"/>
                      <w:color w:val="auto"/>
                      <w:kern w:val="2"/>
                      <w:sz w:val="21"/>
                      <w:szCs w:val="21"/>
                      <w:lang w:val="en-US" w:eastAsia="zh-CN" w:bidi="ar-SA"/>
                    </w:rPr>
                  </w:pPr>
                </w:p>
              </w:tc>
              <w:tc>
                <w:tcPr>
                  <w:tcW w:w="708" w:type="pct"/>
                  <w:noWrap w:val="0"/>
                  <w:vAlign w:val="center"/>
                </w:tcPr>
                <w:p w14:paraId="0184A2C1">
                  <w:pPr>
                    <w:spacing w:line="280" w:lineRule="exact"/>
                    <w:jc w:val="center"/>
                    <w:rPr>
                      <w:rFonts w:hint="eastAsia" w:eastAsia="宋体"/>
                      <w:color w:val="auto"/>
                      <w:sz w:val="21"/>
                      <w:szCs w:val="21"/>
                      <w:lang w:eastAsia="zh-CN"/>
                    </w:rPr>
                  </w:pPr>
                </w:p>
              </w:tc>
              <w:tc>
                <w:tcPr>
                  <w:tcW w:w="1195" w:type="dxa"/>
                  <w:noWrap w:val="0"/>
                  <w:vAlign w:val="center"/>
                </w:tcPr>
                <w:p w14:paraId="545C077D">
                  <w:pPr>
                    <w:jc w:val="center"/>
                    <w:rPr>
                      <w:rFonts w:hint="eastAsia"/>
                      <w:color w:val="auto"/>
                      <w:sz w:val="21"/>
                      <w:szCs w:val="21"/>
                      <w:lang w:val="en-US" w:eastAsia="zh-CN"/>
                    </w:rPr>
                  </w:pPr>
                </w:p>
              </w:tc>
            </w:tr>
            <w:tr w14:paraId="2B842F2B">
              <w:trPr>
                <w:trHeight w:val="397" w:hRule="exact"/>
                <w:jc w:val="center"/>
              </w:trPr>
              <w:tc>
                <w:tcPr>
                  <w:tcW w:w="459" w:type="pct"/>
                  <w:noWrap w:val="0"/>
                  <w:vAlign w:val="center"/>
                </w:tcPr>
                <w:p w14:paraId="1E97F169">
                  <w:pPr>
                    <w:numPr>
                      <w:ilvl w:val="0"/>
                      <w:numId w:val="5"/>
                    </w:numPr>
                    <w:ind w:left="0" w:leftChars="0" w:firstLine="0" w:firstLineChars="0"/>
                    <w:jc w:val="center"/>
                    <w:rPr>
                      <w:rFonts w:hint="eastAsia" w:eastAsia="宋体"/>
                      <w:color w:val="auto"/>
                      <w:kern w:val="2"/>
                      <w:sz w:val="21"/>
                      <w:szCs w:val="21"/>
                      <w:lang w:val="en-US" w:eastAsia="zh-CN" w:bidi="ar-SA"/>
                    </w:rPr>
                  </w:pPr>
                </w:p>
              </w:tc>
              <w:tc>
                <w:tcPr>
                  <w:tcW w:w="1509" w:type="pct"/>
                  <w:noWrap w:val="0"/>
                  <w:vAlign w:val="center"/>
                </w:tcPr>
                <w:p w14:paraId="068BFC39">
                  <w:pPr>
                    <w:jc w:val="center"/>
                    <w:rPr>
                      <w:rFonts w:hint="eastAsia"/>
                      <w:color w:val="auto"/>
                      <w:kern w:val="2"/>
                      <w:sz w:val="21"/>
                      <w:szCs w:val="21"/>
                      <w:lang w:val="en-US" w:eastAsia="zh-CN" w:bidi="ar-SA"/>
                    </w:rPr>
                  </w:pPr>
                </w:p>
              </w:tc>
              <w:tc>
                <w:tcPr>
                  <w:tcW w:w="1015" w:type="pct"/>
                  <w:noWrap w:val="0"/>
                  <w:vAlign w:val="center"/>
                </w:tcPr>
                <w:p w14:paraId="0E1A953D">
                  <w:pPr>
                    <w:jc w:val="center"/>
                    <w:rPr>
                      <w:rFonts w:hint="default" w:eastAsia="宋体"/>
                      <w:color w:val="auto"/>
                      <w:kern w:val="2"/>
                      <w:sz w:val="21"/>
                      <w:szCs w:val="21"/>
                      <w:lang w:val="en-US" w:eastAsia="zh-CN" w:bidi="ar-SA"/>
                    </w:rPr>
                  </w:pPr>
                </w:p>
              </w:tc>
              <w:tc>
                <w:tcPr>
                  <w:tcW w:w="1005" w:type="dxa"/>
                  <w:noWrap w:val="0"/>
                  <w:vAlign w:val="center"/>
                </w:tcPr>
                <w:p w14:paraId="34DCE736">
                  <w:pPr>
                    <w:jc w:val="center"/>
                    <w:rPr>
                      <w:rFonts w:hint="default" w:eastAsia="宋体"/>
                      <w:color w:val="auto"/>
                      <w:kern w:val="2"/>
                      <w:sz w:val="21"/>
                      <w:szCs w:val="21"/>
                      <w:lang w:val="en-US" w:eastAsia="zh-CN" w:bidi="ar-SA"/>
                    </w:rPr>
                  </w:pPr>
                </w:p>
              </w:tc>
              <w:tc>
                <w:tcPr>
                  <w:tcW w:w="708" w:type="pct"/>
                  <w:noWrap w:val="0"/>
                  <w:vAlign w:val="center"/>
                </w:tcPr>
                <w:p w14:paraId="155EB1C1">
                  <w:pPr>
                    <w:spacing w:line="280" w:lineRule="exact"/>
                    <w:jc w:val="center"/>
                    <w:rPr>
                      <w:color w:val="auto"/>
                      <w:sz w:val="21"/>
                      <w:szCs w:val="21"/>
                    </w:rPr>
                  </w:pPr>
                </w:p>
              </w:tc>
              <w:tc>
                <w:tcPr>
                  <w:tcW w:w="1195" w:type="dxa"/>
                  <w:noWrap w:val="0"/>
                  <w:vAlign w:val="center"/>
                </w:tcPr>
                <w:p w14:paraId="26D94889">
                  <w:pPr>
                    <w:jc w:val="center"/>
                    <w:rPr>
                      <w:rFonts w:hint="eastAsia"/>
                      <w:color w:val="auto"/>
                      <w:sz w:val="21"/>
                      <w:szCs w:val="21"/>
                      <w:lang w:val="en-US" w:eastAsia="zh-CN"/>
                    </w:rPr>
                  </w:pPr>
                </w:p>
              </w:tc>
            </w:tr>
            <w:tr w14:paraId="3FD00BB4">
              <w:trPr>
                <w:trHeight w:val="397" w:hRule="exact"/>
                <w:jc w:val="center"/>
              </w:trPr>
              <w:tc>
                <w:tcPr>
                  <w:tcW w:w="459" w:type="pct"/>
                  <w:noWrap w:val="0"/>
                  <w:vAlign w:val="center"/>
                </w:tcPr>
                <w:p w14:paraId="40986F4C">
                  <w:pPr>
                    <w:numPr>
                      <w:ilvl w:val="0"/>
                      <w:numId w:val="5"/>
                    </w:numPr>
                    <w:ind w:left="0" w:leftChars="0" w:firstLine="0" w:firstLineChars="0"/>
                    <w:jc w:val="center"/>
                    <w:rPr>
                      <w:rFonts w:hint="eastAsia" w:eastAsia="宋体"/>
                      <w:color w:val="auto"/>
                      <w:kern w:val="2"/>
                      <w:sz w:val="21"/>
                      <w:szCs w:val="21"/>
                      <w:lang w:val="en-US" w:eastAsia="zh-CN" w:bidi="ar-SA"/>
                    </w:rPr>
                  </w:pPr>
                </w:p>
              </w:tc>
              <w:tc>
                <w:tcPr>
                  <w:tcW w:w="1509" w:type="pct"/>
                  <w:noWrap w:val="0"/>
                  <w:vAlign w:val="center"/>
                </w:tcPr>
                <w:p w14:paraId="1ADBB238">
                  <w:pPr>
                    <w:jc w:val="center"/>
                    <w:rPr>
                      <w:rFonts w:hint="eastAsia" w:eastAsia="宋体"/>
                      <w:color w:val="auto"/>
                      <w:kern w:val="2"/>
                      <w:sz w:val="21"/>
                      <w:szCs w:val="21"/>
                      <w:lang w:val="en-US" w:eastAsia="zh-CN" w:bidi="ar-SA"/>
                    </w:rPr>
                  </w:pPr>
                </w:p>
              </w:tc>
              <w:tc>
                <w:tcPr>
                  <w:tcW w:w="1015" w:type="pct"/>
                  <w:noWrap w:val="0"/>
                  <w:vAlign w:val="center"/>
                </w:tcPr>
                <w:p w14:paraId="3C944199">
                  <w:pPr>
                    <w:jc w:val="center"/>
                    <w:rPr>
                      <w:rFonts w:hint="default" w:eastAsia="宋体"/>
                      <w:color w:val="auto"/>
                      <w:kern w:val="2"/>
                      <w:sz w:val="21"/>
                      <w:szCs w:val="21"/>
                      <w:lang w:val="en-US" w:eastAsia="zh-CN" w:bidi="ar-SA"/>
                    </w:rPr>
                  </w:pPr>
                </w:p>
              </w:tc>
              <w:tc>
                <w:tcPr>
                  <w:tcW w:w="1005" w:type="dxa"/>
                  <w:noWrap w:val="0"/>
                  <w:vAlign w:val="center"/>
                </w:tcPr>
                <w:p w14:paraId="22A612DC">
                  <w:pPr>
                    <w:jc w:val="center"/>
                    <w:rPr>
                      <w:rFonts w:hint="eastAsia" w:eastAsia="宋体"/>
                      <w:color w:val="auto"/>
                      <w:kern w:val="2"/>
                      <w:sz w:val="21"/>
                      <w:szCs w:val="21"/>
                      <w:lang w:val="en-US" w:eastAsia="zh-CN" w:bidi="ar-SA"/>
                    </w:rPr>
                  </w:pPr>
                </w:p>
              </w:tc>
              <w:tc>
                <w:tcPr>
                  <w:tcW w:w="708" w:type="pct"/>
                  <w:noWrap w:val="0"/>
                  <w:vAlign w:val="center"/>
                </w:tcPr>
                <w:p w14:paraId="39B1048C">
                  <w:pPr>
                    <w:spacing w:line="280" w:lineRule="exact"/>
                    <w:jc w:val="center"/>
                    <w:rPr>
                      <w:rFonts w:hint="eastAsia"/>
                      <w:color w:val="auto"/>
                      <w:kern w:val="2"/>
                      <w:sz w:val="21"/>
                      <w:szCs w:val="21"/>
                      <w:lang w:val="en-US" w:eastAsia="zh-CN" w:bidi="ar-SA"/>
                    </w:rPr>
                  </w:pPr>
                </w:p>
              </w:tc>
              <w:tc>
                <w:tcPr>
                  <w:tcW w:w="1195" w:type="dxa"/>
                  <w:noWrap w:val="0"/>
                  <w:vAlign w:val="center"/>
                </w:tcPr>
                <w:p w14:paraId="3D4B157D">
                  <w:pPr>
                    <w:jc w:val="center"/>
                    <w:rPr>
                      <w:rFonts w:hint="eastAsia"/>
                      <w:color w:val="auto"/>
                      <w:sz w:val="21"/>
                      <w:szCs w:val="21"/>
                    </w:rPr>
                  </w:pPr>
                </w:p>
              </w:tc>
            </w:tr>
            <w:tr w14:paraId="0192E2FB">
              <w:trPr>
                <w:trHeight w:val="397" w:hRule="exact"/>
                <w:jc w:val="center"/>
              </w:trPr>
              <w:tc>
                <w:tcPr>
                  <w:tcW w:w="459" w:type="pct"/>
                  <w:noWrap w:val="0"/>
                  <w:vAlign w:val="center"/>
                </w:tcPr>
                <w:p w14:paraId="4964F8E2">
                  <w:pPr>
                    <w:numPr>
                      <w:ilvl w:val="0"/>
                      <w:numId w:val="5"/>
                    </w:numPr>
                    <w:ind w:left="0" w:leftChars="0" w:firstLine="0" w:firstLineChars="0"/>
                    <w:jc w:val="center"/>
                    <w:rPr>
                      <w:rFonts w:hint="eastAsia" w:eastAsia="宋体"/>
                      <w:color w:val="auto"/>
                      <w:kern w:val="2"/>
                      <w:sz w:val="21"/>
                      <w:szCs w:val="21"/>
                      <w:lang w:val="en-US" w:eastAsia="zh-CN" w:bidi="ar-SA"/>
                    </w:rPr>
                  </w:pPr>
                </w:p>
              </w:tc>
              <w:tc>
                <w:tcPr>
                  <w:tcW w:w="1509" w:type="pct"/>
                  <w:noWrap w:val="0"/>
                  <w:vAlign w:val="center"/>
                </w:tcPr>
                <w:p w14:paraId="6EFBA932">
                  <w:pPr>
                    <w:jc w:val="center"/>
                    <w:rPr>
                      <w:rFonts w:hint="eastAsia" w:eastAsia="宋体"/>
                      <w:color w:val="auto"/>
                      <w:kern w:val="2"/>
                      <w:sz w:val="21"/>
                      <w:szCs w:val="21"/>
                      <w:lang w:val="en-US" w:eastAsia="zh-CN" w:bidi="ar-SA"/>
                    </w:rPr>
                  </w:pPr>
                </w:p>
              </w:tc>
              <w:tc>
                <w:tcPr>
                  <w:tcW w:w="1015" w:type="pct"/>
                  <w:noWrap w:val="0"/>
                  <w:vAlign w:val="center"/>
                </w:tcPr>
                <w:p w14:paraId="5820FD54">
                  <w:pPr>
                    <w:jc w:val="center"/>
                    <w:rPr>
                      <w:rFonts w:hint="default" w:eastAsia="宋体"/>
                      <w:color w:val="auto"/>
                      <w:kern w:val="2"/>
                      <w:sz w:val="21"/>
                      <w:szCs w:val="21"/>
                      <w:lang w:val="en-US" w:eastAsia="zh-CN" w:bidi="ar-SA"/>
                    </w:rPr>
                  </w:pPr>
                </w:p>
              </w:tc>
              <w:tc>
                <w:tcPr>
                  <w:tcW w:w="1005" w:type="dxa"/>
                  <w:noWrap w:val="0"/>
                  <w:vAlign w:val="center"/>
                </w:tcPr>
                <w:p w14:paraId="0BB3603B">
                  <w:pPr>
                    <w:jc w:val="center"/>
                    <w:rPr>
                      <w:rFonts w:hint="default" w:eastAsia="宋体"/>
                      <w:color w:val="auto"/>
                      <w:kern w:val="2"/>
                      <w:sz w:val="21"/>
                      <w:szCs w:val="21"/>
                      <w:lang w:val="en-US" w:eastAsia="zh-CN" w:bidi="ar-SA"/>
                    </w:rPr>
                  </w:pPr>
                </w:p>
              </w:tc>
              <w:tc>
                <w:tcPr>
                  <w:tcW w:w="708" w:type="pct"/>
                  <w:noWrap w:val="0"/>
                  <w:vAlign w:val="center"/>
                </w:tcPr>
                <w:p w14:paraId="2B7144B0">
                  <w:pPr>
                    <w:spacing w:line="280" w:lineRule="exact"/>
                    <w:jc w:val="center"/>
                    <w:rPr>
                      <w:rFonts w:hint="eastAsia"/>
                      <w:color w:val="auto"/>
                      <w:kern w:val="2"/>
                      <w:sz w:val="21"/>
                      <w:szCs w:val="21"/>
                      <w:lang w:val="en-US" w:eastAsia="zh-CN" w:bidi="ar-SA"/>
                    </w:rPr>
                  </w:pPr>
                </w:p>
              </w:tc>
              <w:tc>
                <w:tcPr>
                  <w:tcW w:w="1195" w:type="dxa"/>
                  <w:noWrap w:val="0"/>
                  <w:vAlign w:val="center"/>
                </w:tcPr>
                <w:p w14:paraId="35C29D41">
                  <w:pPr>
                    <w:jc w:val="center"/>
                    <w:rPr>
                      <w:rFonts w:hint="eastAsia"/>
                      <w:color w:val="auto"/>
                      <w:sz w:val="21"/>
                      <w:szCs w:val="21"/>
                    </w:rPr>
                  </w:pPr>
                </w:p>
              </w:tc>
            </w:tr>
          </w:tbl>
          <w:p w14:paraId="6D2F2E74">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lang w:eastAsia="zh-CN"/>
              </w:rPr>
              <w:t>13.</w:t>
            </w:r>
            <w:r>
              <w:rPr>
                <w:rFonts w:hint="eastAsia"/>
                <w:color w:val="auto"/>
              </w:rPr>
              <w:t>原辅材料消耗</w:t>
            </w:r>
          </w:p>
          <w:p w14:paraId="14FACC52">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rFonts w:hint="eastAsia"/>
                <w:b/>
                <w:bCs/>
                <w:color w:val="auto"/>
                <w:sz w:val="24"/>
                <w:szCs w:val="24"/>
                <w:lang w:val="en-US" w:eastAsia="zh-CN"/>
              </w:rPr>
            </w:pPr>
            <w:r>
              <w:rPr>
                <w:color w:val="auto"/>
              </w:rPr>
              <w:t>根据建设单位提供资料，本项目主要原辅材料消耗情况见表2-</w:t>
            </w:r>
            <w:r>
              <w:rPr>
                <w:rFonts w:hint="eastAsia"/>
                <w:color w:val="auto"/>
                <w:lang w:val="en-US" w:eastAsia="zh-CN"/>
              </w:rPr>
              <w:t>5</w:t>
            </w:r>
            <w:r>
              <w:rPr>
                <w:rFonts w:hint="eastAsia"/>
                <w:color w:val="auto"/>
                <w:lang w:eastAsia="zh-CN"/>
              </w:rPr>
              <w:t>。</w:t>
            </w:r>
          </w:p>
          <w:p w14:paraId="773D0DC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b/>
                <w:bCs/>
                <w:color w:val="auto"/>
                <w:sz w:val="21"/>
                <w:szCs w:val="21"/>
              </w:rPr>
              <w:t>表2-</w:t>
            </w:r>
            <w:r>
              <w:rPr>
                <w:rFonts w:hint="eastAsia"/>
                <w:b/>
                <w:bCs/>
                <w:color w:val="auto"/>
                <w:sz w:val="21"/>
                <w:szCs w:val="21"/>
                <w:lang w:val="en-US" w:eastAsia="zh-CN"/>
              </w:rPr>
              <w:t xml:space="preserve">5  </w:t>
            </w:r>
            <w:r>
              <w:rPr>
                <w:rFonts w:hint="eastAsia"/>
                <w:b/>
                <w:bCs/>
                <w:color w:val="auto"/>
                <w:sz w:val="21"/>
                <w:szCs w:val="21"/>
              </w:rPr>
              <w:t>项目主要原辅材料一览表</w:t>
            </w:r>
          </w:p>
          <w:tbl>
            <w:tblPr>
              <w:tblStyle w:val="20"/>
              <w:tblW w:w="79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86"/>
              <w:gridCol w:w="643"/>
              <w:gridCol w:w="944"/>
              <w:gridCol w:w="944"/>
              <w:gridCol w:w="1198"/>
              <w:gridCol w:w="2451"/>
            </w:tblGrid>
            <w:tr w14:paraId="122DC1AC">
              <w:trPr>
                <w:trHeight w:val="397" w:hRule="atLeast"/>
                <w:jc w:val="center"/>
              </w:trPr>
              <w:tc>
                <w:tcPr>
                  <w:tcW w:w="293" w:type="pct"/>
                  <w:noWrap w:val="0"/>
                  <w:tcMar>
                    <w:top w:w="0" w:type="dxa"/>
                    <w:left w:w="0" w:type="dxa"/>
                    <w:bottom w:w="0" w:type="dxa"/>
                    <w:right w:w="0" w:type="dxa"/>
                  </w:tcMar>
                  <w:vAlign w:val="center"/>
                </w:tcPr>
                <w:p w14:paraId="11AC3EFB">
                  <w:pPr>
                    <w:jc w:val="center"/>
                    <w:rPr>
                      <w:color w:val="auto"/>
                      <w:szCs w:val="21"/>
                    </w:rPr>
                  </w:pPr>
                  <w:r>
                    <w:rPr>
                      <w:color w:val="auto"/>
                      <w:szCs w:val="21"/>
                    </w:rPr>
                    <w:t>序号</w:t>
                  </w:r>
                </w:p>
              </w:tc>
              <w:tc>
                <w:tcPr>
                  <w:tcW w:w="809" w:type="pct"/>
                  <w:noWrap w:val="0"/>
                  <w:tcMar>
                    <w:top w:w="0" w:type="dxa"/>
                    <w:left w:w="0" w:type="dxa"/>
                    <w:bottom w:w="0" w:type="dxa"/>
                    <w:right w:w="0" w:type="dxa"/>
                  </w:tcMar>
                  <w:vAlign w:val="center"/>
                </w:tcPr>
                <w:p w14:paraId="52CA2C04">
                  <w:pPr>
                    <w:jc w:val="center"/>
                    <w:rPr>
                      <w:color w:val="auto"/>
                      <w:szCs w:val="21"/>
                    </w:rPr>
                  </w:pPr>
                  <w:r>
                    <w:rPr>
                      <w:color w:val="auto"/>
                      <w:szCs w:val="21"/>
                    </w:rPr>
                    <w:t>名称</w:t>
                  </w:r>
                </w:p>
              </w:tc>
              <w:tc>
                <w:tcPr>
                  <w:tcW w:w="405" w:type="pct"/>
                  <w:noWrap w:val="0"/>
                  <w:tcMar>
                    <w:top w:w="0" w:type="dxa"/>
                    <w:left w:w="0" w:type="dxa"/>
                    <w:bottom w:w="0" w:type="dxa"/>
                    <w:right w:w="0" w:type="dxa"/>
                  </w:tcMar>
                  <w:vAlign w:val="center"/>
                </w:tcPr>
                <w:p w14:paraId="558F85FD">
                  <w:pPr>
                    <w:jc w:val="center"/>
                    <w:rPr>
                      <w:color w:val="auto"/>
                      <w:szCs w:val="21"/>
                    </w:rPr>
                  </w:pPr>
                  <w:r>
                    <w:rPr>
                      <w:rFonts w:hint="eastAsia"/>
                      <w:color w:val="auto"/>
                      <w:szCs w:val="21"/>
                    </w:rPr>
                    <w:t>形态</w:t>
                  </w:r>
                </w:p>
              </w:tc>
              <w:tc>
                <w:tcPr>
                  <w:tcW w:w="594" w:type="pct"/>
                  <w:noWrap w:val="0"/>
                  <w:tcMar>
                    <w:top w:w="0" w:type="dxa"/>
                    <w:left w:w="0" w:type="dxa"/>
                    <w:bottom w:w="0" w:type="dxa"/>
                    <w:right w:w="0" w:type="dxa"/>
                  </w:tcMar>
                  <w:vAlign w:val="center"/>
                </w:tcPr>
                <w:p w14:paraId="305220B6">
                  <w:pPr>
                    <w:jc w:val="center"/>
                    <w:rPr>
                      <w:color w:val="auto"/>
                      <w:szCs w:val="21"/>
                    </w:rPr>
                  </w:pPr>
                  <w:r>
                    <w:rPr>
                      <w:color w:val="auto"/>
                      <w:szCs w:val="21"/>
                    </w:rPr>
                    <w:t>年用量</w:t>
                  </w:r>
                </w:p>
              </w:tc>
              <w:tc>
                <w:tcPr>
                  <w:tcW w:w="594" w:type="pct"/>
                  <w:noWrap w:val="0"/>
                  <w:tcMar>
                    <w:top w:w="0" w:type="dxa"/>
                    <w:left w:w="0" w:type="dxa"/>
                    <w:bottom w:w="0" w:type="dxa"/>
                    <w:right w:w="0" w:type="dxa"/>
                  </w:tcMar>
                  <w:vAlign w:val="center"/>
                </w:tcPr>
                <w:p w14:paraId="2AFEE6AD">
                  <w:pPr>
                    <w:jc w:val="center"/>
                    <w:rPr>
                      <w:color w:val="auto"/>
                      <w:szCs w:val="21"/>
                    </w:rPr>
                  </w:pPr>
                  <w:r>
                    <w:rPr>
                      <w:rFonts w:hint="eastAsia"/>
                      <w:color w:val="auto"/>
                      <w:szCs w:val="21"/>
                    </w:rPr>
                    <w:t>贮存方式</w:t>
                  </w:r>
                </w:p>
              </w:tc>
              <w:tc>
                <w:tcPr>
                  <w:tcW w:w="754" w:type="pct"/>
                  <w:noWrap w:val="0"/>
                  <w:tcMar>
                    <w:top w:w="0" w:type="dxa"/>
                    <w:left w:w="0" w:type="dxa"/>
                    <w:bottom w:w="0" w:type="dxa"/>
                    <w:right w:w="0" w:type="dxa"/>
                  </w:tcMar>
                  <w:vAlign w:val="center"/>
                </w:tcPr>
                <w:p w14:paraId="4EE7F93D">
                  <w:pPr>
                    <w:jc w:val="center"/>
                    <w:rPr>
                      <w:color w:val="auto"/>
                      <w:szCs w:val="21"/>
                    </w:rPr>
                  </w:pPr>
                  <w:r>
                    <w:rPr>
                      <w:rFonts w:hint="eastAsia"/>
                      <w:color w:val="auto"/>
                      <w:szCs w:val="21"/>
                    </w:rPr>
                    <w:t>最大贮存量</w:t>
                  </w:r>
                </w:p>
              </w:tc>
              <w:tc>
                <w:tcPr>
                  <w:tcW w:w="1542" w:type="pct"/>
                  <w:noWrap w:val="0"/>
                  <w:tcMar>
                    <w:top w:w="0" w:type="dxa"/>
                    <w:left w:w="0" w:type="dxa"/>
                    <w:bottom w:w="0" w:type="dxa"/>
                    <w:right w:w="0" w:type="dxa"/>
                  </w:tcMar>
                  <w:vAlign w:val="center"/>
                </w:tcPr>
                <w:p w14:paraId="12D36BF0">
                  <w:pPr>
                    <w:jc w:val="center"/>
                    <w:rPr>
                      <w:color w:val="auto"/>
                      <w:szCs w:val="21"/>
                    </w:rPr>
                  </w:pPr>
                  <w:r>
                    <w:rPr>
                      <w:rFonts w:hint="eastAsia"/>
                      <w:color w:val="auto"/>
                      <w:szCs w:val="21"/>
                    </w:rPr>
                    <w:t>备注</w:t>
                  </w:r>
                </w:p>
              </w:tc>
            </w:tr>
            <w:tr w14:paraId="18C39733">
              <w:trPr>
                <w:trHeight w:val="397" w:hRule="atLeast"/>
                <w:jc w:val="center"/>
              </w:trPr>
              <w:tc>
                <w:tcPr>
                  <w:tcW w:w="293" w:type="pct"/>
                  <w:noWrap w:val="0"/>
                  <w:tcMar>
                    <w:top w:w="0" w:type="dxa"/>
                    <w:left w:w="0" w:type="dxa"/>
                    <w:bottom w:w="0" w:type="dxa"/>
                    <w:right w:w="0" w:type="dxa"/>
                  </w:tcMar>
                  <w:vAlign w:val="center"/>
                </w:tcPr>
                <w:p w14:paraId="1495B614">
                  <w:pPr>
                    <w:numPr>
                      <w:ilvl w:val="0"/>
                      <w:numId w:val="6"/>
                    </w:numPr>
                    <w:ind w:left="0" w:leftChars="0" w:firstLine="0" w:firstLineChars="0"/>
                    <w:jc w:val="center"/>
                    <w:rPr>
                      <w:rFonts w:hint="eastAsia" w:eastAsia="宋体"/>
                      <w:color w:val="auto"/>
                      <w:kern w:val="2"/>
                      <w:sz w:val="21"/>
                      <w:szCs w:val="21"/>
                      <w:lang w:val="en-US" w:eastAsia="zh-CN" w:bidi="ar-SA"/>
                    </w:rPr>
                  </w:pPr>
                </w:p>
              </w:tc>
              <w:tc>
                <w:tcPr>
                  <w:tcW w:w="809" w:type="pct"/>
                  <w:noWrap w:val="0"/>
                  <w:tcMar>
                    <w:top w:w="0" w:type="dxa"/>
                    <w:left w:w="0" w:type="dxa"/>
                    <w:bottom w:w="0" w:type="dxa"/>
                    <w:right w:w="0" w:type="dxa"/>
                  </w:tcMar>
                  <w:vAlign w:val="center"/>
                </w:tcPr>
                <w:p w14:paraId="54A03021">
                  <w:pPr>
                    <w:jc w:val="center"/>
                    <w:rPr>
                      <w:rFonts w:hint="default" w:eastAsia="宋体"/>
                      <w:color w:val="auto"/>
                      <w:kern w:val="2"/>
                      <w:sz w:val="21"/>
                      <w:szCs w:val="21"/>
                      <w:lang w:val="en-US" w:eastAsia="zh-CN" w:bidi="ar-SA"/>
                    </w:rPr>
                  </w:pPr>
                </w:p>
              </w:tc>
              <w:tc>
                <w:tcPr>
                  <w:tcW w:w="405" w:type="pct"/>
                  <w:noWrap w:val="0"/>
                  <w:tcMar>
                    <w:top w:w="0" w:type="dxa"/>
                    <w:left w:w="0" w:type="dxa"/>
                    <w:bottom w:w="0" w:type="dxa"/>
                    <w:right w:w="0" w:type="dxa"/>
                  </w:tcMar>
                  <w:vAlign w:val="center"/>
                </w:tcPr>
                <w:p w14:paraId="5185A56E">
                  <w:pPr>
                    <w:jc w:val="center"/>
                    <w:rPr>
                      <w:rFonts w:hint="eastAsia" w:eastAsia="宋体"/>
                      <w:color w:val="auto"/>
                      <w:kern w:val="2"/>
                      <w:sz w:val="21"/>
                      <w:szCs w:val="21"/>
                      <w:lang w:val="en-US" w:eastAsia="zh-CN" w:bidi="ar-SA"/>
                    </w:rPr>
                  </w:pPr>
                </w:p>
              </w:tc>
              <w:tc>
                <w:tcPr>
                  <w:tcW w:w="594" w:type="pct"/>
                  <w:noWrap w:val="0"/>
                  <w:tcMar>
                    <w:top w:w="0" w:type="dxa"/>
                    <w:left w:w="0" w:type="dxa"/>
                    <w:bottom w:w="0" w:type="dxa"/>
                    <w:right w:w="0" w:type="dxa"/>
                  </w:tcMar>
                  <w:vAlign w:val="center"/>
                </w:tcPr>
                <w:p w14:paraId="2214F665">
                  <w:pPr>
                    <w:jc w:val="center"/>
                    <w:rPr>
                      <w:rFonts w:hint="default" w:eastAsia="宋体"/>
                      <w:color w:val="auto"/>
                      <w:kern w:val="2"/>
                      <w:sz w:val="21"/>
                      <w:szCs w:val="21"/>
                      <w:lang w:val="en-US" w:eastAsia="zh-CN" w:bidi="ar-SA"/>
                    </w:rPr>
                  </w:pPr>
                </w:p>
              </w:tc>
              <w:tc>
                <w:tcPr>
                  <w:tcW w:w="594" w:type="pct"/>
                  <w:noWrap w:val="0"/>
                  <w:tcMar>
                    <w:top w:w="0" w:type="dxa"/>
                    <w:left w:w="0" w:type="dxa"/>
                    <w:bottom w:w="0" w:type="dxa"/>
                    <w:right w:w="0" w:type="dxa"/>
                  </w:tcMar>
                  <w:vAlign w:val="center"/>
                </w:tcPr>
                <w:p w14:paraId="3CEDF4D4">
                  <w:pPr>
                    <w:jc w:val="center"/>
                    <w:rPr>
                      <w:rFonts w:hint="default" w:eastAsia="宋体"/>
                      <w:color w:val="auto"/>
                      <w:kern w:val="2"/>
                      <w:sz w:val="21"/>
                      <w:szCs w:val="21"/>
                      <w:lang w:val="en-US" w:eastAsia="zh-CN" w:bidi="ar-SA"/>
                    </w:rPr>
                  </w:pPr>
                </w:p>
              </w:tc>
              <w:tc>
                <w:tcPr>
                  <w:tcW w:w="754" w:type="pct"/>
                  <w:noWrap w:val="0"/>
                  <w:tcMar>
                    <w:top w:w="0" w:type="dxa"/>
                    <w:left w:w="0" w:type="dxa"/>
                    <w:bottom w:w="0" w:type="dxa"/>
                    <w:right w:w="0" w:type="dxa"/>
                  </w:tcMar>
                  <w:vAlign w:val="center"/>
                </w:tcPr>
                <w:p w14:paraId="12F7813D">
                  <w:pPr>
                    <w:jc w:val="center"/>
                    <w:rPr>
                      <w:rFonts w:hint="default" w:eastAsia="宋体"/>
                      <w:color w:val="auto"/>
                      <w:kern w:val="2"/>
                      <w:sz w:val="21"/>
                      <w:szCs w:val="21"/>
                      <w:lang w:val="en-US" w:eastAsia="zh-CN" w:bidi="ar-SA"/>
                    </w:rPr>
                  </w:pPr>
                </w:p>
              </w:tc>
              <w:tc>
                <w:tcPr>
                  <w:tcW w:w="1542" w:type="pct"/>
                  <w:noWrap w:val="0"/>
                  <w:tcMar>
                    <w:top w:w="0" w:type="dxa"/>
                    <w:left w:w="0" w:type="dxa"/>
                    <w:bottom w:w="0" w:type="dxa"/>
                    <w:right w:w="0" w:type="dxa"/>
                  </w:tcMar>
                  <w:vAlign w:val="center"/>
                </w:tcPr>
                <w:p w14:paraId="3C86D10C">
                  <w:pPr>
                    <w:jc w:val="center"/>
                    <w:rPr>
                      <w:color w:val="auto"/>
                      <w:szCs w:val="21"/>
                    </w:rPr>
                  </w:pPr>
                </w:p>
              </w:tc>
            </w:tr>
            <w:tr w14:paraId="76A805DF">
              <w:trPr>
                <w:trHeight w:val="397" w:hRule="atLeast"/>
                <w:jc w:val="center"/>
              </w:trPr>
              <w:tc>
                <w:tcPr>
                  <w:tcW w:w="293" w:type="pct"/>
                  <w:noWrap w:val="0"/>
                  <w:tcMar>
                    <w:top w:w="0" w:type="dxa"/>
                    <w:left w:w="0" w:type="dxa"/>
                    <w:bottom w:w="0" w:type="dxa"/>
                    <w:right w:w="0" w:type="dxa"/>
                  </w:tcMar>
                  <w:vAlign w:val="center"/>
                </w:tcPr>
                <w:p w14:paraId="5392AD2F">
                  <w:pPr>
                    <w:numPr>
                      <w:ilvl w:val="0"/>
                      <w:numId w:val="6"/>
                    </w:numPr>
                    <w:ind w:left="0" w:leftChars="0" w:firstLine="0" w:firstLineChars="0"/>
                    <w:jc w:val="center"/>
                    <w:rPr>
                      <w:rFonts w:hint="eastAsia" w:eastAsia="宋体"/>
                      <w:color w:val="auto"/>
                      <w:kern w:val="2"/>
                      <w:sz w:val="21"/>
                      <w:szCs w:val="21"/>
                      <w:lang w:val="en-US" w:eastAsia="zh-CN" w:bidi="ar-SA"/>
                    </w:rPr>
                  </w:pPr>
                </w:p>
              </w:tc>
              <w:tc>
                <w:tcPr>
                  <w:tcW w:w="809" w:type="pct"/>
                  <w:noWrap w:val="0"/>
                  <w:tcMar>
                    <w:top w:w="0" w:type="dxa"/>
                    <w:left w:w="0" w:type="dxa"/>
                    <w:bottom w:w="0" w:type="dxa"/>
                    <w:right w:w="0" w:type="dxa"/>
                  </w:tcMar>
                  <w:vAlign w:val="center"/>
                </w:tcPr>
                <w:p w14:paraId="1D15D4A8">
                  <w:pPr>
                    <w:jc w:val="center"/>
                    <w:rPr>
                      <w:rFonts w:hint="default" w:eastAsia="宋体"/>
                      <w:color w:val="auto"/>
                      <w:kern w:val="2"/>
                      <w:sz w:val="21"/>
                      <w:szCs w:val="21"/>
                      <w:lang w:val="en-US" w:eastAsia="zh-CN" w:bidi="ar-SA"/>
                    </w:rPr>
                  </w:pPr>
                </w:p>
              </w:tc>
              <w:tc>
                <w:tcPr>
                  <w:tcW w:w="405" w:type="pct"/>
                  <w:noWrap w:val="0"/>
                  <w:tcMar>
                    <w:top w:w="0" w:type="dxa"/>
                    <w:left w:w="0" w:type="dxa"/>
                    <w:bottom w:w="0" w:type="dxa"/>
                    <w:right w:w="0" w:type="dxa"/>
                  </w:tcMar>
                  <w:vAlign w:val="center"/>
                </w:tcPr>
                <w:p w14:paraId="17235FB4">
                  <w:pPr>
                    <w:jc w:val="center"/>
                    <w:rPr>
                      <w:rFonts w:hint="eastAsia" w:eastAsia="宋体"/>
                      <w:color w:val="auto"/>
                      <w:kern w:val="2"/>
                      <w:sz w:val="21"/>
                      <w:szCs w:val="21"/>
                      <w:lang w:val="en-US" w:eastAsia="zh-CN" w:bidi="ar-SA"/>
                    </w:rPr>
                  </w:pPr>
                </w:p>
              </w:tc>
              <w:tc>
                <w:tcPr>
                  <w:tcW w:w="594" w:type="pct"/>
                  <w:noWrap w:val="0"/>
                  <w:tcMar>
                    <w:top w:w="0" w:type="dxa"/>
                    <w:left w:w="0" w:type="dxa"/>
                    <w:bottom w:w="0" w:type="dxa"/>
                    <w:right w:w="0" w:type="dxa"/>
                  </w:tcMar>
                  <w:vAlign w:val="center"/>
                </w:tcPr>
                <w:p w14:paraId="3171B1F7">
                  <w:pPr>
                    <w:jc w:val="center"/>
                    <w:rPr>
                      <w:rFonts w:hint="default" w:eastAsia="宋体"/>
                      <w:color w:val="auto"/>
                      <w:kern w:val="2"/>
                      <w:sz w:val="21"/>
                      <w:szCs w:val="21"/>
                      <w:lang w:val="en-US" w:eastAsia="zh-CN" w:bidi="ar-SA"/>
                    </w:rPr>
                  </w:pPr>
                </w:p>
              </w:tc>
              <w:tc>
                <w:tcPr>
                  <w:tcW w:w="594" w:type="pct"/>
                  <w:noWrap w:val="0"/>
                  <w:tcMar>
                    <w:top w:w="0" w:type="dxa"/>
                    <w:left w:w="0" w:type="dxa"/>
                    <w:bottom w:w="0" w:type="dxa"/>
                    <w:right w:w="0" w:type="dxa"/>
                  </w:tcMar>
                  <w:vAlign w:val="center"/>
                </w:tcPr>
                <w:p w14:paraId="14A87985">
                  <w:pPr>
                    <w:jc w:val="center"/>
                    <w:rPr>
                      <w:rFonts w:hint="eastAsia" w:eastAsia="宋体"/>
                      <w:color w:val="auto"/>
                      <w:kern w:val="2"/>
                      <w:sz w:val="21"/>
                      <w:szCs w:val="21"/>
                      <w:lang w:val="en-US" w:eastAsia="zh-CN" w:bidi="ar-SA"/>
                    </w:rPr>
                  </w:pPr>
                </w:p>
              </w:tc>
              <w:tc>
                <w:tcPr>
                  <w:tcW w:w="754" w:type="pct"/>
                  <w:noWrap w:val="0"/>
                  <w:tcMar>
                    <w:top w:w="0" w:type="dxa"/>
                    <w:left w:w="0" w:type="dxa"/>
                    <w:bottom w:w="0" w:type="dxa"/>
                    <w:right w:w="0" w:type="dxa"/>
                  </w:tcMar>
                  <w:vAlign w:val="center"/>
                </w:tcPr>
                <w:p w14:paraId="467C37DF">
                  <w:pPr>
                    <w:jc w:val="center"/>
                    <w:rPr>
                      <w:rFonts w:hint="default" w:eastAsia="宋体"/>
                      <w:color w:val="auto"/>
                      <w:kern w:val="2"/>
                      <w:sz w:val="21"/>
                      <w:szCs w:val="21"/>
                      <w:lang w:val="en-US" w:eastAsia="zh-CN" w:bidi="ar-SA"/>
                    </w:rPr>
                  </w:pPr>
                </w:p>
              </w:tc>
              <w:tc>
                <w:tcPr>
                  <w:tcW w:w="1542" w:type="pct"/>
                  <w:noWrap w:val="0"/>
                  <w:tcMar>
                    <w:top w:w="0" w:type="dxa"/>
                    <w:left w:w="0" w:type="dxa"/>
                    <w:bottom w:w="0" w:type="dxa"/>
                    <w:right w:w="0" w:type="dxa"/>
                  </w:tcMar>
                  <w:vAlign w:val="center"/>
                </w:tcPr>
                <w:p w14:paraId="0AB21494">
                  <w:pPr>
                    <w:keepNext w:val="0"/>
                    <w:keepLines w:val="0"/>
                    <w:suppressLineNumbers w:val="0"/>
                    <w:spacing w:before="0" w:beforeAutospacing="0" w:after="0" w:afterAutospacing="0"/>
                    <w:ind w:left="0" w:leftChars="0" w:right="0" w:rightChars="0"/>
                    <w:jc w:val="center"/>
                    <w:rPr>
                      <w:rFonts w:hint="eastAsia"/>
                      <w:color w:val="auto"/>
                      <w:kern w:val="2"/>
                      <w:sz w:val="21"/>
                      <w:szCs w:val="21"/>
                      <w:lang w:val="en-US" w:eastAsia="zh-CN" w:bidi="ar-SA"/>
                    </w:rPr>
                  </w:pPr>
                </w:p>
              </w:tc>
            </w:tr>
            <w:tr w14:paraId="045FF8B0">
              <w:trPr>
                <w:trHeight w:val="397" w:hRule="atLeast"/>
                <w:jc w:val="center"/>
              </w:trPr>
              <w:tc>
                <w:tcPr>
                  <w:tcW w:w="293" w:type="pct"/>
                  <w:noWrap w:val="0"/>
                  <w:tcMar>
                    <w:top w:w="0" w:type="dxa"/>
                    <w:left w:w="0" w:type="dxa"/>
                    <w:bottom w:w="0" w:type="dxa"/>
                    <w:right w:w="0" w:type="dxa"/>
                  </w:tcMar>
                  <w:vAlign w:val="center"/>
                </w:tcPr>
                <w:p w14:paraId="434727AC">
                  <w:pPr>
                    <w:numPr>
                      <w:ilvl w:val="0"/>
                      <w:numId w:val="6"/>
                    </w:numPr>
                    <w:ind w:left="0" w:leftChars="0" w:firstLine="0" w:firstLineChars="0"/>
                    <w:jc w:val="center"/>
                    <w:rPr>
                      <w:rFonts w:hint="default"/>
                      <w:color w:val="auto"/>
                      <w:szCs w:val="21"/>
                      <w:lang w:val="en-US" w:eastAsia="zh-CN"/>
                    </w:rPr>
                  </w:pPr>
                </w:p>
              </w:tc>
              <w:tc>
                <w:tcPr>
                  <w:tcW w:w="809" w:type="pct"/>
                  <w:noWrap w:val="0"/>
                  <w:tcMar>
                    <w:top w:w="0" w:type="dxa"/>
                    <w:left w:w="0" w:type="dxa"/>
                    <w:bottom w:w="0" w:type="dxa"/>
                    <w:right w:w="0" w:type="dxa"/>
                  </w:tcMar>
                  <w:vAlign w:val="center"/>
                </w:tcPr>
                <w:p w14:paraId="28733CB8">
                  <w:pPr>
                    <w:jc w:val="center"/>
                    <w:rPr>
                      <w:rFonts w:hint="default" w:eastAsia="宋体"/>
                      <w:color w:val="auto"/>
                      <w:kern w:val="2"/>
                      <w:sz w:val="21"/>
                      <w:szCs w:val="21"/>
                      <w:lang w:val="en-US" w:eastAsia="zh-CN" w:bidi="ar-SA"/>
                    </w:rPr>
                  </w:pPr>
                </w:p>
              </w:tc>
              <w:tc>
                <w:tcPr>
                  <w:tcW w:w="405" w:type="pct"/>
                  <w:noWrap w:val="0"/>
                  <w:tcMar>
                    <w:top w:w="0" w:type="dxa"/>
                    <w:left w:w="0" w:type="dxa"/>
                    <w:bottom w:w="0" w:type="dxa"/>
                    <w:right w:w="0" w:type="dxa"/>
                  </w:tcMar>
                  <w:vAlign w:val="center"/>
                </w:tcPr>
                <w:p w14:paraId="073C4D80">
                  <w:pPr>
                    <w:jc w:val="center"/>
                    <w:rPr>
                      <w:rFonts w:hint="eastAsia" w:eastAsia="宋体"/>
                      <w:color w:val="auto"/>
                      <w:lang w:val="en-US" w:eastAsia="zh-CN"/>
                    </w:rPr>
                  </w:pPr>
                </w:p>
              </w:tc>
              <w:tc>
                <w:tcPr>
                  <w:tcW w:w="594" w:type="pct"/>
                  <w:noWrap w:val="0"/>
                  <w:tcMar>
                    <w:top w:w="0" w:type="dxa"/>
                    <w:left w:w="0" w:type="dxa"/>
                    <w:bottom w:w="0" w:type="dxa"/>
                    <w:right w:w="0" w:type="dxa"/>
                  </w:tcMar>
                  <w:vAlign w:val="center"/>
                </w:tcPr>
                <w:p w14:paraId="5EAEDCD8">
                  <w:pPr>
                    <w:jc w:val="center"/>
                    <w:rPr>
                      <w:rFonts w:hint="default"/>
                      <w:color w:val="auto"/>
                      <w:szCs w:val="21"/>
                      <w:lang w:val="en-US" w:eastAsia="zh-CN"/>
                    </w:rPr>
                  </w:pPr>
                </w:p>
              </w:tc>
              <w:tc>
                <w:tcPr>
                  <w:tcW w:w="594" w:type="pct"/>
                  <w:noWrap w:val="0"/>
                  <w:tcMar>
                    <w:top w:w="0" w:type="dxa"/>
                    <w:left w:w="0" w:type="dxa"/>
                    <w:bottom w:w="0" w:type="dxa"/>
                    <w:right w:w="0" w:type="dxa"/>
                  </w:tcMar>
                  <w:vAlign w:val="center"/>
                </w:tcPr>
                <w:p w14:paraId="581DC4D7">
                  <w:pPr>
                    <w:jc w:val="center"/>
                    <w:rPr>
                      <w:rFonts w:hint="default"/>
                      <w:color w:val="auto"/>
                      <w:szCs w:val="21"/>
                      <w:lang w:val="en-US" w:eastAsia="zh-CN"/>
                    </w:rPr>
                  </w:pPr>
                </w:p>
              </w:tc>
              <w:tc>
                <w:tcPr>
                  <w:tcW w:w="754" w:type="pct"/>
                  <w:noWrap w:val="0"/>
                  <w:tcMar>
                    <w:top w:w="0" w:type="dxa"/>
                    <w:left w:w="0" w:type="dxa"/>
                    <w:bottom w:w="0" w:type="dxa"/>
                    <w:right w:w="0" w:type="dxa"/>
                  </w:tcMar>
                  <w:vAlign w:val="center"/>
                </w:tcPr>
                <w:p w14:paraId="477B8CC6">
                  <w:pPr>
                    <w:jc w:val="center"/>
                    <w:rPr>
                      <w:rFonts w:hint="default"/>
                      <w:color w:val="auto"/>
                      <w:szCs w:val="21"/>
                      <w:lang w:val="en-US" w:eastAsia="zh-CN"/>
                    </w:rPr>
                  </w:pPr>
                </w:p>
              </w:tc>
              <w:tc>
                <w:tcPr>
                  <w:tcW w:w="1542" w:type="pct"/>
                  <w:noWrap w:val="0"/>
                  <w:tcMar>
                    <w:top w:w="0" w:type="dxa"/>
                    <w:left w:w="0" w:type="dxa"/>
                    <w:bottom w:w="0" w:type="dxa"/>
                    <w:right w:w="0" w:type="dxa"/>
                  </w:tcMar>
                  <w:vAlign w:val="center"/>
                </w:tcPr>
                <w:p w14:paraId="643BA3F0">
                  <w:pPr>
                    <w:keepNext w:val="0"/>
                    <w:keepLines w:val="0"/>
                    <w:suppressLineNumbers w:val="0"/>
                    <w:spacing w:before="0" w:beforeAutospacing="0" w:after="0" w:afterAutospacing="0"/>
                    <w:ind w:left="0" w:leftChars="0" w:right="0" w:rightChars="0"/>
                    <w:jc w:val="center"/>
                    <w:rPr>
                      <w:rFonts w:hint="eastAsia"/>
                      <w:color w:val="auto"/>
                      <w:szCs w:val="21"/>
                    </w:rPr>
                  </w:pPr>
                </w:p>
              </w:tc>
            </w:tr>
            <w:tr w14:paraId="7282ECF8">
              <w:trPr>
                <w:trHeight w:val="397" w:hRule="atLeast"/>
                <w:jc w:val="center"/>
              </w:trPr>
              <w:tc>
                <w:tcPr>
                  <w:tcW w:w="293" w:type="pct"/>
                  <w:noWrap w:val="0"/>
                  <w:tcMar>
                    <w:top w:w="0" w:type="dxa"/>
                    <w:left w:w="0" w:type="dxa"/>
                    <w:bottom w:w="0" w:type="dxa"/>
                    <w:right w:w="0" w:type="dxa"/>
                  </w:tcMar>
                  <w:vAlign w:val="center"/>
                </w:tcPr>
                <w:p w14:paraId="7D25EBEE">
                  <w:pPr>
                    <w:numPr>
                      <w:ilvl w:val="0"/>
                      <w:numId w:val="6"/>
                    </w:numPr>
                    <w:ind w:left="0" w:leftChars="0" w:firstLine="0" w:firstLineChars="0"/>
                    <w:jc w:val="center"/>
                    <w:rPr>
                      <w:rFonts w:hint="default"/>
                      <w:color w:val="auto"/>
                      <w:szCs w:val="21"/>
                      <w:lang w:val="en-US" w:eastAsia="zh-CN"/>
                    </w:rPr>
                  </w:pPr>
                </w:p>
              </w:tc>
              <w:tc>
                <w:tcPr>
                  <w:tcW w:w="809" w:type="pct"/>
                  <w:noWrap w:val="0"/>
                  <w:tcMar>
                    <w:top w:w="0" w:type="dxa"/>
                    <w:left w:w="0" w:type="dxa"/>
                    <w:bottom w:w="0" w:type="dxa"/>
                    <w:right w:w="0" w:type="dxa"/>
                  </w:tcMar>
                  <w:vAlign w:val="center"/>
                </w:tcPr>
                <w:p w14:paraId="5733DBDF">
                  <w:pPr>
                    <w:jc w:val="center"/>
                    <w:rPr>
                      <w:rFonts w:hint="eastAsia" w:eastAsia="宋体"/>
                      <w:color w:val="auto"/>
                      <w:kern w:val="2"/>
                      <w:sz w:val="21"/>
                      <w:szCs w:val="21"/>
                      <w:lang w:val="en-US" w:eastAsia="zh-CN" w:bidi="ar-SA"/>
                    </w:rPr>
                  </w:pPr>
                </w:p>
              </w:tc>
              <w:tc>
                <w:tcPr>
                  <w:tcW w:w="405" w:type="pct"/>
                  <w:noWrap w:val="0"/>
                  <w:tcMar>
                    <w:top w:w="0" w:type="dxa"/>
                    <w:left w:w="0" w:type="dxa"/>
                    <w:bottom w:w="0" w:type="dxa"/>
                    <w:right w:w="0" w:type="dxa"/>
                  </w:tcMar>
                  <w:vAlign w:val="center"/>
                </w:tcPr>
                <w:p w14:paraId="3DA91314">
                  <w:pPr>
                    <w:jc w:val="center"/>
                    <w:rPr>
                      <w:rFonts w:hint="eastAsia"/>
                      <w:color w:val="auto"/>
                      <w:lang w:val="en-US" w:eastAsia="zh-CN"/>
                    </w:rPr>
                  </w:pPr>
                </w:p>
              </w:tc>
              <w:tc>
                <w:tcPr>
                  <w:tcW w:w="594" w:type="pct"/>
                  <w:noWrap w:val="0"/>
                  <w:tcMar>
                    <w:top w:w="0" w:type="dxa"/>
                    <w:left w:w="0" w:type="dxa"/>
                    <w:bottom w:w="0" w:type="dxa"/>
                    <w:right w:w="0" w:type="dxa"/>
                  </w:tcMar>
                  <w:vAlign w:val="center"/>
                </w:tcPr>
                <w:p w14:paraId="6C19E97D">
                  <w:pPr>
                    <w:jc w:val="center"/>
                    <w:rPr>
                      <w:rFonts w:hint="eastAsia"/>
                      <w:color w:val="auto"/>
                      <w:szCs w:val="21"/>
                      <w:lang w:val="en-US" w:eastAsia="zh-CN"/>
                    </w:rPr>
                  </w:pPr>
                </w:p>
              </w:tc>
              <w:tc>
                <w:tcPr>
                  <w:tcW w:w="594" w:type="pct"/>
                  <w:noWrap w:val="0"/>
                  <w:tcMar>
                    <w:top w:w="0" w:type="dxa"/>
                    <w:left w:w="0" w:type="dxa"/>
                    <w:bottom w:w="0" w:type="dxa"/>
                    <w:right w:w="0" w:type="dxa"/>
                  </w:tcMar>
                  <w:vAlign w:val="center"/>
                </w:tcPr>
                <w:p w14:paraId="437632FF">
                  <w:pPr>
                    <w:jc w:val="center"/>
                    <w:rPr>
                      <w:rFonts w:hint="default"/>
                      <w:color w:val="auto"/>
                      <w:szCs w:val="21"/>
                      <w:lang w:val="en-US" w:eastAsia="zh-CN"/>
                    </w:rPr>
                  </w:pPr>
                </w:p>
              </w:tc>
              <w:tc>
                <w:tcPr>
                  <w:tcW w:w="754" w:type="pct"/>
                  <w:noWrap w:val="0"/>
                  <w:tcMar>
                    <w:top w:w="0" w:type="dxa"/>
                    <w:left w:w="0" w:type="dxa"/>
                    <w:bottom w:w="0" w:type="dxa"/>
                    <w:right w:w="0" w:type="dxa"/>
                  </w:tcMar>
                  <w:vAlign w:val="center"/>
                </w:tcPr>
                <w:p w14:paraId="7517092C">
                  <w:pPr>
                    <w:jc w:val="center"/>
                    <w:rPr>
                      <w:rFonts w:hint="eastAsia"/>
                      <w:color w:val="auto"/>
                      <w:szCs w:val="21"/>
                      <w:lang w:val="en-US" w:eastAsia="zh-CN"/>
                    </w:rPr>
                  </w:pPr>
                </w:p>
              </w:tc>
              <w:tc>
                <w:tcPr>
                  <w:tcW w:w="1542" w:type="pct"/>
                  <w:noWrap w:val="0"/>
                  <w:tcMar>
                    <w:top w:w="0" w:type="dxa"/>
                    <w:left w:w="0" w:type="dxa"/>
                    <w:bottom w:w="0" w:type="dxa"/>
                    <w:right w:w="0" w:type="dxa"/>
                  </w:tcMar>
                  <w:vAlign w:val="center"/>
                </w:tcPr>
                <w:p w14:paraId="07CFBAAF">
                  <w:pPr>
                    <w:keepNext w:val="0"/>
                    <w:keepLines w:val="0"/>
                    <w:suppressLineNumbers w:val="0"/>
                    <w:spacing w:before="0" w:beforeAutospacing="0" w:after="0" w:afterAutospacing="0"/>
                    <w:ind w:left="0" w:leftChars="0" w:right="0" w:rightChars="0"/>
                    <w:jc w:val="center"/>
                    <w:rPr>
                      <w:rFonts w:hint="eastAsia"/>
                      <w:color w:val="auto"/>
                      <w:szCs w:val="21"/>
                    </w:rPr>
                  </w:pPr>
                </w:p>
              </w:tc>
            </w:tr>
            <w:tr w14:paraId="2A1002EC">
              <w:trPr>
                <w:trHeight w:val="397" w:hRule="atLeast"/>
                <w:jc w:val="center"/>
              </w:trPr>
              <w:tc>
                <w:tcPr>
                  <w:tcW w:w="293" w:type="pct"/>
                  <w:noWrap w:val="0"/>
                  <w:tcMar>
                    <w:top w:w="0" w:type="dxa"/>
                    <w:left w:w="0" w:type="dxa"/>
                    <w:bottom w:w="0" w:type="dxa"/>
                    <w:right w:w="0" w:type="dxa"/>
                  </w:tcMar>
                  <w:vAlign w:val="center"/>
                </w:tcPr>
                <w:p w14:paraId="110E3F34">
                  <w:pPr>
                    <w:numPr>
                      <w:ilvl w:val="0"/>
                      <w:numId w:val="6"/>
                    </w:numPr>
                    <w:ind w:left="0" w:leftChars="0" w:firstLine="0" w:firstLineChars="0"/>
                    <w:jc w:val="center"/>
                    <w:rPr>
                      <w:rFonts w:hint="default"/>
                      <w:color w:val="auto"/>
                      <w:szCs w:val="21"/>
                      <w:lang w:val="en-US" w:eastAsia="zh-CN"/>
                    </w:rPr>
                  </w:pPr>
                </w:p>
              </w:tc>
              <w:tc>
                <w:tcPr>
                  <w:tcW w:w="809" w:type="pct"/>
                  <w:noWrap w:val="0"/>
                  <w:tcMar>
                    <w:top w:w="0" w:type="dxa"/>
                    <w:left w:w="0" w:type="dxa"/>
                    <w:bottom w:w="0" w:type="dxa"/>
                    <w:right w:w="0" w:type="dxa"/>
                  </w:tcMar>
                  <w:vAlign w:val="center"/>
                </w:tcPr>
                <w:p w14:paraId="250E7106">
                  <w:pPr>
                    <w:jc w:val="center"/>
                    <w:rPr>
                      <w:rFonts w:hint="eastAsia"/>
                      <w:color w:val="auto"/>
                      <w:szCs w:val="21"/>
                      <w:lang w:val="en-US" w:eastAsia="zh-CN"/>
                    </w:rPr>
                  </w:pPr>
                </w:p>
              </w:tc>
              <w:tc>
                <w:tcPr>
                  <w:tcW w:w="405" w:type="pct"/>
                  <w:noWrap w:val="0"/>
                  <w:tcMar>
                    <w:top w:w="0" w:type="dxa"/>
                    <w:left w:w="0" w:type="dxa"/>
                    <w:bottom w:w="0" w:type="dxa"/>
                    <w:right w:w="0" w:type="dxa"/>
                  </w:tcMar>
                  <w:vAlign w:val="center"/>
                </w:tcPr>
                <w:p w14:paraId="0052AB2B">
                  <w:pPr>
                    <w:jc w:val="center"/>
                    <w:rPr>
                      <w:rFonts w:hint="eastAsia"/>
                      <w:color w:val="auto"/>
                      <w:szCs w:val="21"/>
                      <w:lang w:val="en-US" w:eastAsia="zh-CN"/>
                    </w:rPr>
                  </w:pPr>
                </w:p>
              </w:tc>
              <w:tc>
                <w:tcPr>
                  <w:tcW w:w="594" w:type="pct"/>
                  <w:noWrap w:val="0"/>
                  <w:tcMar>
                    <w:top w:w="0" w:type="dxa"/>
                    <w:left w:w="0" w:type="dxa"/>
                    <w:bottom w:w="0" w:type="dxa"/>
                    <w:right w:w="0" w:type="dxa"/>
                  </w:tcMar>
                  <w:vAlign w:val="center"/>
                </w:tcPr>
                <w:p w14:paraId="11682CEC">
                  <w:pPr>
                    <w:jc w:val="center"/>
                    <w:rPr>
                      <w:rFonts w:hint="eastAsia"/>
                      <w:color w:val="auto"/>
                      <w:szCs w:val="21"/>
                      <w:lang w:val="en-US" w:eastAsia="zh-CN"/>
                    </w:rPr>
                  </w:pPr>
                </w:p>
              </w:tc>
              <w:tc>
                <w:tcPr>
                  <w:tcW w:w="594" w:type="pct"/>
                  <w:noWrap w:val="0"/>
                  <w:tcMar>
                    <w:top w:w="0" w:type="dxa"/>
                    <w:left w:w="0" w:type="dxa"/>
                    <w:bottom w:w="0" w:type="dxa"/>
                    <w:right w:w="0" w:type="dxa"/>
                  </w:tcMar>
                  <w:vAlign w:val="center"/>
                </w:tcPr>
                <w:p w14:paraId="12B1CF67">
                  <w:pPr>
                    <w:jc w:val="center"/>
                    <w:rPr>
                      <w:rFonts w:hint="eastAsia"/>
                      <w:color w:val="auto"/>
                      <w:szCs w:val="21"/>
                      <w:lang w:val="en-US" w:eastAsia="zh-CN"/>
                    </w:rPr>
                  </w:pPr>
                </w:p>
              </w:tc>
              <w:tc>
                <w:tcPr>
                  <w:tcW w:w="754" w:type="pct"/>
                  <w:noWrap w:val="0"/>
                  <w:tcMar>
                    <w:top w:w="0" w:type="dxa"/>
                    <w:left w:w="0" w:type="dxa"/>
                    <w:bottom w:w="0" w:type="dxa"/>
                    <w:right w:w="0" w:type="dxa"/>
                  </w:tcMar>
                  <w:vAlign w:val="center"/>
                </w:tcPr>
                <w:p w14:paraId="348112AC">
                  <w:pPr>
                    <w:jc w:val="center"/>
                    <w:rPr>
                      <w:rFonts w:hint="eastAsia"/>
                      <w:color w:val="auto"/>
                      <w:szCs w:val="21"/>
                      <w:lang w:val="en-US" w:eastAsia="zh-CN"/>
                    </w:rPr>
                  </w:pPr>
                </w:p>
              </w:tc>
              <w:tc>
                <w:tcPr>
                  <w:tcW w:w="1542" w:type="pct"/>
                  <w:noWrap w:val="0"/>
                  <w:tcMar>
                    <w:top w:w="0" w:type="dxa"/>
                    <w:left w:w="0" w:type="dxa"/>
                    <w:bottom w:w="0" w:type="dxa"/>
                    <w:right w:w="0" w:type="dxa"/>
                  </w:tcMar>
                  <w:vAlign w:val="center"/>
                </w:tcPr>
                <w:p w14:paraId="066197F4">
                  <w:pPr>
                    <w:jc w:val="center"/>
                    <w:rPr>
                      <w:rFonts w:hint="eastAsia"/>
                      <w:color w:val="auto"/>
                      <w:szCs w:val="21"/>
                    </w:rPr>
                  </w:pPr>
                </w:p>
              </w:tc>
            </w:tr>
            <w:tr w14:paraId="01970B69">
              <w:trPr>
                <w:trHeight w:val="397" w:hRule="atLeast"/>
                <w:jc w:val="center"/>
              </w:trPr>
              <w:tc>
                <w:tcPr>
                  <w:tcW w:w="293" w:type="pct"/>
                  <w:noWrap w:val="0"/>
                  <w:tcMar>
                    <w:top w:w="0" w:type="dxa"/>
                    <w:left w:w="0" w:type="dxa"/>
                    <w:bottom w:w="0" w:type="dxa"/>
                    <w:right w:w="0" w:type="dxa"/>
                  </w:tcMar>
                  <w:vAlign w:val="center"/>
                </w:tcPr>
                <w:p w14:paraId="27A6E7B4">
                  <w:pPr>
                    <w:numPr>
                      <w:ilvl w:val="0"/>
                      <w:numId w:val="6"/>
                    </w:numPr>
                    <w:ind w:left="0" w:leftChars="0" w:firstLine="0" w:firstLineChars="0"/>
                    <w:jc w:val="center"/>
                    <w:rPr>
                      <w:rFonts w:hint="default"/>
                      <w:color w:val="auto"/>
                      <w:szCs w:val="21"/>
                      <w:lang w:val="en-US" w:eastAsia="zh-CN"/>
                    </w:rPr>
                  </w:pPr>
                </w:p>
              </w:tc>
              <w:tc>
                <w:tcPr>
                  <w:tcW w:w="809" w:type="pct"/>
                  <w:noWrap w:val="0"/>
                  <w:tcMar>
                    <w:top w:w="0" w:type="dxa"/>
                    <w:left w:w="0" w:type="dxa"/>
                    <w:bottom w:w="0" w:type="dxa"/>
                    <w:right w:w="0" w:type="dxa"/>
                  </w:tcMar>
                  <w:vAlign w:val="center"/>
                </w:tcPr>
                <w:p w14:paraId="2C07CF49">
                  <w:pPr>
                    <w:jc w:val="center"/>
                    <w:rPr>
                      <w:rFonts w:hint="eastAsia"/>
                      <w:color w:val="auto"/>
                      <w:szCs w:val="21"/>
                      <w:lang w:val="en-US" w:eastAsia="zh-CN"/>
                    </w:rPr>
                  </w:pPr>
                </w:p>
              </w:tc>
              <w:tc>
                <w:tcPr>
                  <w:tcW w:w="405" w:type="pct"/>
                  <w:noWrap w:val="0"/>
                  <w:tcMar>
                    <w:top w:w="0" w:type="dxa"/>
                    <w:left w:w="0" w:type="dxa"/>
                    <w:bottom w:w="0" w:type="dxa"/>
                    <w:right w:w="0" w:type="dxa"/>
                  </w:tcMar>
                  <w:vAlign w:val="center"/>
                </w:tcPr>
                <w:p w14:paraId="6DA8C47A">
                  <w:pPr>
                    <w:jc w:val="center"/>
                    <w:rPr>
                      <w:rFonts w:hint="eastAsia"/>
                      <w:color w:val="auto"/>
                      <w:szCs w:val="21"/>
                      <w:lang w:val="en-US" w:eastAsia="zh-CN"/>
                    </w:rPr>
                  </w:pPr>
                </w:p>
              </w:tc>
              <w:tc>
                <w:tcPr>
                  <w:tcW w:w="594" w:type="pct"/>
                  <w:noWrap w:val="0"/>
                  <w:tcMar>
                    <w:top w:w="0" w:type="dxa"/>
                    <w:left w:w="0" w:type="dxa"/>
                    <w:bottom w:w="0" w:type="dxa"/>
                    <w:right w:w="0" w:type="dxa"/>
                  </w:tcMar>
                  <w:vAlign w:val="center"/>
                </w:tcPr>
                <w:p w14:paraId="1869C9A8">
                  <w:pPr>
                    <w:jc w:val="center"/>
                    <w:rPr>
                      <w:rFonts w:hint="eastAsia"/>
                      <w:color w:val="auto"/>
                      <w:szCs w:val="21"/>
                      <w:lang w:val="en-US" w:eastAsia="zh-CN"/>
                    </w:rPr>
                  </w:pPr>
                </w:p>
              </w:tc>
              <w:tc>
                <w:tcPr>
                  <w:tcW w:w="594" w:type="pct"/>
                  <w:noWrap w:val="0"/>
                  <w:tcMar>
                    <w:top w:w="0" w:type="dxa"/>
                    <w:left w:w="0" w:type="dxa"/>
                    <w:bottom w:w="0" w:type="dxa"/>
                    <w:right w:w="0" w:type="dxa"/>
                  </w:tcMar>
                  <w:vAlign w:val="center"/>
                </w:tcPr>
                <w:p w14:paraId="1E1F5B7D">
                  <w:pPr>
                    <w:jc w:val="center"/>
                    <w:rPr>
                      <w:rFonts w:hint="eastAsia"/>
                      <w:color w:val="auto"/>
                      <w:szCs w:val="21"/>
                      <w:lang w:val="en-US" w:eastAsia="zh-CN"/>
                    </w:rPr>
                  </w:pPr>
                </w:p>
              </w:tc>
              <w:tc>
                <w:tcPr>
                  <w:tcW w:w="754" w:type="pct"/>
                  <w:noWrap w:val="0"/>
                  <w:tcMar>
                    <w:top w:w="0" w:type="dxa"/>
                    <w:left w:w="0" w:type="dxa"/>
                    <w:bottom w:w="0" w:type="dxa"/>
                    <w:right w:w="0" w:type="dxa"/>
                  </w:tcMar>
                  <w:vAlign w:val="center"/>
                </w:tcPr>
                <w:p w14:paraId="5A1EA403">
                  <w:pPr>
                    <w:jc w:val="center"/>
                    <w:rPr>
                      <w:rFonts w:hint="eastAsia"/>
                      <w:color w:val="auto"/>
                      <w:szCs w:val="21"/>
                      <w:lang w:val="en-US" w:eastAsia="zh-CN"/>
                    </w:rPr>
                  </w:pPr>
                </w:p>
              </w:tc>
              <w:tc>
                <w:tcPr>
                  <w:tcW w:w="1542" w:type="pct"/>
                  <w:noWrap w:val="0"/>
                  <w:tcMar>
                    <w:top w:w="0" w:type="dxa"/>
                    <w:left w:w="0" w:type="dxa"/>
                    <w:bottom w:w="0" w:type="dxa"/>
                    <w:right w:w="0" w:type="dxa"/>
                  </w:tcMar>
                  <w:vAlign w:val="center"/>
                </w:tcPr>
                <w:p w14:paraId="5768CE94">
                  <w:pPr>
                    <w:jc w:val="center"/>
                    <w:rPr>
                      <w:rFonts w:hint="eastAsia"/>
                      <w:color w:val="auto"/>
                      <w:szCs w:val="21"/>
                    </w:rPr>
                  </w:pPr>
                </w:p>
              </w:tc>
            </w:tr>
            <w:tr w14:paraId="00D5F9E5">
              <w:trPr>
                <w:trHeight w:val="397" w:hRule="atLeast"/>
                <w:jc w:val="center"/>
              </w:trPr>
              <w:tc>
                <w:tcPr>
                  <w:tcW w:w="293" w:type="pct"/>
                  <w:noWrap w:val="0"/>
                  <w:tcMar>
                    <w:top w:w="0" w:type="dxa"/>
                    <w:left w:w="0" w:type="dxa"/>
                    <w:bottom w:w="0" w:type="dxa"/>
                    <w:right w:w="0" w:type="dxa"/>
                  </w:tcMar>
                  <w:vAlign w:val="center"/>
                </w:tcPr>
                <w:p w14:paraId="75BE78FD">
                  <w:pPr>
                    <w:numPr>
                      <w:ilvl w:val="0"/>
                      <w:numId w:val="6"/>
                    </w:numPr>
                    <w:ind w:left="0" w:leftChars="0" w:firstLine="0" w:firstLineChars="0"/>
                    <w:jc w:val="center"/>
                    <w:rPr>
                      <w:rFonts w:hint="default"/>
                      <w:color w:val="auto"/>
                      <w:szCs w:val="21"/>
                      <w:lang w:val="en-US" w:eastAsia="zh-CN"/>
                    </w:rPr>
                  </w:pPr>
                </w:p>
              </w:tc>
              <w:tc>
                <w:tcPr>
                  <w:tcW w:w="809" w:type="pct"/>
                  <w:noWrap w:val="0"/>
                  <w:tcMar>
                    <w:top w:w="0" w:type="dxa"/>
                    <w:left w:w="0" w:type="dxa"/>
                    <w:bottom w:w="0" w:type="dxa"/>
                    <w:right w:w="0" w:type="dxa"/>
                  </w:tcMar>
                  <w:vAlign w:val="center"/>
                </w:tcPr>
                <w:p w14:paraId="5330A79C">
                  <w:pPr>
                    <w:jc w:val="center"/>
                    <w:rPr>
                      <w:rFonts w:hint="eastAsia"/>
                      <w:color w:val="auto"/>
                      <w:szCs w:val="21"/>
                      <w:lang w:val="en-US" w:eastAsia="zh-CN"/>
                    </w:rPr>
                  </w:pPr>
                </w:p>
              </w:tc>
              <w:tc>
                <w:tcPr>
                  <w:tcW w:w="405" w:type="pct"/>
                  <w:noWrap w:val="0"/>
                  <w:tcMar>
                    <w:top w:w="0" w:type="dxa"/>
                    <w:left w:w="0" w:type="dxa"/>
                    <w:bottom w:w="0" w:type="dxa"/>
                    <w:right w:w="0" w:type="dxa"/>
                  </w:tcMar>
                  <w:vAlign w:val="center"/>
                </w:tcPr>
                <w:p w14:paraId="528BCC59">
                  <w:pPr>
                    <w:jc w:val="center"/>
                    <w:rPr>
                      <w:rFonts w:hint="eastAsia"/>
                      <w:color w:val="auto"/>
                      <w:szCs w:val="21"/>
                      <w:lang w:val="en-US" w:eastAsia="zh-CN"/>
                    </w:rPr>
                  </w:pPr>
                </w:p>
              </w:tc>
              <w:tc>
                <w:tcPr>
                  <w:tcW w:w="594" w:type="pct"/>
                  <w:noWrap w:val="0"/>
                  <w:tcMar>
                    <w:top w:w="0" w:type="dxa"/>
                    <w:left w:w="0" w:type="dxa"/>
                    <w:bottom w:w="0" w:type="dxa"/>
                    <w:right w:w="0" w:type="dxa"/>
                  </w:tcMar>
                  <w:vAlign w:val="center"/>
                </w:tcPr>
                <w:p w14:paraId="44224054">
                  <w:pPr>
                    <w:jc w:val="center"/>
                    <w:rPr>
                      <w:rFonts w:hint="eastAsia"/>
                      <w:color w:val="auto"/>
                      <w:szCs w:val="21"/>
                      <w:lang w:val="en-US" w:eastAsia="zh-CN"/>
                    </w:rPr>
                  </w:pPr>
                </w:p>
              </w:tc>
              <w:tc>
                <w:tcPr>
                  <w:tcW w:w="594" w:type="pct"/>
                  <w:noWrap w:val="0"/>
                  <w:tcMar>
                    <w:top w:w="0" w:type="dxa"/>
                    <w:left w:w="0" w:type="dxa"/>
                    <w:bottom w:w="0" w:type="dxa"/>
                    <w:right w:w="0" w:type="dxa"/>
                  </w:tcMar>
                  <w:vAlign w:val="center"/>
                </w:tcPr>
                <w:p w14:paraId="38CF845C">
                  <w:pPr>
                    <w:jc w:val="center"/>
                    <w:rPr>
                      <w:rFonts w:hint="eastAsia"/>
                      <w:color w:val="auto"/>
                      <w:szCs w:val="21"/>
                      <w:lang w:val="en-US" w:eastAsia="zh-CN"/>
                    </w:rPr>
                  </w:pPr>
                </w:p>
              </w:tc>
              <w:tc>
                <w:tcPr>
                  <w:tcW w:w="754" w:type="pct"/>
                  <w:noWrap w:val="0"/>
                  <w:tcMar>
                    <w:top w:w="0" w:type="dxa"/>
                    <w:left w:w="0" w:type="dxa"/>
                    <w:bottom w:w="0" w:type="dxa"/>
                    <w:right w:w="0" w:type="dxa"/>
                  </w:tcMar>
                  <w:vAlign w:val="center"/>
                </w:tcPr>
                <w:p w14:paraId="57733639">
                  <w:pPr>
                    <w:jc w:val="center"/>
                    <w:rPr>
                      <w:rFonts w:hint="eastAsia"/>
                      <w:color w:val="auto"/>
                      <w:szCs w:val="21"/>
                      <w:lang w:val="en-US" w:eastAsia="zh-CN"/>
                    </w:rPr>
                  </w:pPr>
                </w:p>
              </w:tc>
              <w:tc>
                <w:tcPr>
                  <w:tcW w:w="1542" w:type="pct"/>
                  <w:noWrap w:val="0"/>
                  <w:tcMar>
                    <w:top w:w="0" w:type="dxa"/>
                    <w:left w:w="0" w:type="dxa"/>
                    <w:bottom w:w="0" w:type="dxa"/>
                    <w:right w:w="0" w:type="dxa"/>
                  </w:tcMar>
                  <w:vAlign w:val="center"/>
                </w:tcPr>
                <w:p w14:paraId="2AAD1B7F">
                  <w:pPr>
                    <w:jc w:val="center"/>
                    <w:rPr>
                      <w:rFonts w:hint="eastAsia"/>
                      <w:color w:val="auto"/>
                      <w:szCs w:val="21"/>
                    </w:rPr>
                  </w:pPr>
                </w:p>
              </w:tc>
            </w:tr>
            <w:tr w14:paraId="4639259E">
              <w:trPr>
                <w:trHeight w:val="397" w:hRule="atLeast"/>
                <w:jc w:val="center"/>
              </w:trPr>
              <w:tc>
                <w:tcPr>
                  <w:tcW w:w="293" w:type="pct"/>
                  <w:noWrap w:val="0"/>
                  <w:tcMar>
                    <w:top w:w="0" w:type="dxa"/>
                    <w:left w:w="0" w:type="dxa"/>
                    <w:bottom w:w="0" w:type="dxa"/>
                    <w:right w:w="0" w:type="dxa"/>
                  </w:tcMar>
                  <w:vAlign w:val="center"/>
                </w:tcPr>
                <w:p w14:paraId="4A19EA6E">
                  <w:pPr>
                    <w:numPr>
                      <w:ilvl w:val="0"/>
                      <w:numId w:val="6"/>
                    </w:numPr>
                    <w:ind w:left="0" w:leftChars="0" w:firstLine="0" w:firstLineChars="0"/>
                    <w:jc w:val="center"/>
                    <w:rPr>
                      <w:rFonts w:hint="default"/>
                      <w:color w:val="auto"/>
                      <w:szCs w:val="21"/>
                      <w:lang w:val="en-US" w:eastAsia="zh-CN"/>
                    </w:rPr>
                  </w:pPr>
                </w:p>
              </w:tc>
              <w:tc>
                <w:tcPr>
                  <w:tcW w:w="809" w:type="pct"/>
                  <w:noWrap w:val="0"/>
                  <w:tcMar>
                    <w:top w:w="0" w:type="dxa"/>
                    <w:left w:w="0" w:type="dxa"/>
                    <w:bottom w:w="0" w:type="dxa"/>
                    <w:right w:w="0" w:type="dxa"/>
                  </w:tcMar>
                  <w:vAlign w:val="center"/>
                </w:tcPr>
                <w:p w14:paraId="405CD794">
                  <w:pPr>
                    <w:jc w:val="center"/>
                    <w:rPr>
                      <w:rFonts w:hint="eastAsia"/>
                      <w:color w:val="auto"/>
                      <w:szCs w:val="21"/>
                      <w:lang w:val="en-US" w:eastAsia="zh-CN"/>
                    </w:rPr>
                  </w:pPr>
                </w:p>
              </w:tc>
              <w:tc>
                <w:tcPr>
                  <w:tcW w:w="405" w:type="pct"/>
                  <w:noWrap w:val="0"/>
                  <w:tcMar>
                    <w:top w:w="0" w:type="dxa"/>
                    <w:left w:w="0" w:type="dxa"/>
                    <w:bottom w:w="0" w:type="dxa"/>
                    <w:right w:w="0" w:type="dxa"/>
                  </w:tcMar>
                  <w:vAlign w:val="center"/>
                </w:tcPr>
                <w:p w14:paraId="44DAA626">
                  <w:pPr>
                    <w:jc w:val="center"/>
                    <w:rPr>
                      <w:rFonts w:hint="eastAsia"/>
                      <w:color w:val="auto"/>
                      <w:szCs w:val="21"/>
                      <w:lang w:val="en-US" w:eastAsia="zh-CN"/>
                    </w:rPr>
                  </w:pPr>
                </w:p>
              </w:tc>
              <w:tc>
                <w:tcPr>
                  <w:tcW w:w="594" w:type="pct"/>
                  <w:noWrap w:val="0"/>
                  <w:tcMar>
                    <w:top w:w="0" w:type="dxa"/>
                    <w:left w:w="0" w:type="dxa"/>
                    <w:bottom w:w="0" w:type="dxa"/>
                    <w:right w:w="0" w:type="dxa"/>
                  </w:tcMar>
                  <w:vAlign w:val="center"/>
                </w:tcPr>
                <w:p w14:paraId="25D16BF8">
                  <w:pPr>
                    <w:jc w:val="center"/>
                    <w:rPr>
                      <w:rFonts w:hint="default"/>
                      <w:color w:val="auto"/>
                      <w:szCs w:val="21"/>
                      <w:lang w:val="en-US" w:eastAsia="zh-CN"/>
                    </w:rPr>
                  </w:pPr>
                </w:p>
              </w:tc>
              <w:tc>
                <w:tcPr>
                  <w:tcW w:w="594" w:type="pct"/>
                  <w:noWrap w:val="0"/>
                  <w:tcMar>
                    <w:top w:w="0" w:type="dxa"/>
                    <w:left w:w="0" w:type="dxa"/>
                    <w:bottom w:w="0" w:type="dxa"/>
                    <w:right w:w="0" w:type="dxa"/>
                  </w:tcMar>
                  <w:vAlign w:val="center"/>
                </w:tcPr>
                <w:p w14:paraId="19F451E0">
                  <w:pPr>
                    <w:jc w:val="center"/>
                    <w:rPr>
                      <w:rFonts w:hint="eastAsia"/>
                      <w:color w:val="auto"/>
                      <w:szCs w:val="21"/>
                      <w:lang w:val="en-US" w:eastAsia="zh-CN"/>
                    </w:rPr>
                  </w:pPr>
                </w:p>
              </w:tc>
              <w:tc>
                <w:tcPr>
                  <w:tcW w:w="754" w:type="pct"/>
                  <w:noWrap w:val="0"/>
                  <w:tcMar>
                    <w:top w:w="0" w:type="dxa"/>
                    <w:left w:w="0" w:type="dxa"/>
                    <w:bottom w:w="0" w:type="dxa"/>
                    <w:right w:w="0" w:type="dxa"/>
                  </w:tcMar>
                  <w:vAlign w:val="center"/>
                </w:tcPr>
                <w:p w14:paraId="697F35D3">
                  <w:pPr>
                    <w:jc w:val="center"/>
                    <w:rPr>
                      <w:rFonts w:hint="eastAsia"/>
                      <w:color w:val="auto"/>
                      <w:szCs w:val="21"/>
                      <w:lang w:val="en-US" w:eastAsia="zh-CN"/>
                    </w:rPr>
                  </w:pPr>
                </w:p>
              </w:tc>
              <w:tc>
                <w:tcPr>
                  <w:tcW w:w="1542" w:type="pct"/>
                  <w:noWrap w:val="0"/>
                  <w:tcMar>
                    <w:top w:w="0" w:type="dxa"/>
                    <w:left w:w="0" w:type="dxa"/>
                    <w:bottom w:w="0" w:type="dxa"/>
                    <w:right w:w="0" w:type="dxa"/>
                  </w:tcMar>
                  <w:vAlign w:val="center"/>
                </w:tcPr>
                <w:p w14:paraId="3914CAFB">
                  <w:pPr>
                    <w:jc w:val="center"/>
                    <w:rPr>
                      <w:rFonts w:hint="default" w:eastAsia="宋体"/>
                      <w:color w:val="auto"/>
                      <w:szCs w:val="21"/>
                      <w:lang w:val="en-US" w:eastAsia="zh-CN"/>
                    </w:rPr>
                  </w:pPr>
                </w:p>
              </w:tc>
            </w:tr>
            <w:tr w14:paraId="28B63A77">
              <w:trPr>
                <w:trHeight w:val="397" w:hRule="atLeast"/>
                <w:jc w:val="center"/>
              </w:trPr>
              <w:tc>
                <w:tcPr>
                  <w:tcW w:w="293" w:type="pct"/>
                  <w:noWrap w:val="0"/>
                  <w:tcMar>
                    <w:top w:w="0" w:type="dxa"/>
                    <w:left w:w="0" w:type="dxa"/>
                    <w:bottom w:w="0" w:type="dxa"/>
                    <w:right w:w="0" w:type="dxa"/>
                  </w:tcMar>
                  <w:vAlign w:val="center"/>
                </w:tcPr>
                <w:p w14:paraId="79E6F787">
                  <w:pPr>
                    <w:numPr>
                      <w:ilvl w:val="0"/>
                      <w:numId w:val="6"/>
                    </w:numPr>
                    <w:ind w:left="0" w:leftChars="0" w:firstLine="0" w:firstLineChars="0"/>
                    <w:jc w:val="center"/>
                    <w:rPr>
                      <w:rFonts w:hint="default"/>
                      <w:color w:val="auto"/>
                      <w:szCs w:val="21"/>
                      <w:lang w:val="en-US" w:eastAsia="zh-CN"/>
                    </w:rPr>
                  </w:pPr>
                </w:p>
              </w:tc>
              <w:tc>
                <w:tcPr>
                  <w:tcW w:w="809" w:type="pct"/>
                  <w:noWrap w:val="0"/>
                  <w:tcMar>
                    <w:top w:w="0" w:type="dxa"/>
                    <w:left w:w="0" w:type="dxa"/>
                    <w:bottom w:w="0" w:type="dxa"/>
                    <w:right w:w="0" w:type="dxa"/>
                  </w:tcMar>
                  <w:vAlign w:val="center"/>
                </w:tcPr>
                <w:p w14:paraId="35AE884A">
                  <w:pPr>
                    <w:jc w:val="center"/>
                    <w:rPr>
                      <w:rFonts w:hint="default"/>
                      <w:color w:val="auto"/>
                      <w:szCs w:val="21"/>
                      <w:lang w:val="en-US" w:eastAsia="zh-CN"/>
                    </w:rPr>
                  </w:pPr>
                </w:p>
              </w:tc>
              <w:tc>
                <w:tcPr>
                  <w:tcW w:w="405" w:type="pct"/>
                  <w:noWrap w:val="0"/>
                  <w:tcMar>
                    <w:top w:w="0" w:type="dxa"/>
                    <w:left w:w="0" w:type="dxa"/>
                    <w:bottom w:w="0" w:type="dxa"/>
                    <w:right w:w="0" w:type="dxa"/>
                  </w:tcMar>
                  <w:vAlign w:val="center"/>
                </w:tcPr>
                <w:p w14:paraId="5C74F553">
                  <w:pPr>
                    <w:jc w:val="center"/>
                    <w:rPr>
                      <w:rFonts w:hint="default"/>
                      <w:color w:val="auto"/>
                      <w:szCs w:val="21"/>
                      <w:lang w:val="en-US" w:eastAsia="zh-CN"/>
                    </w:rPr>
                  </w:pPr>
                </w:p>
              </w:tc>
              <w:tc>
                <w:tcPr>
                  <w:tcW w:w="594" w:type="pct"/>
                  <w:noWrap w:val="0"/>
                  <w:tcMar>
                    <w:top w:w="0" w:type="dxa"/>
                    <w:left w:w="0" w:type="dxa"/>
                    <w:bottom w:w="0" w:type="dxa"/>
                    <w:right w:w="0" w:type="dxa"/>
                  </w:tcMar>
                  <w:vAlign w:val="center"/>
                </w:tcPr>
                <w:p w14:paraId="207A6661">
                  <w:pPr>
                    <w:jc w:val="center"/>
                    <w:rPr>
                      <w:rFonts w:hint="default"/>
                      <w:color w:val="auto"/>
                      <w:szCs w:val="21"/>
                      <w:lang w:val="en-US" w:eastAsia="zh-CN"/>
                    </w:rPr>
                  </w:pPr>
                </w:p>
              </w:tc>
              <w:tc>
                <w:tcPr>
                  <w:tcW w:w="594" w:type="pct"/>
                  <w:noWrap w:val="0"/>
                  <w:tcMar>
                    <w:top w:w="0" w:type="dxa"/>
                    <w:left w:w="0" w:type="dxa"/>
                    <w:bottom w:w="0" w:type="dxa"/>
                    <w:right w:w="0" w:type="dxa"/>
                  </w:tcMar>
                  <w:vAlign w:val="center"/>
                </w:tcPr>
                <w:p w14:paraId="7F1D9355">
                  <w:pPr>
                    <w:jc w:val="center"/>
                    <w:rPr>
                      <w:rFonts w:hint="default"/>
                      <w:color w:val="auto"/>
                      <w:szCs w:val="21"/>
                      <w:lang w:val="en-US" w:eastAsia="zh-CN"/>
                    </w:rPr>
                  </w:pPr>
                </w:p>
              </w:tc>
              <w:tc>
                <w:tcPr>
                  <w:tcW w:w="754" w:type="pct"/>
                  <w:noWrap w:val="0"/>
                  <w:tcMar>
                    <w:top w:w="0" w:type="dxa"/>
                    <w:left w:w="0" w:type="dxa"/>
                    <w:bottom w:w="0" w:type="dxa"/>
                    <w:right w:w="0" w:type="dxa"/>
                  </w:tcMar>
                  <w:vAlign w:val="center"/>
                </w:tcPr>
                <w:p w14:paraId="7995DB67">
                  <w:pPr>
                    <w:jc w:val="center"/>
                    <w:rPr>
                      <w:rFonts w:hint="default"/>
                      <w:color w:val="auto"/>
                      <w:szCs w:val="21"/>
                      <w:lang w:val="en-US" w:eastAsia="zh-CN"/>
                    </w:rPr>
                  </w:pPr>
                </w:p>
              </w:tc>
              <w:tc>
                <w:tcPr>
                  <w:tcW w:w="1542" w:type="pct"/>
                  <w:noWrap w:val="0"/>
                  <w:tcMar>
                    <w:top w:w="0" w:type="dxa"/>
                    <w:left w:w="0" w:type="dxa"/>
                    <w:bottom w:w="0" w:type="dxa"/>
                    <w:right w:w="0" w:type="dxa"/>
                  </w:tcMar>
                  <w:vAlign w:val="center"/>
                </w:tcPr>
                <w:p w14:paraId="756265BF">
                  <w:pPr>
                    <w:keepNext w:val="0"/>
                    <w:keepLines w:val="0"/>
                    <w:suppressLineNumbers w:val="0"/>
                    <w:spacing w:before="0" w:beforeAutospacing="0" w:after="0" w:afterAutospacing="0"/>
                    <w:ind w:left="0" w:leftChars="0" w:right="0" w:rightChars="0"/>
                    <w:jc w:val="center"/>
                    <w:rPr>
                      <w:rFonts w:hint="eastAsia"/>
                      <w:color w:val="auto"/>
                      <w:szCs w:val="21"/>
                    </w:rPr>
                  </w:pPr>
                </w:p>
              </w:tc>
            </w:tr>
          </w:tbl>
          <w:tbl>
            <w:tblPr>
              <w:tblStyle w:val="21"/>
              <w:tblW w:w="7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3"/>
            </w:tblGrid>
            <w:tr w14:paraId="1615944E">
              <w:trPr>
                <w:trHeight w:val="1190" w:hRule="atLeast"/>
              </w:trPr>
              <w:tc>
                <w:tcPr>
                  <w:tcW w:w="4996" w:type="pct"/>
                </w:tcPr>
                <w:p w14:paraId="6879358F">
                  <w:pPr>
                    <w:pStyle w:val="16"/>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b w:val="0"/>
                      <w:bCs w:val="0"/>
                      <w:color w:val="auto"/>
                      <w:sz w:val="24"/>
                      <w:szCs w:val="24"/>
                      <w:vertAlign w:val="baseline"/>
                      <w:lang w:val="en-US" w:eastAsia="zh-CN"/>
                    </w:rPr>
                  </w:pPr>
                </w:p>
              </w:tc>
            </w:tr>
          </w:tbl>
          <w:p w14:paraId="342E1AB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422"/>
              <w:jc w:val="both"/>
              <w:textAlignment w:val="auto"/>
              <w:rPr>
                <w:rFonts w:hint="eastAsia"/>
                <w:color w:val="auto"/>
                <w:lang w:val="en-US" w:eastAsia="zh-CN"/>
              </w:rPr>
            </w:pPr>
            <w:r>
              <w:rPr>
                <w:rFonts w:hint="eastAsia"/>
                <w:b w:val="0"/>
                <w:bCs w:val="0"/>
                <w:color w:val="auto"/>
                <w:sz w:val="24"/>
                <w:szCs w:val="24"/>
                <w:lang w:val="en-US" w:eastAsia="zh-CN"/>
              </w:rPr>
              <w:t>项目主要原辅材料理化性质见下表。</w:t>
            </w:r>
          </w:p>
          <w:p w14:paraId="6C8054D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auto"/>
                <w:sz w:val="21"/>
                <w:szCs w:val="21"/>
                <w:lang w:val="en-US" w:eastAsia="zh-CN"/>
              </w:rPr>
            </w:pPr>
          </w:p>
          <w:p w14:paraId="6036953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auto"/>
                <w:sz w:val="21"/>
                <w:szCs w:val="21"/>
                <w:lang w:val="en-US" w:eastAsia="zh-CN"/>
              </w:rPr>
            </w:pPr>
          </w:p>
          <w:p w14:paraId="569C5D1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auto"/>
                <w:sz w:val="21"/>
                <w:szCs w:val="21"/>
                <w:lang w:val="en-US" w:eastAsia="zh-CN"/>
              </w:rPr>
            </w:pPr>
          </w:p>
          <w:p w14:paraId="4693AD96">
            <w:pPr>
              <w:pStyle w:val="17"/>
              <w:ind w:left="0" w:leftChars="0" w:firstLine="0" w:firstLineChars="0"/>
              <w:rPr>
                <w:rFonts w:hint="eastAsia" w:ascii="Times New Roman" w:hAnsi="Times New Roman" w:eastAsia="宋体" w:cs="Times New Roman"/>
                <w:b/>
                <w:bCs/>
                <w:color w:val="auto"/>
                <w:sz w:val="21"/>
                <w:szCs w:val="21"/>
                <w:lang w:val="en-US" w:eastAsia="zh-CN"/>
              </w:rPr>
            </w:pPr>
          </w:p>
          <w:p w14:paraId="75D8A4BF">
            <w:pPr>
              <w:pStyle w:val="17"/>
              <w:ind w:left="0" w:leftChars="0" w:firstLine="0" w:firstLineChars="0"/>
              <w:rPr>
                <w:rFonts w:hint="eastAsia" w:ascii="Times New Roman" w:hAnsi="Times New Roman" w:eastAsia="宋体" w:cs="Times New Roman"/>
                <w:b/>
                <w:bCs/>
                <w:color w:val="auto"/>
                <w:sz w:val="21"/>
                <w:szCs w:val="21"/>
                <w:lang w:val="en-US" w:eastAsia="zh-CN"/>
              </w:rPr>
            </w:pPr>
          </w:p>
          <w:p w14:paraId="5FCEDE9B">
            <w:pPr>
              <w:pStyle w:val="17"/>
              <w:ind w:left="0" w:leftChars="0" w:firstLine="0" w:firstLineChars="0"/>
              <w:rPr>
                <w:rFonts w:hint="eastAsia" w:ascii="Times New Roman" w:hAnsi="Times New Roman" w:eastAsia="宋体" w:cs="Times New Roman"/>
                <w:b/>
                <w:bCs/>
                <w:color w:val="auto"/>
                <w:sz w:val="21"/>
                <w:szCs w:val="21"/>
                <w:lang w:val="en-US" w:eastAsia="zh-CN"/>
              </w:rPr>
            </w:pPr>
          </w:p>
          <w:p w14:paraId="51D6A7C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auto"/>
                <w:sz w:val="21"/>
                <w:szCs w:val="21"/>
                <w:lang w:val="en-US" w:eastAsia="zh-CN"/>
              </w:rPr>
            </w:pPr>
          </w:p>
          <w:p w14:paraId="4C6A21D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auto"/>
                <w:sz w:val="21"/>
                <w:szCs w:val="21"/>
                <w:lang w:val="en-US" w:eastAsia="zh-CN"/>
              </w:rPr>
            </w:pPr>
          </w:p>
          <w:p w14:paraId="33E39A7B">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b/>
                <w:bCs/>
                <w:color w:val="auto"/>
                <w:lang w:val="en-US" w:eastAsia="zh-CN"/>
              </w:rPr>
            </w:pPr>
            <w:r>
              <w:rPr>
                <w:rFonts w:hint="eastAsia" w:ascii="Times New Roman" w:hAnsi="Times New Roman" w:eastAsia="宋体" w:cs="Times New Roman"/>
                <w:b/>
                <w:bCs/>
                <w:color w:val="auto"/>
                <w:sz w:val="21"/>
                <w:szCs w:val="21"/>
                <w:lang w:val="en-US" w:eastAsia="zh-CN"/>
              </w:rPr>
              <w:t>表2-</w:t>
            </w:r>
            <w:r>
              <w:rPr>
                <w:rFonts w:hint="eastAsia" w:cs="Times New Roman"/>
                <w:b/>
                <w:bCs/>
                <w:color w:val="auto"/>
                <w:sz w:val="21"/>
                <w:szCs w:val="21"/>
                <w:lang w:val="en-US" w:eastAsia="zh-CN"/>
              </w:rPr>
              <w:t xml:space="preserve">6  </w:t>
            </w:r>
            <w:r>
              <w:rPr>
                <w:rFonts w:hint="eastAsia" w:ascii="Times New Roman" w:hAnsi="Times New Roman" w:eastAsia="宋体" w:cs="Times New Roman"/>
                <w:b/>
                <w:bCs/>
                <w:color w:val="auto"/>
                <w:sz w:val="21"/>
                <w:szCs w:val="21"/>
                <w:lang w:val="en-US" w:eastAsia="zh-CN"/>
              </w:rPr>
              <w:t>项目主要原辅材料理化性质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2"/>
              <w:gridCol w:w="1097"/>
              <w:gridCol w:w="531"/>
              <w:gridCol w:w="3721"/>
              <w:gridCol w:w="966"/>
              <w:gridCol w:w="1225"/>
            </w:tblGrid>
            <w:tr w14:paraId="02C34592">
              <w:trPr>
                <w:trHeight w:val="280" w:hRule="atLeast"/>
              </w:trPr>
              <w:tc>
                <w:tcPr>
                  <w:tcW w:w="253" w:type="pct"/>
                  <w:tcBorders>
                    <w:tl2br w:val="nil"/>
                    <w:tr2bl w:val="nil"/>
                  </w:tcBorders>
                  <w:noWrap w:val="0"/>
                  <w:vAlign w:val="center"/>
                </w:tcPr>
                <w:p w14:paraId="517D40AB">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rPr>
                  </w:pPr>
                  <w:r>
                    <w:rPr>
                      <w:rFonts w:hint="eastAsia" w:ascii="Times New Roman" w:hAnsi="Times New Roman" w:eastAsia="宋体"/>
                      <w:color w:val="auto"/>
                      <w:sz w:val="21"/>
                    </w:rPr>
                    <w:t>序号</w:t>
                  </w:r>
                </w:p>
              </w:tc>
              <w:tc>
                <w:tcPr>
                  <w:tcW w:w="690" w:type="pct"/>
                  <w:tcBorders>
                    <w:tl2br w:val="nil"/>
                    <w:tr2bl w:val="nil"/>
                  </w:tcBorders>
                  <w:noWrap w:val="0"/>
                  <w:vAlign w:val="center"/>
                </w:tcPr>
                <w:p w14:paraId="1C2AD70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rPr>
                  </w:pPr>
                  <w:r>
                    <w:rPr>
                      <w:rFonts w:hint="eastAsia" w:ascii="Times New Roman" w:hAnsi="Times New Roman" w:eastAsia="宋体"/>
                      <w:color w:val="auto"/>
                      <w:sz w:val="21"/>
                    </w:rPr>
                    <w:t>名称</w:t>
                  </w:r>
                </w:p>
              </w:tc>
              <w:tc>
                <w:tcPr>
                  <w:tcW w:w="334" w:type="pct"/>
                  <w:tcBorders>
                    <w:tl2br w:val="nil"/>
                    <w:tr2bl w:val="nil"/>
                  </w:tcBorders>
                  <w:noWrap w:val="0"/>
                  <w:vAlign w:val="center"/>
                </w:tcPr>
                <w:p w14:paraId="6471E88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rPr>
                  </w:pPr>
                  <w:r>
                    <w:rPr>
                      <w:rFonts w:hint="eastAsia" w:ascii="Times New Roman" w:hAnsi="Times New Roman" w:eastAsia="宋体"/>
                      <w:color w:val="auto"/>
                      <w:sz w:val="21"/>
                    </w:rPr>
                    <w:t>形态</w:t>
                  </w:r>
                </w:p>
              </w:tc>
              <w:tc>
                <w:tcPr>
                  <w:tcW w:w="2342" w:type="pct"/>
                  <w:tcBorders>
                    <w:tl2br w:val="nil"/>
                    <w:tr2bl w:val="nil"/>
                  </w:tcBorders>
                  <w:noWrap w:val="0"/>
                  <w:vAlign w:val="center"/>
                </w:tcPr>
                <w:p w14:paraId="15067BEE">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rPr>
                  </w:pPr>
                  <w:r>
                    <w:rPr>
                      <w:rFonts w:hint="eastAsia" w:ascii="Times New Roman" w:hAnsi="Times New Roman" w:eastAsia="宋体"/>
                      <w:color w:val="auto"/>
                      <w:sz w:val="21"/>
                    </w:rPr>
                    <w:t>理化性质</w:t>
                  </w:r>
                </w:p>
              </w:tc>
              <w:tc>
                <w:tcPr>
                  <w:tcW w:w="608" w:type="pct"/>
                  <w:tcBorders>
                    <w:tl2br w:val="nil"/>
                    <w:tr2bl w:val="nil"/>
                  </w:tcBorders>
                  <w:noWrap w:val="0"/>
                  <w:vAlign w:val="center"/>
                </w:tcPr>
                <w:p w14:paraId="2EBF84D7">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rPr>
                  </w:pPr>
                  <w:r>
                    <w:rPr>
                      <w:rFonts w:hint="eastAsia" w:ascii="Times New Roman" w:hAnsi="Times New Roman" w:eastAsia="宋体"/>
                      <w:color w:val="auto"/>
                      <w:sz w:val="21"/>
                    </w:rPr>
                    <w:t>燃烧爆炸性</w:t>
                  </w:r>
                </w:p>
              </w:tc>
              <w:tc>
                <w:tcPr>
                  <w:tcW w:w="771" w:type="pct"/>
                  <w:tcBorders>
                    <w:tl2br w:val="nil"/>
                    <w:tr2bl w:val="nil"/>
                  </w:tcBorders>
                  <w:noWrap w:val="0"/>
                  <w:vAlign w:val="center"/>
                </w:tcPr>
                <w:p w14:paraId="135C24E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rPr>
                  </w:pPr>
                  <w:r>
                    <w:rPr>
                      <w:rFonts w:hint="eastAsia" w:ascii="Times New Roman" w:hAnsi="Times New Roman" w:eastAsia="宋体"/>
                      <w:color w:val="auto"/>
                      <w:sz w:val="21"/>
                    </w:rPr>
                    <w:t>毒性毒理</w:t>
                  </w:r>
                </w:p>
              </w:tc>
            </w:tr>
            <w:tr w14:paraId="5433FD1A">
              <w:trPr>
                <w:trHeight w:val="280" w:hRule="atLeast"/>
              </w:trPr>
              <w:tc>
                <w:tcPr>
                  <w:tcW w:w="253" w:type="pct"/>
                  <w:tcBorders>
                    <w:tl2br w:val="nil"/>
                    <w:tr2bl w:val="nil"/>
                  </w:tcBorders>
                  <w:noWrap w:val="0"/>
                  <w:vAlign w:val="center"/>
                </w:tcPr>
                <w:p w14:paraId="4130406B">
                  <w:pPr>
                    <w:pStyle w:val="16"/>
                    <w:keepNext w:val="0"/>
                    <w:keepLines w:val="0"/>
                    <w:numPr>
                      <w:ilvl w:val="0"/>
                      <w:numId w:val="7"/>
                    </w:numPr>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auto"/>
                      <w:sz w:val="21"/>
                    </w:rPr>
                  </w:pPr>
                </w:p>
              </w:tc>
              <w:tc>
                <w:tcPr>
                  <w:tcW w:w="690" w:type="pct"/>
                  <w:tcBorders>
                    <w:tl2br w:val="nil"/>
                    <w:tr2bl w:val="nil"/>
                  </w:tcBorders>
                  <w:noWrap w:val="0"/>
                  <w:vAlign w:val="center"/>
                </w:tcPr>
                <w:p w14:paraId="512D1E17">
                  <w:pPr>
                    <w:jc w:val="center"/>
                    <w:rPr>
                      <w:rFonts w:hint="default" w:ascii="Times New Roman" w:hAnsi="Times New Roman" w:eastAsia="宋体"/>
                      <w:color w:val="auto"/>
                      <w:kern w:val="2"/>
                      <w:sz w:val="21"/>
                      <w:szCs w:val="21"/>
                      <w:lang w:val="en-US" w:eastAsia="zh-CN" w:bidi="ar-SA"/>
                    </w:rPr>
                  </w:pPr>
                  <w:r>
                    <w:rPr>
                      <w:rFonts w:hint="eastAsia" w:eastAsia="宋体"/>
                      <w:color w:val="auto"/>
                      <w:kern w:val="2"/>
                      <w:sz w:val="21"/>
                      <w:szCs w:val="21"/>
                      <w:lang w:val="en-US" w:eastAsia="zh-CN" w:bidi="ar-SA"/>
                    </w:rPr>
                    <w:t>油墨</w:t>
                  </w:r>
                </w:p>
              </w:tc>
              <w:tc>
                <w:tcPr>
                  <w:tcW w:w="334" w:type="pct"/>
                  <w:tcBorders>
                    <w:tl2br w:val="nil"/>
                    <w:tr2bl w:val="nil"/>
                  </w:tcBorders>
                  <w:noWrap w:val="0"/>
                  <w:vAlign w:val="center"/>
                </w:tcPr>
                <w:p w14:paraId="6DB23A97">
                  <w:pPr>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液</w:t>
                  </w:r>
                  <w:r>
                    <w:rPr>
                      <w:rFonts w:hint="eastAsia" w:ascii="Times New Roman" w:hAnsi="Times New Roman" w:eastAsia="宋体"/>
                      <w:color w:val="auto"/>
                      <w:sz w:val="21"/>
                      <w:szCs w:val="21"/>
                    </w:rPr>
                    <w:t>态</w:t>
                  </w:r>
                </w:p>
              </w:tc>
              <w:tc>
                <w:tcPr>
                  <w:tcW w:w="2342" w:type="pct"/>
                  <w:tcBorders>
                    <w:tl2br w:val="nil"/>
                    <w:tr2bl w:val="nil"/>
                  </w:tcBorders>
                  <w:noWrap w:val="0"/>
                  <w:vAlign w:val="center"/>
                </w:tcPr>
                <w:p w14:paraId="0414DA4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default" w:ascii="Times New Roman" w:hAnsi="Times New Roman" w:cs="Times New Roman"/>
                      <w:color w:val="auto"/>
                      <w:sz w:val="21"/>
                      <w:lang w:val="en-US" w:eastAsia="zh-CN"/>
                    </w:rPr>
                  </w:pPr>
                  <w:r>
                    <w:rPr>
                      <w:rFonts w:hint="eastAsia" w:cs="Times New Roman"/>
                      <w:color w:val="auto"/>
                      <w:sz w:val="21"/>
                      <w:lang w:val="en-US" w:eastAsia="zh-CN"/>
                    </w:rPr>
                    <w:t>黏稠状</w:t>
                  </w:r>
                  <w:r>
                    <w:rPr>
                      <w:rFonts w:hint="default" w:ascii="Times New Roman" w:hAnsi="Times New Roman" w:eastAsia="宋体" w:cs="Times New Roman"/>
                      <w:color w:val="auto"/>
                      <w:sz w:val="21"/>
                      <w:lang w:val="en-US" w:eastAsia="zh-CN"/>
                    </w:rPr>
                    <w:t>流体</w:t>
                  </w:r>
                  <w:r>
                    <w:rPr>
                      <w:rFonts w:hint="default" w:ascii="Times New Roman" w:hAnsi="Times New Roman" w:cs="Times New Roman"/>
                      <w:color w:val="auto"/>
                      <w:sz w:val="21"/>
                      <w:lang w:val="en-US" w:eastAsia="zh-CN"/>
                    </w:rPr>
                    <w:t>，气味：有机溶剂气味</w:t>
                  </w:r>
                </w:p>
                <w:p w14:paraId="3322199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olor w:val="auto"/>
                      <w:sz w:val="21"/>
                      <w:lang w:val="en-US" w:eastAsia="zh-CN"/>
                    </w:rPr>
                  </w:pPr>
                  <w:r>
                    <w:rPr>
                      <w:rFonts w:hint="default" w:ascii="Times New Roman" w:hAnsi="Times New Roman" w:cs="Times New Roman"/>
                      <w:color w:val="auto"/>
                      <w:sz w:val="21"/>
                      <w:lang w:val="en-US" w:eastAsia="zh-CN"/>
                    </w:rPr>
                    <w:t>初始沸点和沸腾范围 (℃)77.1℃（乙酯）或更高，</w:t>
                  </w:r>
                  <w:r>
                    <w:rPr>
                      <w:rFonts w:hint="eastAsia" w:ascii="Times New Roman" w:hAnsi="Times New Roman" w:cs="Times New Roman"/>
                      <w:color w:val="auto"/>
                      <w:sz w:val="21"/>
                      <w:lang w:val="en-US" w:eastAsia="zh-CN"/>
                    </w:rPr>
                    <w:t>主要成分：醋酸乙酯、甲醇、异丙醇、丁酮、颜料、聚氨树脂等树脂，</w:t>
                  </w:r>
                  <w:r>
                    <w:rPr>
                      <w:rFonts w:hint="default" w:ascii="Times New Roman" w:hAnsi="Times New Roman" w:cs="Times New Roman"/>
                      <w:color w:val="auto"/>
                      <w:sz w:val="21"/>
                      <w:lang w:val="en-US" w:eastAsia="zh-CN"/>
                    </w:rPr>
                    <w:t>闪点</w:t>
                  </w:r>
                  <w:r>
                    <w:rPr>
                      <w:rFonts w:hint="eastAsia" w:cs="Times New Roman"/>
                      <w:color w:val="auto"/>
                      <w:sz w:val="21"/>
                      <w:lang w:val="en-US" w:eastAsia="zh-CN"/>
                    </w:rPr>
                    <w:t>（</w:t>
                  </w:r>
                  <w:r>
                    <w:rPr>
                      <w:rFonts w:hint="default" w:ascii="Times New Roman" w:hAnsi="Times New Roman" w:cs="Times New Roman"/>
                      <w:color w:val="auto"/>
                      <w:sz w:val="21"/>
                      <w:lang w:val="en-US" w:eastAsia="zh-CN"/>
                    </w:rPr>
                    <w:t xml:space="preserve">℃) </w:t>
                  </w:r>
                  <w:r>
                    <w:rPr>
                      <w:rFonts w:hint="eastAsia" w:cs="Times New Roman"/>
                      <w:color w:val="auto"/>
                      <w:sz w:val="21"/>
                      <w:lang w:val="en-US" w:eastAsia="zh-CN"/>
                    </w:rPr>
                    <w:t>（</w:t>
                  </w:r>
                  <w:r>
                    <w:rPr>
                      <w:rFonts w:hint="default" w:ascii="Times New Roman" w:hAnsi="Times New Roman" w:cs="Times New Roman"/>
                      <w:color w:val="auto"/>
                      <w:sz w:val="21"/>
                      <w:lang w:val="en-US" w:eastAsia="zh-CN"/>
                    </w:rPr>
                    <w:t>闭杯</w:t>
                  </w:r>
                  <w:r>
                    <w:rPr>
                      <w:rFonts w:hint="eastAsia" w:cs="Times New Roman"/>
                      <w:color w:val="auto"/>
                      <w:sz w:val="21"/>
                      <w:lang w:val="en-US" w:eastAsia="zh-CN"/>
                    </w:rPr>
                    <w:t>）</w:t>
                  </w:r>
                  <w:r>
                    <w:rPr>
                      <w:rFonts w:hint="default" w:ascii="Times New Roman" w:hAnsi="Times New Roman" w:cs="Times New Roman"/>
                      <w:color w:val="auto"/>
                      <w:sz w:val="21"/>
                      <w:lang w:val="en-US" w:eastAsia="zh-CN"/>
                    </w:rPr>
                    <w:t>: ≥-4℃，相对密度</w:t>
                  </w:r>
                  <w:r>
                    <w:rPr>
                      <w:rFonts w:hint="eastAsia" w:cs="Times New Roman"/>
                      <w:color w:val="auto"/>
                      <w:sz w:val="21"/>
                      <w:lang w:val="en-US" w:eastAsia="zh-CN"/>
                    </w:rPr>
                    <w:t>（</w:t>
                  </w:r>
                  <w:r>
                    <w:rPr>
                      <w:rFonts w:hint="default" w:ascii="Times New Roman" w:hAnsi="Times New Roman" w:cs="Times New Roman"/>
                      <w:color w:val="auto"/>
                      <w:sz w:val="21"/>
                      <w:lang w:val="en-US" w:eastAsia="zh-CN"/>
                    </w:rPr>
                    <w:t>水=1) :0.8-1.4/25℃，可溶性： 可溶于醇、醚、酯等。不溶于水。</w:t>
                  </w:r>
                </w:p>
              </w:tc>
              <w:tc>
                <w:tcPr>
                  <w:tcW w:w="608" w:type="pct"/>
                  <w:tcBorders>
                    <w:tl2br w:val="nil"/>
                    <w:tr2bl w:val="nil"/>
                  </w:tcBorders>
                  <w:noWrap w:val="0"/>
                  <w:vAlign w:val="center"/>
                </w:tcPr>
                <w:p w14:paraId="39D39F59">
                  <w:pPr>
                    <w:pStyle w:val="16"/>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auto"/>
                      <w:sz w:val="21"/>
                    </w:rPr>
                  </w:pPr>
                  <w:r>
                    <w:rPr>
                      <w:rFonts w:hint="eastAsia" w:ascii="Times New Roman" w:hAnsi="Times New Roman" w:eastAsia="宋体"/>
                      <w:color w:val="auto"/>
                      <w:sz w:val="21"/>
                      <w:lang w:val="en-US" w:eastAsia="zh-CN"/>
                    </w:rPr>
                    <w:t>易</w:t>
                  </w:r>
                  <w:r>
                    <w:rPr>
                      <w:rFonts w:hint="eastAsia" w:ascii="Times New Roman" w:hAnsi="Times New Roman" w:eastAsia="宋体"/>
                      <w:color w:val="auto"/>
                      <w:sz w:val="21"/>
                    </w:rPr>
                    <w:t>燃</w:t>
                  </w:r>
                </w:p>
              </w:tc>
              <w:tc>
                <w:tcPr>
                  <w:tcW w:w="771" w:type="pct"/>
                  <w:tcBorders>
                    <w:tl2br w:val="nil"/>
                    <w:tr2bl w:val="nil"/>
                  </w:tcBorders>
                  <w:noWrap w:val="0"/>
                  <w:vAlign w:val="center"/>
                </w:tcPr>
                <w:p w14:paraId="3084FF7B">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olor w:val="auto"/>
                      <w:sz w:val="21"/>
                      <w:lang w:eastAsia="zh-CN"/>
                    </w:rPr>
                  </w:pPr>
                  <w:r>
                    <w:rPr>
                      <w:rFonts w:hint="eastAsia" w:ascii="Times New Roman" w:hAnsi="Times New Roman" w:eastAsia="宋体"/>
                      <w:color w:val="auto"/>
                      <w:sz w:val="21"/>
                      <w:lang w:val="en-US" w:eastAsia="zh-CN"/>
                    </w:rPr>
                    <w:t>无资料</w:t>
                  </w:r>
                </w:p>
              </w:tc>
            </w:tr>
            <w:tr w14:paraId="6088468C">
              <w:trPr>
                <w:trHeight w:val="249" w:hRule="atLeast"/>
              </w:trPr>
              <w:tc>
                <w:tcPr>
                  <w:tcW w:w="253" w:type="pct"/>
                  <w:tcBorders>
                    <w:tl2br w:val="nil"/>
                    <w:tr2bl w:val="nil"/>
                  </w:tcBorders>
                  <w:noWrap w:val="0"/>
                  <w:vAlign w:val="center"/>
                </w:tcPr>
                <w:p w14:paraId="2073DBD8">
                  <w:pPr>
                    <w:pStyle w:val="16"/>
                    <w:keepNext w:val="0"/>
                    <w:keepLines w:val="0"/>
                    <w:numPr>
                      <w:ilvl w:val="0"/>
                      <w:numId w:val="7"/>
                    </w:numPr>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olor w:val="auto"/>
                      <w:sz w:val="21"/>
                      <w:lang w:val="en-US" w:eastAsia="zh-CN"/>
                    </w:rPr>
                  </w:pPr>
                </w:p>
              </w:tc>
              <w:tc>
                <w:tcPr>
                  <w:tcW w:w="690" w:type="pct"/>
                  <w:tcBorders>
                    <w:tl2br w:val="nil"/>
                    <w:tr2bl w:val="nil"/>
                  </w:tcBorders>
                  <w:noWrap w:val="0"/>
                  <w:vAlign w:val="center"/>
                </w:tcPr>
                <w:p w14:paraId="028E94D4">
                  <w:pPr>
                    <w:jc w:val="center"/>
                    <w:rPr>
                      <w:rFonts w:hint="eastAsia"/>
                      <w:color w:val="auto"/>
                      <w:szCs w:val="21"/>
                      <w:lang w:val="en-US" w:eastAsia="zh-CN"/>
                    </w:rPr>
                  </w:pPr>
                  <w:r>
                    <w:rPr>
                      <w:rFonts w:hint="eastAsia"/>
                      <w:color w:val="auto"/>
                      <w:szCs w:val="21"/>
                      <w:lang w:val="en-US" w:eastAsia="zh-CN"/>
                    </w:rPr>
                    <w:t>乙酸乙酯</w:t>
                  </w:r>
                </w:p>
              </w:tc>
              <w:tc>
                <w:tcPr>
                  <w:tcW w:w="334" w:type="pct"/>
                  <w:tcBorders>
                    <w:tl2br w:val="nil"/>
                    <w:tr2bl w:val="nil"/>
                  </w:tcBorders>
                  <w:noWrap w:val="0"/>
                  <w:vAlign w:val="center"/>
                </w:tcPr>
                <w:p w14:paraId="0C9F1DB5">
                  <w:pPr>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液态</w:t>
                  </w:r>
                </w:p>
              </w:tc>
              <w:tc>
                <w:tcPr>
                  <w:tcW w:w="2342" w:type="pct"/>
                  <w:tcBorders>
                    <w:tl2br w:val="nil"/>
                    <w:tr2bl w:val="nil"/>
                  </w:tcBorders>
                  <w:noWrap w:val="0"/>
                  <w:vAlign w:val="center"/>
                </w:tcPr>
                <w:p w14:paraId="1C709C32">
                  <w:pPr>
                    <w:pStyle w:val="16"/>
                    <w:spacing w:after="0" w:line="300" w:lineRule="exact"/>
                    <w:ind w:left="0" w:leftChars="0" w:firstLine="420" w:firstLineChars="200"/>
                    <w:rPr>
                      <w:rFonts w:hint="default" w:ascii="Times New Roman" w:hAnsi="Times New Roman" w:cs="Times New Roman"/>
                      <w:color w:val="auto"/>
                      <w:sz w:val="21"/>
                    </w:rPr>
                  </w:pPr>
                  <w:r>
                    <w:rPr>
                      <w:rFonts w:hint="default" w:ascii="Times New Roman" w:hAnsi="Times New Roman" w:cs="Times New Roman"/>
                      <w:color w:val="auto"/>
                      <w:sz w:val="21"/>
                    </w:rPr>
                    <w:t>无色透明液体。具有挥发性。性状 无色、具有水果香味的易燃液体。熔点 -83.6℃</w:t>
                  </w:r>
                  <w:r>
                    <w:rPr>
                      <w:rFonts w:hint="eastAsia" w:cs="Times New Roman"/>
                      <w:color w:val="auto"/>
                      <w:sz w:val="21"/>
                      <w:lang w:eastAsia="zh-CN"/>
                    </w:rPr>
                    <w:t>，</w:t>
                  </w:r>
                  <w:r>
                    <w:rPr>
                      <w:rFonts w:hint="default" w:ascii="Times New Roman" w:hAnsi="Times New Roman" w:cs="Times New Roman"/>
                      <w:color w:val="auto"/>
                      <w:sz w:val="21"/>
                    </w:rPr>
                    <w:t>沸点 77.1℃</w:t>
                  </w:r>
                  <w:r>
                    <w:rPr>
                      <w:rFonts w:hint="eastAsia" w:cs="Times New Roman"/>
                      <w:color w:val="auto"/>
                      <w:sz w:val="21"/>
                      <w:lang w:eastAsia="zh-CN"/>
                    </w:rPr>
                    <w:t>，</w:t>
                  </w:r>
                  <w:r>
                    <w:rPr>
                      <w:rFonts w:hint="default" w:ascii="Times New Roman" w:hAnsi="Times New Roman" w:cs="Times New Roman"/>
                      <w:color w:val="auto"/>
                      <w:sz w:val="21"/>
                    </w:rPr>
                    <w:t>密度0.898g/cm</w:t>
                  </w:r>
                  <w:r>
                    <w:rPr>
                      <w:rFonts w:hint="default" w:ascii="Times New Roman" w:hAnsi="Times New Roman" w:cs="Times New Roman"/>
                      <w:color w:val="auto"/>
                      <w:sz w:val="21"/>
                      <w:vertAlign w:val="superscript"/>
                    </w:rPr>
                    <w:t>3</w:t>
                  </w:r>
                </w:p>
                <w:p w14:paraId="1CB2E329">
                  <w:pPr>
                    <w:pStyle w:val="16"/>
                    <w:spacing w:after="0" w:line="300" w:lineRule="exact"/>
                    <w:ind w:left="0" w:leftChars="0" w:firstLine="0" w:firstLineChars="0"/>
                    <w:rPr>
                      <w:rFonts w:hint="eastAsia" w:ascii="Times New Roman" w:hAnsi="Times New Roman" w:eastAsia="宋体" w:cs="Times New Roman"/>
                      <w:color w:val="auto"/>
                      <w:sz w:val="21"/>
                      <w:lang w:eastAsia="zh-CN"/>
                    </w:rPr>
                  </w:pPr>
                  <w:r>
                    <w:rPr>
                      <w:rFonts w:hint="eastAsia" w:cs="Times New Roman"/>
                      <w:color w:val="auto"/>
                      <w:sz w:val="21"/>
                      <w:lang w:eastAsia="zh-CN"/>
                    </w:rPr>
                    <w:t>，</w:t>
                  </w:r>
                  <w:r>
                    <w:rPr>
                      <w:rFonts w:hint="default" w:ascii="Times New Roman" w:hAnsi="Times New Roman" w:cs="Times New Roman"/>
                      <w:color w:val="auto"/>
                      <w:sz w:val="21"/>
                    </w:rPr>
                    <w:t>折射率 1.3723</w:t>
                  </w:r>
                  <w:r>
                    <w:rPr>
                      <w:rFonts w:hint="eastAsia" w:cs="Times New Roman"/>
                      <w:color w:val="auto"/>
                      <w:sz w:val="21"/>
                      <w:lang w:eastAsia="zh-CN"/>
                    </w:rPr>
                    <w:t>，</w:t>
                  </w:r>
                  <w:r>
                    <w:rPr>
                      <w:rFonts w:hint="default" w:ascii="Times New Roman" w:hAnsi="Times New Roman" w:cs="Times New Roman"/>
                      <w:color w:val="auto"/>
                      <w:sz w:val="21"/>
                    </w:rPr>
                    <w:t>闪点 4℃</w:t>
                  </w:r>
                  <w:r>
                    <w:rPr>
                      <w:rFonts w:hint="eastAsia" w:cs="Times New Roman"/>
                      <w:color w:val="auto"/>
                      <w:sz w:val="21"/>
                      <w:lang w:eastAsia="zh-CN"/>
                    </w:rPr>
                    <w:t>，</w:t>
                  </w:r>
                  <w:r>
                    <w:rPr>
                      <w:rFonts w:hint="default" w:ascii="Times New Roman" w:hAnsi="Times New Roman" w:cs="Times New Roman"/>
                      <w:color w:val="auto"/>
                      <w:sz w:val="21"/>
                    </w:rPr>
                    <w:t>与醚、醇、卤代烃、芳烃等多种有机溶剂混溶，微溶于水。</w:t>
                  </w:r>
                </w:p>
              </w:tc>
              <w:tc>
                <w:tcPr>
                  <w:tcW w:w="608" w:type="pct"/>
                  <w:tcBorders>
                    <w:tl2br w:val="nil"/>
                    <w:tr2bl w:val="nil"/>
                  </w:tcBorders>
                  <w:noWrap w:val="0"/>
                  <w:vAlign w:val="center"/>
                </w:tcPr>
                <w:p w14:paraId="4F3FD798">
                  <w:pPr>
                    <w:pStyle w:val="16"/>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auto"/>
                      <w:sz w:val="21"/>
                      <w:lang w:val="en-US" w:eastAsia="zh-CN"/>
                    </w:rPr>
                  </w:pPr>
                  <w:r>
                    <w:rPr>
                      <w:rFonts w:hint="eastAsia"/>
                      <w:color w:val="auto"/>
                      <w:sz w:val="21"/>
                      <w:lang w:val="en-US" w:eastAsia="zh-CN"/>
                    </w:rPr>
                    <w:t>易燃</w:t>
                  </w:r>
                </w:p>
              </w:tc>
              <w:tc>
                <w:tcPr>
                  <w:tcW w:w="771" w:type="pct"/>
                  <w:tcBorders>
                    <w:tl2br w:val="nil"/>
                    <w:tr2bl w:val="nil"/>
                  </w:tcBorders>
                  <w:noWrap w:val="0"/>
                  <w:vAlign w:val="center"/>
                </w:tcPr>
                <w:p w14:paraId="6D08D57D">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大鼠经口LD50</w:t>
                  </w:r>
                  <w:r>
                    <w:rPr>
                      <w:rFonts w:hint="eastAsia"/>
                      <w:color w:val="auto"/>
                      <w:sz w:val="21"/>
                      <w:lang w:val="en-US" w:eastAsia="zh-CN"/>
                    </w:rPr>
                    <w:t>:</w:t>
                  </w:r>
                  <w:r>
                    <w:rPr>
                      <w:rFonts w:hint="eastAsia" w:ascii="Times New Roman" w:hAnsi="Times New Roman" w:eastAsia="宋体"/>
                      <w:color w:val="auto"/>
                      <w:sz w:val="21"/>
                      <w:lang w:val="en-US" w:eastAsia="zh-CN"/>
                    </w:rPr>
                    <w:t>11. 3mL/kg</w:t>
                  </w:r>
                </w:p>
              </w:tc>
            </w:tr>
            <w:tr w14:paraId="40EDDEBF">
              <w:trPr>
                <w:trHeight w:val="249" w:hRule="atLeast"/>
              </w:trPr>
              <w:tc>
                <w:tcPr>
                  <w:tcW w:w="253" w:type="pct"/>
                  <w:tcBorders>
                    <w:tl2br w:val="nil"/>
                    <w:tr2bl w:val="nil"/>
                  </w:tcBorders>
                  <w:noWrap w:val="0"/>
                  <w:vAlign w:val="center"/>
                </w:tcPr>
                <w:p w14:paraId="678A7938">
                  <w:pPr>
                    <w:pStyle w:val="16"/>
                    <w:keepNext w:val="0"/>
                    <w:keepLines w:val="0"/>
                    <w:numPr>
                      <w:ilvl w:val="0"/>
                      <w:numId w:val="7"/>
                    </w:numPr>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olor w:val="auto"/>
                      <w:sz w:val="21"/>
                      <w:lang w:val="en-US" w:eastAsia="zh-CN"/>
                    </w:rPr>
                  </w:pPr>
                </w:p>
              </w:tc>
              <w:tc>
                <w:tcPr>
                  <w:tcW w:w="690" w:type="pct"/>
                  <w:tcBorders>
                    <w:tl2br w:val="nil"/>
                    <w:tr2bl w:val="nil"/>
                  </w:tcBorders>
                  <w:noWrap w:val="0"/>
                  <w:vAlign w:val="center"/>
                </w:tcPr>
                <w:p w14:paraId="5B122AB8">
                  <w:pPr>
                    <w:jc w:val="center"/>
                    <w:rPr>
                      <w:rFonts w:hint="eastAsia"/>
                      <w:color w:val="auto"/>
                      <w:szCs w:val="21"/>
                      <w:lang w:val="en-US" w:eastAsia="zh-CN"/>
                    </w:rPr>
                  </w:pPr>
                  <w:r>
                    <w:rPr>
                      <w:rFonts w:hint="eastAsia"/>
                      <w:color w:val="auto"/>
                      <w:szCs w:val="21"/>
                      <w:lang w:val="en-US" w:eastAsia="zh-CN"/>
                    </w:rPr>
                    <w:t>乙酸正丙酯</w:t>
                  </w:r>
                </w:p>
              </w:tc>
              <w:tc>
                <w:tcPr>
                  <w:tcW w:w="334" w:type="pct"/>
                  <w:tcBorders>
                    <w:tl2br w:val="nil"/>
                    <w:tr2bl w:val="nil"/>
                  </w:tcBorders>
                  <w:noWrap w:val="0"/>
                  <w:vAlign w:val="center"/>
                </w:tcPr>
                <w:p w14:paraId="15EA1288">
                  <w:pPr>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液态</w:t>
                  </w:r>
                </w:p>
              </w:tc>
              <w:tc>
                <w:tcPr>
                  <w:tcW w:w="2342" w:type="pct"/>
                  <w:tcBorders>
                    <w:tl2br w:val="nil"/>
                    <w:tr2bl w:val="nil"/>
                  </w:tcBorders>
                  <w:noWrap w:val="0"/>
                  <w:vAlign w:val="center"/>
                </w:tcPr>
                <w:p w14:paraId="07FB45F5">
                  <w:pPr>
                    <w:pStyle w:val="16"/>
                    <w:spacing w:after="0" w:line="300" w:lineRule="exact"/>
                    <w:ind w:left="0" w:leftChars="0" w:firstLine="420" w:firstLineChars="200"/>
                    <w:rPr>
                      <w:rFonts w:hint="eastAsia" w:ascii="Times New Roman" w:hAnsi="Times New Roman" w:eastAsia="宋体" w:cs="Times New Roman"/>
                      <w:color w:val="auto"/>
                      <w:sz w:val="21"/>
                      <w:lang w:eastAsia="zh-CN"/>
                    </w:rPr>
                  </w:pPr>
                  <w:r>
                    <w:rPr>
                      <w:rFonts w:hint="default" w:ascii="Times New Roman" w:hAnsi="Times New Roman" w:cs="Times New Roman"/>
                      <w:color w:val="auto"/>
                      <w:sz w:val="21"/>
                    </w:rPr>
                    <w:t>无色液体，具有柔和的水果香味。 密度0.888 g/mL at 25 °C (lit.</w:t>
                  </w:r>
                  <w:r>
                    <w:rPr>
                      <w:rFonts w:hint="eastAsia" w:cs="Times New Roman"/>
                      <w:color w:val="auto"/>
                      <w:sz w:val="21"/>
                      <w:lang w:eastAsia="zh-CN"/>
                    </w:rPr>
                    <w:t xml:space="preserve">），熔点-95 </w:t>
                  </w:r>
                  <w:r>
                    <w:rPr>
                      <w:rFonts w:hint="default" w:ascii="Times New Roman" w:hAnsi="Times New Roman" w:cs="Times New Roman"/>
                      <w:color w:val="auto"/>
                      <w:sz w:val="21"/>
                    </w:rPr>
                    <w:t>°C</w:t>
                  </w:r>
                  <w:r>
                    <w:rPr>
                      <w:rFonts w:hint="eastAsia" w:cs="Times New Roman"/>
                      <w:color w:val="auto"/>
                      <w:sz w:val="21"/>
                      <w:lang w:eastAsia="zh-CN"/>
                    </w:rPr>
                    <w:t xml:space="preserve"> (lit.），沸点102</w:t>
                  </w:r>
                  <w:r>
                    <w:rPr>
                      <w:rFonts w:hint="default" w:ascii="Times New Roman" w:hAnsi="Times New Roman" w:cs="Times New Roman"/>
                      <w:color w:val="auto"/>
                      <w:sz w:val="21"/>
                    </w:rPr>
                    <w:t>°C</w:t>
                  </w:r>
                  <w:r>
                    <w:rPr>
                      <w:rFonts w:hint="eastAsia" w:cs="Times New Roman"/>
                      <w:color w:val="auto"/>
                      <w:sz w:val="21"/>
                      <w:lang w:eastAsia="zh-CN"/>
                    </w:rPr>
                    <w:t xml:space="preserve"> (lit.），闪点</w:t>
                  </w:r>
                  <w:r>
                    <w:rPr>
                      <w:rFonts w:hint="eastAsia" w:cs="Times New Roman"/>
                      <w:color w:val="auto"/>
                      <w:sz w:val="21"/>
                      <w:lang w:eastAsia="zh-CN"/>
                    </w:rPr>
                    <w:tab/>
                  </w:r>
                  <w:r>
                    <w:rPr>
                      <w:rFonts w:hint="eastAsia" w:cs="Times New Roman"/>
                      <w:color w:val="auto"/>
                      <w:sz w:val="21"/>
                      <w:lang w:eastAsia="zh-CN"/>
                    </w:rPr>
                    <w:t>55</w:t>
                  </w:r>
                  <w:r>
                    <w:rPr>
                      <w:rFonts w:hint="default" w:ascii="Times New Roman" w:hAnsi="Times New Roman" w:cs="Times New Roman"/>
                      <w:color w:val="auto"/>
                      <w:sz w:val="21"/>
                    </w:rPr>
                    <w:t>°</w:t>
                  </w:r>
                  <w:r>
                    <w:rPr>
                      <w:rFonts w:hint="eastAsia" w:cs="Times New Roman"/>
                      <w:color w:val="auto"/>
                      <w:sz w:val="21"/>
                      <w:lang w:eastAsia="zh-CN"/>
                    </w:rPr>
                    <w:t>F，</w:t>
                  </w:r>
                  <w:r>
                    <w:rPr>
                      <w:rFonts w:hint="default" w:ascii="Times New Roman" w:hAnsi="Times New Roman" w:cs="Times New Roman"/>
                      <w:color w:val="auto"/>
                      <w:sz w:val="21"/>
                    </w:rPr>
                    <w:t>与醇、醚、酮、烃类互溶，微溶于水。</w:t>
                  </w:r>
                </w:p>
              </w:tc>
              <w:tc>
                <w:tcPr>
                  <w:tcW w:w="608" w:type="pct"/>
                  <w:tcBorders>
                    <w:tl2br w:val="nil"/>
                    <w:tr2bl w:val="nil"/>
                  </w:tcBorders>
                  <w:noWrap w:val="0"/>
                  <w:vAlign w:val="center"/>
                </w:tcPr>
                <w:p w14:paraId="3FC3820B">
                  <w:pPr>
                    <w:pStyle w:val="16"/>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auto"/>
                      <w:sz w:val="21"/>
                      <w:lang w:val="en-US" w:eastAsia="zh-CN"/>
                    </w:rPr>
                  </w:pPr>
                  <w:r>
                    <w:rPr>
                      <w:rFonts w:hint="eastAsia"/>
                      <w:color w:val="auto"/>
                      <w:sz w:val="21"/>
                      <w:lang w:val="en-US" w:eastAsia="zh-CN"/>
                    </w:rPr>
                    <w:t>易燃</w:t>
                  </w:r>
                </w:p>
              </w:tc>
              <w:tc>
                <w:tcPr>
                  <w:tcW w:w="771" w:type="pct"/>
                  <w:tcBorders>
                    <w:tl2br w:val="nil"/>
                    <w:tr2bl w:val="nil"/>
                  </w:tcBorders>
                  <w:noWrap w:val="0"/>
                  <w:vAlign w:val="center"/>
                </w:tcPr>
                <w:p w14:paraId="7646F3DA">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大鼠经口LD50</w:t>
                  </w:r>
                  <w:r>
                    <w:rPr>
                      <w:rFonts w:hint="eastAsia"/>
                      <w:color w:val="auto"/>
                      <w:sz w:val="21"/>
                      <w:lang w:val="en-US" w:eastAsia="zh-CN"/>
                    </w:rPr>
                    <w:t>:</w:t>
                  </w:r>
                  <w:r>
                    <w:rPr>
                      <w:rFonts w:hint="eastAsia" w:ascii="Times New Roman" w:hAnsi="Times New Roman" w:eastAsia="宋体"/>
                      <w:color w:val="auto"/>
                      <w:sz w:val="21"/>
                      <w:lang w:val="en-US" w:eastAsia="zh-CN"/>
                    </w:rPr>
                    <w:t>9370mg/kg</w:t>
                  </w:r>
                </w:p>
              </w:tc>
            </w:tr>
            <w:tr w14:paraId="3E9C945A">
              <w:trPr>
                <w:trHeight w:val="249" w:hRule="atLeast"/>
              </w:trPr>
              <w:tc>
                <w:tcPr>
                  <w:tcW w:w="253" w:type="pct"/>
                  <w:tcBorders>
                    <w:tl2br w:val="nil"/>
                    <w:tr2bl w:val="nil"/>
                  </w:tcBorders>
                  <w:noWrap w:val="0"/>
                  <w:vAlign w:val="center"/>
                </w:tcPr>
                <w:p w14:paraId="1A8B7569">
                  <w:pPr>
                    <w:pStyle w:val="16"/>
                    <w:keepNext w:val="0"/>
                    <w:keepLines w:val="0"/>
                    <w:numPr>
                      <w:ilvl w:val="0"/>
                      <w:numId w:val="7"/>
                    </w:numPr>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auto"/>
                      <w:sz w:val="21"/>
                      <w:lang w:val="en-US" w:eastAsia="zh-CN"/>
                    </w:rPr>
                  </w:pPr>
                </w:p>
              </w:tc>
              <w:tc>
                <w:tcPr>
                  <w:tcW w:w="690" w:type="pct"/>
                  <w:tcBorders>
                    <w:tl2br w:val="nil"/>
                    <w:tr2bl w:val="nil"/>
                  </w:tcBorders>
                  <w:noWrap w:val="0"/>
                  <w:vAlign w:val="center"/>
                </w:tcPr>
                <w:p w14:paraId="1D09759B">
                  <w:pPr>
                    <w:jc w:val="center"/>
                    <w:rPr>
                      <w:rFonts w:hint="default" w:eastAsia="宋体"/>
                      <w:color w:val="auto"/>
                      <w:kern w:val="2"/>
                      <w:sz w:val="21"/>
                      <w:szCs w:val="21"/>
                      <w:lang w:val="en-US" w:eastAsia="zh-CN" w:bidi="ar-SA"/>
                    </w:rPr>
                  </w:pPr>
                  <w:r>
                    <w:rPr>
                      <w:rFonts w:hint="eastAsia"/>
                      <w:color w:val="auto"/>
                      <w:szCs w:val="21"/>
                      <w:lang w:val="en-US" w:eastAsia="zh-CN"/>
                    </w:rPr>
                    <w:t>醋酸丁酯</w:t>
                  </w:r>
                </w:p>
              </w:tc>
              <w:tc>
                <w:tcPr>
                  <w:tcW w:w="334" w:type="pct"/>
                  <w:tcBorders>
                    <w:tl2br w:val="nil"/>
                    <w:tr2bl w:val="nil"/>
                  </w:tcBorders>
                  <w:noWrap w:val="0"/>
                  <w:vAlign w:val="center"/>
                </w:tcPr>
                <w:p w14:paraId="2D2C3B2A">
                  <w:pPr>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液</w:t>
                  </w:r>
                  <w:r>
                    <w:rPr>
                      <w:rFonts w:hint="eastAsia" w:ascii="Times New Roman" w:hAnsi="Times New Roman" w:eastAsia="宋体"/>
                      <w:color w:val="auto"/>
                      <w:sz w:val="21"/>
                      <w:szCs w:val="21"/>
                    </w:rPr>
                    <w:t>态</w:t>
                  </w:r>
                </w:p>
              </w:tc>
              <w:tc>
                <w:tcPr>
                  <w:tcW w:w="2342" w:type="pct"/>
                  <w:tcBorders>
                    <w:tl2br w:val="nil"/>
                    <w:tr2bl w:val="nil"/>
                  </w:tcBorders>
                  <w:noWrap w:val="0"/>
                  <w:vAlign w:val="center"/>
                </w:tcPr>
                <w:p w14:paraId="523F45D4">
                  <w:pPr>
                    <w:pStyle w:val="16"/>
                    <w:spacing w:after="0" w:line="300" w:lineRule="exact"/>
                    <w:ind w:left="0" w:leftChars="0" w:firstLine="420" w:firstLineChars="200"/>
                    <w:rPr>
                      <w:rFonts w:hint="default" w:ascii="Times New Roman" w:hAnsi="Times New Roman" w:eastAsia="宋体"/>
                      <w:color w:val="auto"/>
                      <w:sz w:val="21"/>
                      <w:lang w:val="en-US" w:eastAsia="zh-CN"/>
                    </w:rPr>
                  </w:pPr>
                  <w:r>
                    <w:rPr>
                      <w:rFonts w:hint="default" w:ascii="Times New Roman" w:hAnsi="Times New Roman" w:eastAsia="宋体"/>
                      <w:color w:val="auto"/>
                      <w:sz w:val="21"/>
                      <w:lang w:val="en-US" w:eastAsia="zh-CN"/>
                    </w:rPr>
                    <w:t>具有愉快水果香味的无色易燃液体。密度0.88</w:t>
                  </w:r>
                  <w:r>
                    <w:rPr>
                      <w:rFonts w:hint="eastAsia"/>
                      <w:color w:val="auto"/>
                      <w:sz w:val="21"/>
                      <w:lang w:val="en-US" w:eastAsia="zh-CN"/>
                    </w:rPr>
                    <w:t>2</w:t>
                  </w:r>
                  <w:r>
                    <w:rPr>
                      <w:rFonts w:hint="default" w:ascii="Times New Roman" w:hAnsi="Times New Roman" w:eastAsia="宋体"/>
                      <w:color w:val="auto"/>
                      <w:sz w:val="21"/>
                      <w:lang w:val="en-US" w:eastAsia="zh-CN"/>
                    </w:rPr>
                    <w:t xml:space="preserve"> g/mL at 25 °C (lit.</w:t>
                  </w:r>
                  <w:r>
                    <w:rPr>
                      <w:rFonts w:hint="eastAsia"/>
                      <w:color w:val="auto"/>
                      <w:sz w:val="21"/>
                      <w:lang w:val="en-US" w:eastAsia="zh-CN"/>
                    </w:rPr>
                    <w:t>），</w:t>
                  </w:r>
                  <w:r>
                    <w:rPr>
                      <w:rFonts w:hint="default" w:ascii="Times New Roman" w:hAnsi="Times New Roman" w:eastAsia="宋体"/>
                      <w:color w:val="auto"/>
                      <w:sz w:val="21"/>
                      <w:lang w:val="en-US" w:eastAsia="zh-CN"/>
                    </w:rPr>
                    <w:t>熔点-78 °C (lit.</w:t>
                  </w:r>
                  <w:r>
                    <w:rPr>
                      <w:rFonts w:hint="eastAsia"/>
                      <w:color w:val="auto"/>
                      <w:sz w:val="21"/>
                      <w:lang w:val="en-US" w:eastAsia="zh-CN"/>
                    </w:rPr>
                    <w:t>），</w:t>
                  </w:r>
                  <w:r>
                    <w:rPr>
                      <w:rFonts w:hint="default" w:ascii="Times New Roman" w:hAnsi="Times New Roman" w:eastAsia="宋体"/>
                      <w:color w:val="auto"/>
                      <w:sz w:val="21"/>
                      <w:lang w:val="en-US" w:eastAsia="zh-CN"/>
                    </w:rPr>
                    <w:t>沸点124-126 °C (lit.</w:t>
                  </w:r>
                  <w:r>
                    <w:rPr>
                      <w:rFonts w:hint="eastAsia"/>
                      <w:color w:val="auto"/>
                      <w:sz w:val="21"/>
                      <w:lang w:val="en-US" w:eastAsia="zh-CN"/>
                    </w:rPr>
                    <w:t>），</w:t>
                  </w:r>
                  <w:r>
                    <w:rPr>
                      <w:rFonts w:hint="default" w:ascii="Times New Roman" w:hAnsi="Times New Roman" w:eastAsia="宋体"/>
                      <w:color w:val="auto"/>
                      <w:sz w:val="21"/>
                      <w:lang w:val="en-US" w:eastAsia="zh-CN"/>
                    </w:rPr>
                    <w:t>闪点74°F</w:t>
                  </w:r>
                  <w:r>
                    <w:rPr>
                      <w:rFonts w:hint="eastAsia"/>
                      <w:color w:val="auto"/>
                      <w:sz w:val="21"/>
                      <w:lang w:val="en-US" w:eastAsia="zh-CN"/>
                    </w:rPr>
                    <w:t>，</w:t>
                  </w:r>
                  <w:r>
                    <w:rPr>
                      <w:rFonts w:hint="default" w:ascii="Times New Roman" w:hAnsi="Times New Roman" w:eastAsia="宋体"/>
                      <w:color w:val="auto"/>
                      <w:sz w:val="21"/>
                      <w:lang w:val="en-US" w:eastAsia="zh-CN"/>
                    </w:rPr>
                    <w:t>与醇、酮、醚等有机溶剂混溶，与低级同系物相比，较难溶于水。</w:t>
                  </w:r>
                </w:p>
              </w:tc>
              <w:tc>
                <w:tcPr>
                  <w:tcW w:w="608" w:type="pct"/>
                  <w:tcBorders>
                    <w:tl2br w:val="nil"/>
                    <w:tr2bl w:val="nil"/>
                  </w:tcBorders>
                  <w:noWrap w:val="0"/>
                  <w:vAlign w:val="center"/>
                </w:tcPr>
                <w:p w14:paraId="6EA1D0A6">
                  <w:pPr>
                    <w:pStyle w:val="16"/>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auto"/>
                      <w:sz w:val="21"/>
                      <w:lang w:val="en-US" w:eastAsia="zh-CN"/>
                    </w:rPr>
                  </w:pPr>
                  <w:r>
                    <w:rPr>
                      <w:rFonts w:hint="eastAsia"/>
                      <w:color w:val="auto"/>
                      <w:sz w:val="21"/>
                      <w:lang w:val="en-US" w:eastAsia="zh-CN"/>
                    </w:rPr>
                    <w:t>易燃</w:t>
                  </w:r>
                </w:p>
              </w:tc>
              <w:tc>
                <w:tcPr>
                  <w:tcW w:w="771" w:type="pct"/>
                  <w:tcBorders>
                    <w:tl2br w:val="nil"/>
                    <w:tr2bl w:val="nil"/>
                  </w:tcBorders>
                  <w:noWrap w:val="0"/>
                  <w:vAlign w:val="center"/>
                </w:tcPr>
                <w:p w14:paraId="41E3A922">
                  <w:pPr>
                    <w:pStyle w:val="16"/>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大鼠经口LDs50；14. 13g/kg</w:t>
                  </w:r>
                </w:p>
              </w:tc>
            </w:tr>
            <w:tr w14:paraId="04382D29">
              <w:trPr>
                <w:trHeight w:val="249" w:hRule="atLeast"/>
              </w:trPr>
              <w:tc>
                <w:tcPr>
                  <w:tcW w:w="253" w:type="pct"/>
                  <w:tcBorders>
                    <w:tl2br w:val="nil"/>
                    <w:tr2bl w:val="nil"/>
                  </w:tcBorders>
                  <w:noWrap w:val="0"/>
                  <w:vAlign w:val="center"/>
                </w:tcPr>
                <w:p w14:paraId="4011ED28">
                  <w:pPr>
                    <w:pStyle w:val="16"/>
                    <w:keepNext w:val="0"/>
                    <w:keepLines w:val="0"/>
                    <w:numPr>
                      <w:ilvl w:val="0"/>
                      <w:numId w:val="7"/>
                    </w:numPr>
                    <w:suppressLineNumbers w:val="0"/>
                    <w:spacing w:before="0" w:beforeAutospacing="0" w:after="0" w:afterAutospacing="0"/>
                    <w:ind w:left="0" w:leftChars="0" w:right="0" w:rightChars="0" w:firstLine="0" w:firstLineChars="0"/>
                    <w:jc w:val="center"/>
                    <w:rPr>
                      <w:rFonts w:hint="default" w:ascii="Times New Roman" w:hAnsi="Times New Roman" w:eastAsia="宋体"/>
                      <w:color w:val="auto"/>
                      <w:sz w:val="21"/>
                      <w:lang w:val="en-US" w:eastAsia="zh-CN"/>
                    </w:rPr>
                  </w:pPr>
                </w:p>
              </w:tc>
              <w:tc>
                <w:tcPr>
                  <w:tcW w:w="690" w:type="pct"/>
                  <w:tcBorders>
                    <w:tl2br w:val="nil"/>
                    <w:tr2bl w:val="nil"/>
                  </w:tcBorders>
                  <w:noWrap w:val="0"/>
                  <w:vAlign w:val="center"/>
                </w:tcPr>
                <w:p w14:paraId="29DA7047">
                  <w:pPr>
                    <w:jc w:val="center"/>
                    <w:rPr>
                      <w:rFonts w:hint="eastAsia"/>
                      <w:color w:val="auto"/>
                      <w:szCs w:val="21"/>
                      <w:lang w:val="en-US" w:eastAsia="zh-CN"/>
                    </w:rPr>
                  </w:pPr>
                  <w:r>
                    <w:rPr>
                      <w:rFonts w:hint="eastAsia"/>
                      <w:color w:val="auto"/>
                      <w:szCs w:val="21"/>
                      <w:lang w:val="en-US" w:eastAsia="zh-CN"/>
                    </w:rPr>
                    <w:t>聚乙烯</w:t>
                  </w:r>
                </w:p>
                <w:p w14:paraId="5A28C490">
                  <w:pPr>
                    <w:jc w:val="center"/>
                    <w:rPr>
                      <w:rFonts w:hint="default"/>
                      <w:color w:val="auto"/>
                      <w:szCs w:val="21"/>
                      <w:lang w:val="en-US" w:eastAsia="zh-CN"/>
                    </w:rPr>
                  </w:pPr>
                  <w:r>
                    <w:rPr>
                      <w:rFonts w:hint="eastAsia"/>
                      <w:color w:val="auto"/>
                      <w:szCs w:val="21"/>
                      <w:lang w:val="en-US" w:eastAsia="zh-CN"/>
                    </w:rPr>
                    <w:t>PE</w:t>
                  </w:r>
                </w:p>
              </w:tc>
              <w:tc>
                <w:tcPr>
                  <w:tcW w:w="334" w:type="pct"/>
                  <w:tcBorders>
                    <w:tl2br w:val="nil"/>
                    <w:tr2bl w:val="nil"/>
                  </w:tcBorders>
                  <w:noWrap w:val="0"/>
                  <w:vAlign w:val="center"/>
                </w:tcPr>
                <w:p w14:paraId="7587D9AA">
                  <w:pPr>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rPr>
                    <w:t>固态</w:t>
                  </w:r>
                </w:p>
              </w:tc>
              <w:tc>
                <w:tcPr>
                  <w:tcW w:w="2342" w:type="pct"/>
                  <w:tcBorders>
                    <w:tl2br w:val="nil"/>
                    <w:tr2bl w:val="nil"/>
                  </w:tcBorders>
                  <w:noWrap w:val="0"/>
                  <w:vAlign w:val="center"/>
                </w:tcPr>
                <w:p w14:paraId="5ABD586A">
                  <w:pPr>
                    <w:pStyle w:val="16"/>
                    <w:spacing w:after="0" w:line="300" w:lineRule="exact"/>
                    <w:ind w:left="0" w:leftChars="0" w:firstLine="420" w:firstLineChars="200"/>
                    <w:rPr>
                      <w:rFonts w:hint="default" w:ascii="Times New Roman" w:hAnsi="Times New Roman" w:eastAsia="宋体"/>
                      <w:color w:val="auto"/>
                      <w:sz w:val="21"/>
                      <w:lang w:val="en-US" w:eastAsia="zh-CN"/>
                    </w:rPr>
                  </w:pPr>
                  <w:r>
                    <w:rPr>
                      <w:rFonts w:hint="default" w:ascii="Times New Roman" w:hAnsi="Times New Roman" w:cs="Times New Roman"/>
                      <w:color w:val="auto"/>
                      <w:sz w:val="21"/>
                    </w:rPr>
                    <w:t>是乙烯单体经聚合反应制得的一种热塑性树脂。</w:t>
                  </w:r>
                  <w:r>
                    <w:rPr>
                      <w:rFonts w:hint="eastAsia" w:ascii="Times New Roman" w:hAnsi="Times New Roman" w:eastAsia="宋体"/>
                      <w:color w:val="auto"/>
                      <w:sz w:val="21"/>
                    </w:rPr>
                    <w:t>密度为0.</w:t>
                  </w:r>
                  <w:r>
                    <w:rPr>
                      <w:rFonts w:hint="eastAsia"/>
                      <w:color w:val="auto"/>
                      <w:sz w:val="21"/>
                      <w:lang w:val="en-US" w:eastAsia="zh-CN"/>
                    </w:rPr>
                    <w:t>94</w:t>
                  </w:r>
                  <w:r>
                    <w:rPr>
                      <w:rFonts w:hint="eastAsia" w:ascii="Times New Roman" w:hAnsi="Times New Roman" w:eastAsia="宋体"/>
                      <w:color w:val="auto"/>
                      <w:sz w:val="21"/>
                    </w:rPr>
                    <w:t>～0.9</w:t>
                  </w:r>
                  <w:r>
                    <w:rPr>
                      <w:rFonts w:hint="eastAsia"/>
                      <w:color w:val="auto"/>
                      <w:sz w:val="21"/>
                      <w:lang w:val="en-US" w:eastAsia="zh-CN"/>
                    </w:rPr>
                    <w:t>6</w:t>
                  </w:r>
                  <w:r>
                    <w:rPr>
                      <w:rFonts w:hint="eastAsia" w:ascii="Times New Roman" w:hAnsi="Times New Roman" w:eastAsia="宋体"/>
                      <w:color w:val="auto"/>
                      <w:sz w:val="21"/>
                    </w:rPr>
                    <w:t xml:space="preserve"> g/cm</w:t>
                  </w:r>
                  <w:r>
                    <w:rPr>
                      <w:rFonts w:hint="eastAsia" w:ascii="Times New Roman" w:hAnsi="Times New Roman" w:eastAsia="宋体"/>
                      <w:color w:val="auto"/>
                      <w:sz w:val="21"/>
                      <w:vertAlign w:val="superscript"/>
                    </w:rPr>
                    <w:t>3</w:t>
                  </w:r>
                  <w:r>
                    <w:rPr>
                      <w:rFonts w:hint="eastAsia"/>
                      <w:color w:val="auto"/>
                      <w:sz w:val="21"/>
                      <w:vertAlign w:val="superscript"/>
                      <w:lang w:eastAsia="zh-CN"/>
                    </w:rPr>
                    <w:t>，</w:t>
                  </w:r>
                  <w:r>
                    <w:rPr>
                      <w:rFonts w:hint="default" w:ascii="Times New Roman" w:hAnsi="Times New Roman" w:cs="Times New Roman"/>
                      <w:color w:val="auto"/>
                      <w:sz w:val="21"/>
                    </w:rPr>
                    <w:t>在工业上，也包括乙烯与少量a-烯烃的共聚物。聚乙烯无臭，无毒，手感似蜡，具有优良的耐低温性能（最低使用温度可达-100~-70°C）。</w:t>
                  </w:r>
                </w:p>
              </w:tc>
              <w:tc>
                <w:tcPr>
                  <w:tcW w:w="608" w:type="pct"/>
                  <w:tcBorders>
                    <w:tl2br w:val="nil"/>
                    <w:tr2bl w:val="nil"/>
                  </w:tcBorders>
                  <w:noWrap w:val="0"/>
                  <w:vAlign w:val="center"/>
                </w:tcPr>
                <w:p w14:paraId="5633ADC1">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易燃</w:t>
                  </w:r>
                </w:p>
              </w:tc>
              <w:tc>
                <w:tcPr>
                  <w:tcW w:w="771" w:type="pct"/>
                  <w:tcBorders>
                    <w:tl2br w:val="nil"/>
                    <w:tr2bl w:val="nil"/>
                  </w:tcBorders>
                  <w:noWrap w:val="0"/>
                  <w:vAlign w:val="center"/>
                </w:tcPr>
                <w:p w14:paraId="6F866EC6">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无资料</w:t>
                  </w:r>
                </w:p>
              </w:tc>
            </w:tr>
            <w:tr w14:paraId="1B6A4BED">
              <w:trPr>
                <w:trHeight w:val="249" w:hRule="atLeast"/>
              </w:trPr>
              <w:tc>
                <w:tcPr>
                  <w:tcW w:w="253" w:type="pct"/>
                  <w:tcBorders>
                    <w:tl2br w:val="nil"/>
                    <w:tr2bl w:val="nil"/>
                  </w:tcBorders>
                  <w:noWrap w:val="0"/>
                  <w:vAlign w:val="center"/>
                </w:tcPr>
                <w:p w14:paraId="59F4C498">
                  <w:pPr>
                    <w:pStyle w:val="16"/>
                    <w:keepNext w:val="0"/>
                    <w:keepLines w:val="0"/>
                    <w:numPr>
                      <w:ilvl w:val="0"/>
                      <w:numId w:val="7"/>
                    </w:numPr>
                    <w:suppressLineNumbers w:val="0"/>
                    <w:spacing w:before="0" w:beforeAutospacing="0" w:after="0" w:afterAutospacing="0"/>
                    <w:ind w:left="0" w:leftChars="0" w:right="0" w:rightChars="0" w:firstLine="0" w:firstLineChars="0"/>
                    <w:jc w:val="center"/>
                    <w:rPr>
                      <w:rFonts w:hint="default" w:ascii="Times New Roman" w:hAnsi="Times New Roman" w:eastAsia="宋体"/>
                      <w:color w:val="auto"/>
                      <w:sz w:val="21"/>
                      <w:lang w:val="en-US" w:eastAsia="zh-CN"/>
                    </w:rPr>
                  </w:pPr>
                </w:p>
              </w:tc>
              <w:tc>
                <w:tcPr>
                  <w:tcW w:w="690" w:type="pct"/>
                  <w:tcBorders>
                    <w:tl2br w:val="nil"/>
                    <w:tr2bl w:val="nil"/>
                  </w:tcBorders>
                  <w:noWrap w:val="0"/>
                  <w:vAlign w:val="center"/>
                </w:tcPr>
                <w:p w14:paraId="30FE7319">
                  <w:pPr>
                    <w:jc w:val="center"/>
                    <w:rPr>
                      <w:rFonts w:hint="eastAsia"/>
                      <w:color w:val="auto"/>
                      <w:szCs w:val="21"/>
                      <w:lang w:val="en-US" w:eastAsia="zh-CN"/>
                    </w:rPr>
                  </w:pPr>
                  <w:r>
                    <w:rPr>
                      <w:rFonts w:hint="eastAsia"/>
                      <w:color w:val="auto"/>
                      <w:szCs w:val="21"/>
                      <w:lang w:val="en-US" w:eastAsia="zh-CN"/>
                    </w:rPr>
                    <w:t>聚丙烯</w:t>
                  </w:r>
                </w:p>
                <w:p w14:paraId="5141908A">
                  <w:pPr>
                    <w:jc w:val="center"/>
                    <w:rPr>
                      <w:rFonts w:hint="default"/>
                      <w:color w:val="auto"/>
                      <w:szCs w:val="21"/>
                      <w:lang w:val="en-US" w:eastAsia="zh-CN"/>
                    </w:rPr>
                  </w:pPr>
                  <w:r>
                    <w:rPr>
                      <w:rFonts w:hint="eastAsia"/>
                      <w:color w:val="auto"/>
                      <w:szCs w:val="21"/>
                      <w:lang w:val="en-US" w:eastAsia="zh-CN"/>
                    </w:rPr>
                    <w:t>PP</w:t>
                  </w:r>
                </w:p>
              </w:tc>
              <w:tc>
                <w:tcPr>
                  <w:tcW w:w="334" w:type="pct"/>
                  <w:tcBorders>
                    <w:tl2br w:val="nil"/>
                    <w:tr2bl w:val="nil"/>
                  </w:tcBorders>
                  <w:noWrap w:val="0"/>
                  <w:vAlign w:val="center"/>
                </w:tcPr>
                <w:p w14:paraId="0737A3D7">
                  <w:pPr>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rPr>
                    <w:t>固态</w:t>
                  </w:r>
                </w:p>
              </w:tc>
              <w:tc>
                <w:tcPr>
                  <w:tcW w:w="2342" w:type="pct"/>
                  <w:tcBorders>
                    <w:tl2br w:val="nil"/>
                    <w:tr2bl w:val="nil"/>
                  </w:tcBorders>
                  <w:noWrap w:val="0"/>
                  <w:vAlign w:val="center"/>
                </w:tcPr>
                <w:p w14:paraId="10D3B0D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rPr>
                      <w:rFonts w:hint="eastAsia" w:ascii="Times New Roman" w:hAnsi="Times New Roman" w:eastAsia="宋体" w:cs="Times New Roman"/>
                      <w:color w:val="auto"/>
                      <w:kern w:val="0"/>
                      <w:sz w:val="21"/>
                      <w:szCs w:val="20"/>
                      <w:lang w:val="en-US" w:eastAsia="zh-CN" w:bidi="ar-SA"/>
                    </w:rPr>
                  </w:pPr>
                  <w:r>
                    <w:rPr>
                      <w:rFonts w:hint="eastAsia" w:ascii="Times New Roman" w:hAnsi="Times New Roman" w:eastAsia="宋体"/>
                      <w:color w:val="auto"/>
                      <w:sz w:val="21"/>
                    </w:rPr>
                    <w:t>是由丙烯单体通过加聚反应制成的半结晶的热塑性聚合物。通常呈白色蜡状固体，无毒、无味，外观透明且质地轻盈。其化学式为</w:t>
                  </w:r>
                  <w:r>
                    <w:rPr>
                      <w:rFonts w:hint="eastAsia"/>
                      <w:color w:val="auto"/>
                      <w:sz w:val="21"/>
                      <w:lang w:eastAsia="zh-CN"/>
                    </w:rPr>
                    <w:t>（</w:t>
                  </w:r>
                  <w:r>
                    <w:rPr>
                      <w:rFonts w:hint="eastAsia" w:ascii="Times New Roman" w:hAnsi="Times New Roman" w:eastAsia="宋体"/>
                      <w:color w:val="auto"/>
                      <w:sz w:val="21"/>
                    </w:rPr>
                    <w:t>C</w:t>
                  </w:r>
                  <w:r>
                    <w:rPr>
                      <w:rFonts w:hint="eastAsia" w:ascii="Times New Roman" w:hAnsi="Times New Roman" w:eastAsia="宋体"/>
                      <w:color w:val="auto"/>
                      <w:sz w:val="21"/>
                      <w:vertAlign w:val="subscript"/>
                    </w:rPr>
                    <w:t>3</w:t>
                  </w:r>
                  <w:r>
                    <w:rPr>
                      <w:rFonts w:hint="eastAsia" w:ascii="Times New Roman" w:hAnsi="Times New Roman" w:eastAsia="宋体"/>
                      <w:color w:val="auto"/>
                      <w:sz w:val="21"/>
                    </w:rPr>
                    <w:t>H</w:t>
                  </w:r>
                  <w:r>
                    <w:rPr>
                      <w:rFonts w:hint="eastAsia" w:ascii="Times New Roman" w:hAnsi="Times New Roman" w:eastAsia="宋体"/>
                      <w:color w:val="auto"/>
                      <w:sz w:val="21"/>
                      <w:vertAlign w:val="subscript"/>
                    </w:rPr>
                    <w:t>6</w:t>
                  </w:r>
                  <w:r>
                    <w:rPr>
                      <w:rFonts w:hint="eastAsia"/>
                      <w:color w:val="auto"/>
                      <w:sz w:val="21"/>
                      <w:vertAlign w:val="subscript"/>
                      <w:lang w:eastAsia="zh-CN"/>
                    </w:rPr>
                    <w:t>）</w:t>
                  </w:r>
                  <w:r>
                    <w:rPr>
                      <w:rFonts w:hint="eastAsia" w:ascii="Times New Roman" w:hAnsi="Times New Roman" w:eastAsia="宋体"/>
                      <w:color w:val="auto"/>
                      <w:sz w:val="21"/>
                    </w:rPr>
                    <w:t>n，密度为0.89～0.92 g/cm</w:t>
                  </w:r>
                  <w:r>
                    <w:rPr>
                      <w:rFonts w:hint="eastAsia" w:ascii="Times New Roman" w:hAnsi="Times New Roman" w:eastAsia="宋体"/>
                      <w:color w:val="auto"/>
                      <w:sz w:val="21"/>
                      <w:vertAlign w:val="superscript"/>
                    </w:rPr>
                    <w:t>3</w:t>
                  </w:r>
                  <w:r>
                    <w:rPr>
                      <w:rFonts w:hint="eastAsia" w:ascii="Times New Roman" w:hAnsi="Times New Roman" w:eastAsia="宋体"/>
                      <w:color w:val="auto"/>
                      <w:sz w:val="21"/>
                    </w:rPr>
                    <w:t>，是密度最小的热塑性树脂；熔点为164~176</w:t>
                  </w:r>
                  <w:r>
                    <w:rPr>
                      <w:rFonts w:hint="default" w:ascii="Times New Roman" w:hAnsi="Times New Roman" w:eastAsia="宋体" w:cs="Times New Roman"/>
                      <w:color w:val="auto"/>
                      <w:sz w:val="21"/>
                    </w:rPr>
                    <w:t>℃</w:t>
                  </w:r>
                  <w:r>
                    <w:rPr>
                      <w:rFonts w:hint="eastAsia" w:ascii="Times New Roman" w:hAnsi="Times New Roman" w:eastAsia="宋体"/>
                      <w:color w:val="auto"/>
                      <w:sz w:val="21"/>
                    </w:rPr>
                    <w:t>，在155</w:t>
                  </w:r>
                  <w:r>
                    <w:rPr>
                      <w:rFonts w:hint="default" w:ascii="Times New Roman" w:hAnsi="Times New Roman" w:eastAsia="宋体" w:cs="Times New Roman"/>
                      <w:color w:val="auto"/>
                      <w:sz w:val="21"/>
                    </w:rPr>
                    <w:t>℃</w:t>
                  </w:r>
                  <w:r>
                    <w:rPr>
                      <w:rFonts w:hint="eastAsia" w:ascii="Times New Roman" w:hAnsi="Times New Roman" w:eastAsia="宋体"/>
                      <w:color w:val="auto"/>
                      <w:sz w:val="21"/>
                    </w:rPr>
                    <w:t>左右软化，使用温度范围为-30～140</w:t>
                  </w:r>
                  <w:r>
                    <w:rPr>
                      <w:rFonts w:hint="default" w:ascii="Times New Roman" w:hAnsi="Times New Roman" w:eastAsia="宋体" w:cs="Times New Roman"/>
                      <w:color w:val="auto"/>
                      <w:sz w:val="21"/>
                    </w:rPr>
                    <w:t>℃</w:t>
                  </w:r>
                  <w:r>
                    <w:rPr>
                      <w:rFonts w:hint="eastAsia" w:ascii="Times New Roman" w:hAnsi="Times New Roman" w:eastAsia="宋体"/>
                      <w:color w:val="auto"/>
                      <w:sz w:val="21"/>
                    </w:rPr>
                    <w:t xml:space="preserve"> 。</w:t>
                  </w:r>
                </w:p>
              </w:tc>
              <w:tc>
                <w:tcPr>
                  <w:tcW w:w="608" w:type="pct"/>
                  <w:tcBorders>
                    <w:tl2br w:val="nil"/>
                    <w:tr2bl w:val="nil"/>
                  </w:tcBorders>
                  <w:noWrap w:val="0"/>
                  <w:vAlign w:val="center"/>
                </w:tcPr>
                <w:p w14:paraId="5B8999A6">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0"/>
                      <w:sz w:val="21"/>
                      <w:szCs w:val="20"/>
                      <w:lang w:val="en-US" w:eastAsia="zh-CN" w:bidi="ar-SA"/>
                    </w:rPr>
                  </w:pPr>
                  <w:r>
                    <w:rPr>
                      <w:rFonts w:hint="eastAsia"/>
                      <w:color w:val="auto"/>
                      <w:sz w:val="21"/>
                      <w:lang w:val="en-US" w:eastAsia="zh-CN"/>
                    </w:rPr>
                    <w:t>易燃</w:t>
                  </w:r>
                </w:p>
              </w:tc>
              <w:tc>
                <w:tcPr>
                  <w:tcW w:w="771" w:type="pct"/>
                  <w:tcBorders>
                    <w:tl2br w:val="nil"/>
                    <w:tr2bl w:val="nil"/>
                  </w:tcBorders>
                  <w:noWrap w:val="0"/>
                  <w:vAlign w:val="center"/>
                </w:tcPr>
                <w:p w14:paraId="1AA1A33E">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0"/>
                      <w:sz w:val="21"/>
                      <w:szCs w:val="20"/>
                      <w:lang w:val="en-US" w:eastAsia="zh-CN" w:bidi="ar-SA"/>
                    </w:rPr>
                  </w:pPr>
                  <w:r>
                    <w:rPr>
                      <w:rFonts w:hint="eastAsia" w:ascii="Times New Roman" w:hAnsi="Times New Roman" w:eastAsia="宋体" w:cs="Times New Roman"/>
                      <w:color w:val="auto"/>
                      <w:kern w:val="0"/>
                      <w:sz w:val="21"/>
                      <w:szCs w:val="20"/>
                      <w:lang w:val="en-US" w:eastAsia="zh-CN" w:bidi="ar-SA"/>
                    </w:rPr>
                    <w:t>无资料</w:t>
                  </w:r>
                </w:p>
              </w:tc>
            </w:tr>
          </w:tbl>
          <w:p w14:paraId="22EA335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583A0A8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46283A9D">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680DFE1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0FE55F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750C624D">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2F2778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03F0CBB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p>
          <w:p w14:paraId="2D29789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7  </w:t>
            </w:r>
            <w:r>
              <w:rPr>
                <w:rFonts w:hint="eastAsia"/>
                <w:b/>
                <w:bCs/>
                <w:color w:val="auto"/>
                <w:sz w:val="21"/>
                <w:szCs w:val="21"/>
              </w:rPr>
              <w:t>项目部分原辅料与挥发性有机化合物含量限值的相符性分析</w:t>
            </w:r>
          </w:p>
          <w:tbl>
            <w:tblPr>
              <w:tblStyle w:val="21"/>
              <w:tblW w:w="79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
              <w:gridCol w:w="438"/>
              <w:gridCol w:w="645"/>
              <w:gridCol w:w="1830"/>
              <w:gridCol w:w="765"/>
              <w:gridCol w:w="538"/>
              <w:gridCol w:w="900"/>
              <w:gridCol w:w="660"/>
              <w:gridCol w:w="1675"/>
              <w:gridCol w:w="481"/>
              <w:gridCol w:w="13"/>
            </w:tblGrid>
            <w:tr w14:paraId="77AF6C36">
              <w:trPr>
                <w:gridAfter w:val="1"/>
                <w:wAfter w:w="13" w:type="dxa"/>
                <w:trHeight w:val="318" w:hRule="atLeast"/>
                <w:jc w:val="center"/>
              </w:trPr>
              <w:tc>
                <w:tcPr>
                  <w:tcW w:w="443" w:type="dxa"/>
                  <w:gridSpan w:val="2"/>
                  <w:vMerge w:val="restart"/>
                  <w:noWrap w:val="0"/>
                  <w:tcMar>
                    <w:top w:w="0" w:type="dxa"/>
                    <w:left w:w="0" w:type="dxa"/>
                    <w:bottom w:w="0" w:type="dxa"/>
                    <w:right w:w="0" w:type="dxa"/>
                  </w:tcMar>
                  <w:vAlign w:val="center"/>
                </w:tcPr>
                <w:p w14:paraId="4319238F">
                  <w:pPr>
                    <w:pStyle w:val="16"/>
                    <w:spacing w:after="0"/>
                    <w:ind w:left="0" w:leftChars="0" w:firstLine="0" w:firstLineChars="0"/>
                    <w:jc w:val="center"/>
                    <w:rPr>
                      <w:rFonts w:hint="eastAsia" w:eastAsia="宋体"/>
                      <w:color w:val="auto"/>
                      <w:sz w:val="21"/>
                      <w:lang w:val="en-US" w:eastAsia="zh-CN"/>
                    </w:rPr>
                  </w:pPr>
                  <w:r>
                    <w:rPr>
                      <w:rFonts w:hint="eastAsia"/>
                      <w:color w:val="auto"/>
                      <w:sz w:val="21"/>
                      <w:lang w:val="en-US" w:eastAsia="zh-CN"/>
                    </w:rPr>
                    <w:t>序号</w:t>
                  </w:r>
                </w:p>
              </w:tc>
              <w:tc>
                <w:tcPr>
                  <w:tcW w:w="3240" w:type="dxa"/>
                  <w:gridSpan w:val="3"/>
                  <w:noWrap w:val="0"/>
                  <w:tcMar>
                    <w:top w:w="0" w:type="dxa"/>
                    <w:left w:w="0" w:type="dxa"/>
                    <w:bottom w:w="0" w:type="dxa"/>
                    <w:right w:w="0" w:type="dxa"/>
                  </w:tcMar>
                  <w:vAlign w:val="center"/>
                </w:tcPr>
                <w:p w14:paraId="310D6500">
                  <w:pPr>
                    <w:pStyle w:val="16"/>
                    <w:spacing w:after="0"/>
                    <w:ind w:left="0" w:leftChars="0" w:firstLine="0" w:firstLineChars="0"/>
                    <w:jc w:val="center"/>
                    <w:rPr>
                      <w:rFonts w:hint="eastAsia"/>
                      <w:color w:val="auto"/>
                      <w:sz w:val="21"/>
                    </w:rPr>
                  </w:pPr>
                  <w:r>
                    <w:rPr>
                      <w:rFonts w:hint="eastAsia"/>
                      <w:color w:val="auto"/>
                      <w:sz w:val="21"/>
                    </w:rPr>
                    <w:t>本项目</w:t>
                  </w:r>
                </w:p>
              </w:tc>
              <w:tc>
                <w:tcPr>
                  <w:tcW w:w="2098" w:type="dxa"/>
                  <w:gridSpan w:val="3"/>
                  <w:noWrap w:val="0"/>
                  <w:tcMar>
                    <w:top w:w="0" w:type="dxa"/>
                    <w:left w:w="0" w:type="dxa"/>
                    <w:bottom w:w="0" w:type="dxa"/>
                    <w:right w:w="0" w:type="dxa"/>
                  </w:tcMar>
                  <w:vAlign w:val="center"/>
                </w:tcPr>
                <w:p w14:paraId="74091C79">
                  <w:pPr>
                    <w:pStyle w:val="16"/>
                    <w:spacing w:after="0"/>
                    <w:ind w:left="0" w:leftChars="0" w:firstLine="0" w:firstLineChars="0"/>
                    <w:jc w:val="center"/>
                    <w:rPr>
                      <w:rFonts w:hint="eastAsia"/>
                      <w:color w:val="auto"/>
                      <w:sz w:val="21"/>
                    </w:rPr>
                  </w:pPr>
                  <w:r>
                    <w:rPr>
                      <w:rFonts w:hint="eastAsia"/>
                      <w:color w:val="auto"/>
                      <w:sz w:val="21"/>
                    </w:rPr>
                    <w:t>VOC</w:t>
                  </w:r>
                  <w:r>
                    <w:rPr>
                      <w:rFonts w:hint="eastAsia"/>
                      <w:color w:val="auto"/>
                      <w:sz w:val="21"/>
                      <w:lang w:val="en-US" w:eastAsia="zh-CN"/>
                    </w:rPr>
                    <w:t>s</w:t>
                  </w:r>
                  <w:r>
                    <w:rPr>
                      <w:rFonts w:hint="eastAsia"/>
                      <w:color w:val="auto"/>
                      <w:sz w:val="21"/>
                    </w:rPr>
                    <w:t>含量限值</w:t>
                  </w:r>
                </w:p>
              </w:tc>
              <w:tc>
                <w:tcPr>
                  <w:tcW w:w="1675" w:type="dxa"/>
                  <w:vMerge w:val="restart"/>
                  <w:noWrap w:val="0"/>
                  <w:tcMar>
                    <w:top w:w="0" w:type="dxa"/>
                    <w:left w:w="0" w:type="dxa"/>
                    <w:bottom w:w="0" w:type="dxa"/>
                    <w:right w:w="0" w:type="dxa"/>
                  </w:tcMar>
                  <w:vAlign w:val="center"/>
                </w:tcPr>
                <w:p w14:paraId="01E28BF3">
                  <w:pPr>
                    <w:pStyle w:val="16"/>
                    <w:spacing w:after="0"/>
                    <w:ind w:left="0" w:leftChars="0" w:firstLine="0" w:firstLineChars="0"/>
                    <w:jc w:val="center"/>
                    <w:rPr>
                      <w:rFonts w:hint="default" w:eastAsia="宋体"/>
                      <w:color w:val="auto"/>
                      <w:sz w:val="21"/>
                      <w:lang w:val="en-US" w:eastAsia="zh-CN"/>
                    </w:rPr>
                  </w:pPr>
                  <w:r>
                    <w:rPr>
                      <w:rFonts w:hint="eastAsia"/>
                      <w:color w:val="auto"/>
                      <w:sz w:val="21"/>
                      <w:lang w:val="en-US" w:eastAsia="zh-CN"/>
                    </w:rPr>
                    <w:t>标准</w:t>
                  </w:r>
                </w:p>
              </w:tc>
              <w:tc>
                <w:tcPr>
                  <w:tcW w:w="481" w:type="dxa"/>
                  <w:vMerge w:val="restart"/>
                  <w:noWrap w:val="0"/>
                  <w:tcMar>
                    <w:top w:w="0" w:type="dxa"/>
                    <w:left w:w="0" w:type="dxa"/>
                    <w:bottom w:w="0" w:type="dxa"/>
                    <w:right w:w="0" w:type="dxa"/>
                  </w:tcMar>
                  <w:vAlign w:val="center"/>
                </w:tcPr>
                <w:p w14:paraId="263BDDF9">
                  <w:pPr>
                    <w:pStyle w:val="16"/>
                    <w:spacing w:after="0"/>
                    <w:ind w:left="0" w:leftChars="0" w:firstLine="0" w:firstLineChars="0"/>
                    <w:jc w:val="center"/>
                    <w:rPr>
                      <w:color w:val="auto"/>
                      <w:sz w:val="21"/>
                    </w:rPr>
                  </w:pPr>
                  <w:r>
                    <w:rPr>
                      <w:rFonts w:hint="eastAsia"/>
                      <w:color w:val="auto"/>
                      <w:sz w:val="21"/>
                    </w:rPr>
                    <w:t>相符性</w:t>
                  </w:r>
                </w:p>
              </w:tc>
            </w:tr>
            <w:tr w14:paraId="3DDBE67A">
              <w:trPr>
                <w:gridAfter w:val="1"/>
                <w:wAfter w:w="13" w:type="dxa"/>
                <w:trHeight w:val="539" w:hRule="atLeast"/>
                <w:jc w:val="center"/>
              </w:trPr>
              <w:tc>
                <w:tcPr>
                  <w:tcW w:w="443" w:type="dxa"/>
                  <w:gridSpan w:val="2"/>
                  <w:vMerge w:val="continue"/>
                  <w:shd w:val="clear" w:color="auto" w:fill="auto"/>
                  <w:noWrap w:val="0"/>
                  <w:tcMar>
                    <w:top w:w="0" w:type="dxa"/>
                    <w:left w:w="0" w:type="dxa"/>
                    <w:bottom w:w="0" w:type="dxa"/>
                    <w:right w:w="0" w:type="dxa"/>
                  </w:tcMar>
                  <w:vAlign w:val="center"/>
                </w:tcPr>
                <w:p w14:paraId="1A29C7C0">
                  <w:pPr>
                    <w:pStyle w:val="16"/>
                    <w:spacing w:after="0"/>
                    <w:ind w:left="0" w:leftChars="0" w:firstLine="0" w:firstLineChars="0"/>
                    <w:jc w:val="center"/>
                    <w:rPr>
                      <w:rFonts w:hint="eastAsia"/>
                      <w:color w:val="auto"/>
                      <w:sz w:val="21"/>
                    </w:rPr>
                  </w:pPr>
                </w:p>
              </w:tc>
              <w:tc>
                <w:tcPr>
                  <w:tcW w:w="645" w:type="dxa"/>
                  <w:shd w:val="clear" w:color="auto" w:fill="auto"/>
                  <w:noWrap w:val="0"/>
                  <w:tcMar>
                    <w:top w:w="0" w:type="dxa"/>
                    <w:left w:w="0" w:type="dxa"/>
                    <w:bottom w:w="0" w:type="dxa"/>
                    <w:right w:w="0" w:type="dxa"/>
                  </w:tcMar>
                  <w:vAlign w:val="center"/>
                </w:tcPr>
                <w:p w14:paraId="0A7DB93E">
                  <w:pPr>
                    <w:pStyle w:val="16"/>
                    <w:spacing w:after="0"/>
                    <w:ind w:left="0" w:leftChars="0" w:firstLine="0" w:firstLineChars="0"/>
                    <w:jc w:val="center"/>
                    <w:rPr>
                      <w:rFonts w:ascii="Times New Roman" w:hAnsi="Times New Roman" w:eastAsia="宋体" w:cs="Times New Roman"/>
                      <w:color w:val="auto"/>
                      <w:kern w:val="0"/>
                      <w:sz w:val="21"/>
                      <w:szCs w:val="20"/>
                      <w:lang w:val="en-US" w:eastAsia="zh-CN" w:bidi="ar-SA"/>
                    </w:rPr>
                  </w:pPr>
                  <w:r>
                    <w:rPr>
                      <w:rFonts w:hint="eastAsia"/>
                      <w:color w:val="auto"/>
                      <w:sz w:val="21"/>
                    </w:rPr>
                    <w:t>名称</w:t>
                  </w:r>
                </w:p>
              </w:tc>
              <w:tc>
                <w:tcPr>
                  <w:tcW w:w="1830" w:type="dxa"/>
                  <w:noWrap w:val="0"/>
                  <w:tcMar>
                    <w:top w:w="0" w:type="dxa"/>
                    <w:left w:w="0" w:type="dxa"/>
                    <w:bottom w:w="0" w:type="dxa"/>
                    <w:right w:w="0" w:type="dxa"/>
                  </w:tcMar>
                  <w:vAlign w:val="center"/>
                </w:tcPr>
                <w:p w14:paraId="346D1CB4">
                  <w:pPr>
                    <w:pStyle w:val="16"/>
                    <w:spacing w:after="0"/>
                    <w:ind w:left="0" w:leftChars="0" w:firstLine="0" w:firstLineChars="0"/>
                    <w:jc w:val="center"/>
                    <w:rPr>
                      <w:rFonts w:hint="eastAsia" w:eastAsia="宋体"/>
                      <w:color w:val="auto"/>
                      <w:sz w:val="21"/>
                      <w:lang w:val="en-US" w:eastAsia="zh-CN"/>
                    </w:rPr>
                  </w:pPr>
                  <w:r>
                    <w:rPr>
                      <w:rFonts w:hint="eastAsia"/>
                      <w:color w:val="auto"/>
                      <w:sz w:val="21"/>
                      <w:lang w:val="en-US" w:eastAsia="zh-CN"/>
                    </w:rPr>
                    <w:t>混合比例</w:t>
                  </w:r>
                </w:p>
              </w:tc>
              <w:tc>
                <w:tcPr>
                  <w:tcW w:w="765" w:type="dxa"/>
                  <w:shd w:val="clear" w:color="auto" w:fill="auto"/>
                  <w:noWrap w:val="0"/>
                  <w:tcMar>
                    <w:top w:w="0" w:type="dxa"/>
                    <w:left w:w="0" w:type="dxa"/>
                    <w:bottom w:w="0" w:type="dxa"/>
                    <w:right w:w="0" w:type="dxa"/>
                  </w:tcMar>
                  <w:vAlign w:val="center"/>
                </w:tcPr>
                <w:p w14:paraId="3FFA57C1">
                  <w:pPr>
                    <w:pStyle w:val="16"/>
                    <w:spacing w:after="0"/>
                    <w:ind w:left="0" w:leftChars="0" w:firstLine="0" w:firstLineChars="0"/>
                    <w:jc w:val="center"/>
                    <w:rPr>
                      <w:rFonts w:hint="eastAsia" w:ascii="Times New Roman" w:hAnsi="Times New Roman" w:eastAsia="宋体" w:cs="Times New Roman"/>
                      <w:color w:val="auto"/>
                      <w:kern w:val="0"/>
                      <w:sz w:val="21"/>
                      <w:szCs w:val="20"/>
                      <w:lang w:val="en-US" w:eastAsia="zh-CN" w:bidi="ar-SA"/>
                    </w:rPr>
                  </w:pPr>
                  <w:r>
                    <w:rPr>
                      <w:rFonts w:hint="eastAsia"/>
                      <w:color w:val="auto"/>
                      <w:sz w:val="21"/>
                    </w:rPr>
                    <w:t>VOC</w:t>
                  </w:r>
                  <w:r>
                    <w:rPr>
                      <w:rFonts w:hint="eastAsia"/>
                      <w:color w:val="auto"/>
                      <w:sz w:val="21"/>
                      <w:lang w:val="en-US" w:eastAsia="zh-CN"/>
                    </w:rPr>
                    <w:t>s</w:t>
                  </w:r>
                  <w:r>
                    <w:rPr>
                      <w:rFonts w:hint="eastAsia"/>
                      <w:color w:val="auto"/>
                      <w:sz w:val="21"/>
                    </w:rPr>
                    <w:t>含量</w:t>
                  </w:r>
                </w:p>
              </w:tc>
              <w:tc>
                <w:tcPr>
                  <w:tcW w:w="538" w:type="dxa"/>
                  <w:noWrap w:val="0"/>
                  <w:tcMar>
                    <w:top w:w="0" w:type="dxa"/>
                    <w:left w:w="0" w:type="dxa"/>
                    <w:bottom w:w="0" w:type="dxa"/>
                    <w:right w:w="0" w:type="dxa"/>
                  </w:tcMar>
                  <w:vAlign w:val="center"/>
                </w:tcPr>
                <w:p w14:paraId="162C07B6">
                  <w:pPr>
                    <w:pStyle w:val="16"/>
                    <w:spacing w:after="0"/>
                    <w:ind w:left="0" w:leftChars="0" w:firstLine="0" w:firstLineChars="0"/>
                    <w:jc w:val="center"/>
                    <w:rPr>
                      <w:color w:val="auto"/>
                      <w:sz w:val="21"/>
                    </w:rPr>
                  </w:pPr>
                  <w:r>
                    <w:rPr>
                      <w:rFonts w:hint="eastAsia"/>
                      <w:color w:val="auto"/>
                      <w:sz w:val="21"/>
                    </w:rPr>
                    <w:t>类别</w:t>
                  </w:r>
                </w:p>
              </w:tc>
              <w:tc>
                <w:tcPr>
                  <w:tcW w:w="900" w:type="dxa"/>
                  <w:noWrap w:val="0"/>
                  <w:tcMar>
                    <w:top w:w="0" w:type="dxa"/>
                    <w:left w:w="0" w:type="dxa"/>
                    <w:bottom w:w="0" w:type="dxa"/>
                    <w:right w:w="0" w:type="dxa"/>
                  </w:tcMar>
                  <w:vAlign w:val="center"/>
                </w:tcPr>
                <w:p w14:paraId="0570E76A">
                  <w:pPr>
                    <w:pStyle w:val="16"/>
                    <w:spacing w:after="0"/>
                    <w:ind w:left="0" w:leftChars="0" w:firstLine="0" w:firstLineChars="0"/>
                    <w:jc w:val="center"/>
                    <w:rPr>
                      <w:color w:val="auto"/>
                      <w:sz w:val="21"/>
                    </w:rPr>
                  </w:pPr>
                  <w:r>
                    <w:rPr>
                      <w:rFonts w:hint="eastAsia"/>
                      <w:color w:val="auto"/>
                      <w:sz w:val="21"/>
                    </w:rPr>
                    <w:t>应用领域及类型</w:t>
                  </w:r>
                </w:p>
              </w:tc>
              <w:tc>
                <w:tcPr>
                  <w:tcW w:w="660" w:type="dxa"/>
                  <w:noWrap w:val="0"/>
                  <w:tcMar>
                    <w:top w:w="0" w:type="dxa"/>
                    <w:left w:w="0" w:type="dxa"/>
                    <w:bottom w:w="0" w:type="dxa"/>
                    <w:right w:w="0" w:type="dxa"/>
                  </w:tcMar>
                  <w:vAlign w:val="center"/>
                </w:tcPr>
                <w:p w14:paraId="0871440D">
                  <w:pPr>
                    <w:pStyle w:val="16"/>
                    <w:spacing w:after="0"/>
                    <w:ind w:left="0" w:leftChars="0" w:firstLine="0" w:firstLineChars="0"/>
                    <w:jc w:val="center"/>
                    <w:rPr>
                      <w:rFonts w:hint="eastAsia"/>
                      <w:color w:val="auto"/>
                      <w:sz w:val="21"/>
                    </w:rPr>
                  </w:pPr>
                  <w:r>
                    <w:rPr>
                      <w:rFonts w:hint="eastAsia"/>
                      <w:color w:val="auto"/>
                      <w:sz w:val="21"/>
                    </w:rPr>
                    <w:t>VOC</w:t>
                  </w:r>
                  <w:r>
                    <w:rPr>
                      <w:rFonts w:hint="eastAsia"/>
                      <w:color w:val="auto"/>
                      <w:sz w:val="21"/>
                      <w:lang w:val="en-US" w:eastAsia="zh-CN"/>
                    </w:rPr>
                    <w:t>s</w:t>
                  </w:r>
                  <w:r>
                    <w:rPr>
                      <w:rFonts w:hint="eastAsia"/>
                      <w:color w:val="auto"/>
                      <w:sz w:val="21"/>
                    </w:rPr>
                    <w:t>限量值</w:t>
                  </w:r>
                </w:p>
              </w:tc>
              <w:tc>
                <w:tcPr>
                  <w:tcW w:w="1675" w:type="dxa"/>
                  <w:vMerge w:val="continue"/>
                  <w:noWrap w:val="0"/>
                  <w:tcMar>
                    <w:top w:w="0" w:type="dxa"/>
                    <w:left w:w="0" w:type="dxa"/>
                    <w:bottom w:w="0" w:type="dxa"/>
                    <w:right w:w="0" w:type="dxa"/>
                  </w:tcMar>
                  <w:vAlign w:val="center"/>
                </w:tcPr>
                <w:p w14:paraId="5BED9C7F">
                  <w:pPr>
                    <w:pStyle w:val="16"/>
                    <w:spacing w:after="0"/>
                    <w:ind w:left="0" w:leftChars="0" w:firstLine="0" w:firstLineChars="0"/>
                    <w:jc w:val="center"/>
                    <w:rPr>
                      <w:rFonts w:hint="eastAsia"/>
                      <w:color w:val="auto"/>
                      <w:sz w:val="21"/>
                    </w:rPr>
                  </w:pPr>
                </w:p>
              </w:tc>
              <w:tc>
                <w:tcPr>
                  <w:tcW w:w="481" w:type="dxa"/>
                  <w:vMerge w:val="continue"/>
                  <w:noWrap w:val="0"/>
                  <w:tcMar>
                    <w:top w:w="0" w:type="dxa"/>
                    <w:left w:w="0" w:type="dxa"/>
                    <w:bottom w:w="0" w:type="dxa"/>
                    <w:right w:w="0" w:type="dxa"/>
                  </w:tcMar>
                  <w:vAlign w:val="center"/>
                </w:tcPr>
                <w:p w14:paraId="419A2671">
                  <w:pPr>
                    <w:pStyle w:val="16"/>
                    <w:spacing w:after="0"/>
                    <w:ind w:left="0" w:leftChars="0" w:firstLine="0" w:firstLineChars="0"/>
                    <w:jc w:val="center"/>
                    <w:rPr>
                      <w:rFonts w:hint="eastAsia"/>
                      <w:color w:val="auto"/>
                      <w:sz w:val="21"/>
                    </w:rPr>
                  </w:pPr>
                </w:p>
              </w:tc>
            </w:tr>
            <w:tr w14:paraId="431FB634">
              <w:trPr>
                <w:gridAfter w:val="1"/>
                <w:wAfter w:w="13" w:type="dxa"/>
                <w:trHeight w:val="673" w:hRule="atLeast"/>
                <w:jc w:val="center"/>
              </w:trPr>
              <w:tc>
                <w:tcPr>
                  <w:tcW w:w="443" w:type="dxa"/>
                  <w:gridSpan w:val="2"/>
                  <w:shd w:val="clear" w:color="auto" w:fill="auto"/>
                  <w:noWrap w:val="0"/>
                  <w:tcMar>
                    <w:top w:w="0" w:type="dxa"/>
                    <w:left w:w="0" w:type="dxa"/>
                    <w:bottom w:w="0" w:type="dxa"/>
                    <w:right w:w="0" w:type="dxa"/>
                  </w:tcMar>
                  <w:vAlign w:val="center"/>
                </w:tcPr>
                <w:p w14:paraId="501898C5">
                  <w:pPr>
                    <w:pStyle w:val="16"/>
                    <w:spacing w:after="0"/>
                    <w:ind w:left="0" w:leftChars="0" w:firstLine="0" w:firstLineChars="0"/>
                    <w:jc w:val="center"/>
                    <w:rPr>
                      <w:rFonts w:hint="default"/>
                      <w:color w:val="auto"/>
                      <w:kern w:val="2"/>
                      <w:sz w:val="21"/>
                      <w:szCs w:val="21"/>
                      <w:lang w:val="en-US" w:eastAsia="zh-CN" w:bidi="ar-SA"/>
                    </w:rPr>
                  </w:pPr>
                  <w:r>
                    <w:rPr>
                      <w:rFonts w:hint="eastAsia"/>
                      <w:color w:val="auto"/>
                      <w:kern w:val="2"/>
                      <w:sz w:val="21"/>
                      <w:szCs w:val="21"/>
                      <w:lang w:val="en-US" w:eastAsia="zh-CN" w:bidi="ar-SA"/>
                    </w:rPr>
                    <w:t>1</w:t>
                  </w:r>
                </w:p>
              </w:tc>
              <w:tc>
                <w:tcPr>
                  <w:tcW w:w="645" w:type="dxa"/>
                  <w:shd w:val="clear" w:color="auto" w:fill="auto"/>
                  <w:noWrap w:val="0"/>
                  <w:tcMar>
                    <w:top w:w="0" w:type="dxa"/>
                    <w:left w:w="0" w:type="dxa"/>
                    <w:bottom w:w="0" w:type="dxa"/>
                    <w:right w:w="0" w:type="dxa"/>
                  </w:tcMar>
                  <w:vAlign w:val="center"/>
                </w:tcPr>
                <w:p w14:paraId="79C49EE2">
                  <w:pPr>
                    <w:pStyle w:val="16"/>
                    <w:spacing w:after="0"/>
                    <w:ind w:left="0" w:lef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1830" w:type="dxa"/>
                  <w:noWrap w:val="0"/>
                  <w:tcMar>
                    <w:top w:w="0" w:type="dxa"/>
                    <w:left w:w="0" w:type="dxa"/>
                    <w:bottom w:w="0" w:type="dxa"/>
                    <w:right w:w="0" w:type="dxa"/>
                  </w:tcMar>
                  <w:vAlign w:val="center"/>
                </w:tcPr>
                <w:p w14:paraId="4103FCA0">
                  <w:pPr>
                    <w:pStyle w:val="16"/>
                    <w:spacing w:after="0"/>
                    <w:ind w:left="0" w:leftChars="0" w:firstLine="0" w:firstLineChars="0"/>
                    <w:jc w:val="center"/>
                    <w:rPr>
                      <w:rFonts w:hint="default"/>
                      <w:color w:val="auto"/>
                      <w:sz w:val="21"/>
                      <w:lang w:val="en-US" w:eastAsia="zh-CN"/>
                    </w:rPr>
                  </w:pPr>
                </w:p>
              </w:tc>
              <w:tc>
                <w:tcPr>
                  <w:tcW w:w="765" w:type="dxa"/>
                  <w:shd w:val="clear" w:color="auto" w:fill="auto"/>
                  <w:noWrap w:val="0"/>
                  <w:tcMar>
                    <w:top w:w="0" w:type="dxa"/>
                    <w:left w:w="0" w:type="dxa"/>
                    <w:bottom w:w="0" w:type="dxa"/>
                    <w:right w:w="0" w:type="dxa"/>
                  </w:tcMar>
                  <w:vAlign w:val="center"/>
                </w:tcPr>
                <w:p w14:paraId="35917AFC">
                  <w:pPr>
                    <w:pStyle w:val="16"/>
                    <w:spacing w:after="0"/>
                    <w:ind w:left="0" w:leftChars="0" w:firstLine="0" w:firstLineChars="0"/>
                    <w:jc w:val="center"/>
                    <w:rPr>
                      <w:rFonts w:hint="default" w:ascii="Times New Roman" w:hAnsi="Times New Roman" w:eastAsia="宋体" w:cs="Times New Roman"/>
                      <w:color w:val="auto"/>
                      <w:kern w:val="0"/>
                      <w:sz w:val="21"/>
                      <w:szCs w:val="20"/>
                      <w:lang w:val="en-US" w:eastAsia="zh-CN" w:bidi="ar-SA"/>
                    </w:rPr>
                  </w:pPr>
                </w:p>
              </w:tc>
              <w:tc>
                <w:tcPr>
                  <w:tcW w:w="538" w:type="dxa"/>
                  <w:vMerge w:val="restart"/>
                  <w:noWrap w:val="0"/>
                  <w:tcMar>
                    <w:top w:w="0" w:type="dxa"/>
                    <w:left w:w="0" w:type="dxa"/>
                    <w:bottom w:w="0" w:type="dxa"/>
                    <w:right w:w="0" w:type="dxa"/>
                  </w:tcMar>
                  <w:vAlign w:val="center"/>
                </w:tcPr>
                <w:p w14:paraId="576E1626">
                  <w:pPr>
                    <w:pStyle w:val="16"/>
                    <w:spacing w:after="0"/>
                    <w:ind w:left="0" w:leftChars="0" w:firstLine="0" w:firstLineChars="0"/>
                    <w:jc w:val="center"/>
                    <w:rPr>
                      <w:rFonts w:hint="default" w:ascii="Times New Roman" w:hAnsi="Times New Roman" w:eastAsia="宋体"/>
                      <w:color w:val="auto"/>
                      <w:kern w:val="2"/>
                      <w:sz w:val="21"/>
                      <w:szCs w:val="21"/>
                      <w:lang w:val="en-US" w:eastAsia="zh-CN" w:bidi="ar-SA"/>
                    </w:rPr>
                  </w:pPr>
                </w:p>
              </w:tc>
              <w:tc>
                <w:tcPr>
                  <w:tcW w:w="900" w:type="dxa"/>
                  <w:vMerge w:val="restart"/>
                  <w:noWrap w:val="0"/>
                  <w:tcMar>
                    <w:top w:w="0" w:type="dxa"/>
                    <w:left w:w="0" w:type="dxa"/>
                    <w:bottom w:w="0" w:type="dxa"/>
                    <w:right w:w="0" w:type="dxa"/>
                  </w:tcMar>
                  <w:vAlign w:val="center"/>
                </w:tcPr>
                <w:p w14:paraId="69229D22">
                  <w:pPr>
                    <w:pStyle w:val="16"/>
                    <w:spacing w:after="0"/>
                    <w:ind w:left="0" w:leftChars="0" w:firstLine="0" w:firstLineChars="0"/>
                    <w:jc w:val="center"/>
                    <w:rPr>
                      <w:rFonts w:hint="default" w:eastAsia="宋体"/>
                      <w:color w:val="auto"/>
                      <w:sz w:val="21"/>
                      <w:lang w:val="en-US" w:eastAsia="zh-CN"/>
                    </w:rPr>
                  </w:pPr>
                </w:p>
              </w:tc>
              <w:tc>
                <w:tcPr>
                  <w:tcW w:w="660" w:type="dxa"/>
                  <w:vMerge w:val="restart"/>
                  <w:noWrap w:val="0"/>
                  <w:tcMar>
                    <w:top w:w="0" w:type="dxa"/>
                    <w:left w:w="0" w:type="dxa"/>
                    <w:bottom w:w="0" w:type="dxa"/>
                    <w:right w:w="0" w:type="dxa"/>
                  </w:tcMar>
                  <w:vAlign w:val="center"/>
                </w:tcPr>
                <w:p w14:paraId="17EEDD5D">
                  <w:pPr>
                    <w:pStyle w:val="16"/>
                    <w:spacing w:after="0"/>
                    <w:ind w:left="0" w:leftChars="0" w:firstLine="0" w:firstLineChars="0"/>
                    <w:jc w:val="center"/>
                    <w:rPr>
                      <w:rFonts w:hint="eastAsia"/>
                      <w:color w:val="auto"/>
                      <w:sz w:val="21"/>
                      <w:lang w:val="en-US" w:eastAsia="zh-CN"/>
                    </w:rPr>
                  </w:pPr>
                </w:p>
              </w:tc>
              <w:tc>
                <w:tcPr>
                  <w:tcW w:w="1675" w:type="dxa"/>
                  <w:vMerge w:val="restart"/>
                  <w:noWrap w:val="0"/>
                  <w:tcMar>
                    <w:top w:w="0" w:type="dxa"/>
                    <w:left w:w="0" w:type="dxa"/>
                    <w:bottom w:w="0" w:type="dxa"/>
                    <w:right w:w="0" w:type="dxa"/>
                  </w:tcMar>
                  <w:vAlign w:val="center"/>
                </w:tcPr>
                <w:p w14:paraId="6EC7D643">
                  <w:pPr>
                    <w:pStyle w:val="16"/>
                    <w:spacing w:after="0"/>
                    <w:ind w:left="0" w:leftChars="0" w:firstLine="0" w:firstLineChars="0"/>
                    <w:jc w:val="center"/>
                    <w:rPr>
                      <w:rFonts w:hint="eastAsia"/>
                      <w:color w:val="auto"/>
                      <w:sz w:val="21"/>
                      <w:szCs w:val="21"/>
                      <w:lang w:val="en-US" w:eastAsia="zh-CN"/>
                    </w:rPr>
                  </w:pPr>
                </w:p>
              </w:tc>
              <w:tc>
                <w:tcPr>
                  <w:tcW w:w="481" w:type="dxa"/>
                  <w:vMerge w:val="restart"/>
                  <w:noWrap w:val="0"/>
                  <w:tcMar>
                    <w:top w:w="0" w:type="dxa"/>
                    <w:left w:w="0" w:type="dxa"/>
                    <w:bottom w:w="0" w:type="dxa"/>
                    <w:right w:w="0" w:type="dxa"/>
                  </w:tcMar>
                  <w:vAlign w:val="center"/>
                </w:tcPr>
                <w:p w14:paraId="5A3CA54A">
                  <w:pPr>
                    <w:pStyle w:val="16"/>
                    <w:spacing w:after="0"/>
                    <w:ind w:left="0" w:leftChars="0" w:firstLine="0" w:firstLineChars="0"/>
                    <w:jc w:val="center"/>
                    <w:rPr>
                      <w:rFonts w:hint="eastAsia" w:eastAsia="宋体"/>
                      <w:color w:val="auto"/>
                      <w:sz w:val="21"/>
                      <w:lang w:val="en-US" w:eastAsia="zh-CN"/>
                    </w:rPr>
                  </w:pPr>
                  <w:r>
                    <w:rPr>
                      <w:rFonts w:hint="eastAsia"/>
                      <w:color w:val="auto"/>
                      <w:sz w:val="21"/>
                      <w:lang w:val="en-US" w:eastAsia="zh-CN"/>
                    </w:rPr>
                    <w:t>符合</w:t>
                  </w:r>
                </w:p>
              </w:tc>
            </w:tr>
            <w:tr w14:paraId="72CBFE50">
              <w:trPr>
                <w:gridAfter w:val="1"/>
                <w:wAfter w:w="13" w:type="dxa"/>
                <w:trHeight w:val="658" w:hRule="atLeast"/>
                <w:jc w:val="center"/>
              </w:trPr>
              <w:tc>
                <w:tcPr>
                  <w:tcW w:w="443" w:type="dxa"/>
                  <w:gridSpan w:val="2"/>
                  <w:shd w:val="clear" w:color="auto" w:fill="auto"/>
                  <w:noWrap w:val="0"/>
                  <w:tcMar>
                    <w:top w:w="0" w:type="dxa"/>
                    <w:left w:w="0" w:type="dxa"/>
                    <w:bottom w:w="0" w:type="dxa"/>
                    <w:right w:w="0" w:type="dxa"/>
                  </w:tcMar>
                  <w:vAlign w:val="center"/>
                </w:tcPr>
                <w:p w14:paraId="441E87BF">
                  <w:pPr>
                    <w:pStyle w:val="16"/>
                    <w:spacing w:after="0"/>
                    <w:ind w:left="0" w:leftChars="0" w:firstLine="0" w:firstLineChars="0"/>
                    <w:jc w:val="center"/>
                    <w:rPr>
                      <w:rFonts w:hint="default"/>
                      <w:color w:val="auto"/>
                      <w:kern w:val="2"/>
                      <w:sz w:val="21"/>
                      <w:szCs w:val="21"/>
                      <w:lang w:val="en-US" w:eastAsia="zh-CN" w:bidi="ar-SA"/>
                    </w:rPr>
                  </w:pPr>
                  <w:r>
                    <w:rPr>
                      <w:rFonts w:hint="eastAsia"/>
                      <w:color w:val="auto"/>
                      <w:kern w:val="2"/>
                      <w:sz w:val="21"/>
                      <w:szCs w:val="21"/>
                      <w:lang w:val="en-US" w:eastAsia="zh-CN" w:bidi="ar-SA"/>
                    </w:rPr>
                    <w:t>2</w:t>
                  </w:r>
                </w:p>
              </w:tc>
              <w:tc>
                <w:tcPr>
                  <w:tcW w:w="645" w:type="dxa"/>
                  <w:shd w:val="clear" w:color="auto" w:fill="auto"/>
                  <w:noWrap w:val="0"/>
                  <w:tcMar>
                    <w:top w:w="0" w:type="dxa"/>
                    <w:left w:w="0" w:type="dxa"/>
                    <w:bottom w:w="0" w:type="dxa"/>
                    <w:right w:w="0" w:type="dxa"/>
                  </w:tcMar>
                  <w:vAlign w:val="center"/>
                </w:tcPr>
                <w:p w14:paraId="520A6439">
                  <w:pPr>
                    <w:spacing w:after="0"/>
                    <w:ind w:left="0" w:leftChars="0" w:firstLine="0" w:firstLineChars="0"/>
                    <w:jc w:val="center"/>
                    <w:rPr>
                      <w:rFonts w:hint="eastAsia"/>
                      <w:color w:val="auto"/>
                      <w:kern w:val="2"/>
                      <w:sz w:val="21"/>
                      <w:szCs w:val="21"/>
                      <w:lang w:val="en-US" w:eastAsia="zh-CN" w:bidi="ar-SA"/>
                    </w:rPr>
                  </w:pPr>
                </w:p>
              </w:tc>
              <w:tc>
                <w:tcPr>
                  <w:tcW w:w="1830" w:type="dxa"/>
                  <w:noWrap w:val="0"/>
                  <w:tcMar>
                    <w:top w:w="0" w:type="dxa"/>
                    <w:left w:w="0" w:type="dxa"/>
                    <w:bottom w:w="0" w:type="dxa"/>
                    <w:right w:w="0" w:type="dxa"/>
                  </w:tcMar>
                  <w:vAlign w:val="center"/>
                </w:tcPr>
                <w:p w14:paraId="6B168FE2">
                  <w:pPr>
                    <w:pStyle w:val="16"/>
                    <w:spacing w:after="0"/>
                    <w:ind w:left="0" w:leftChars="0" w:firstLine="0" w:firstLineChars="0"/>
                    <w:jc w:val="center"/>
                    <w:rPr>
                      <w:rFonts w:hint="default"/>
                      <w:color w:val="auto"/>
                      <w:sz w:val="21"/>
                      <w:lang w:val="en-US" w:eastAsia="zh-CN"/>
                    </w:rPr>
                  </w:pPr>
                </w:p>
              </w:tc>
              <w:tc>
                <w:tcPr>
                  <w:tcW w:w="765" w:type="dxa"/>
                  <w:shd w:val="clear" w:color="auto" w:fill="auto"/>
                  <w:noWrap w:val="0"/>
                  <w:tcMar>
                    <w:top w:w="0" w:type="dxa"/>
                    <w:left w:w="0" w:type="dxa"/>
                    <w:bottom w:w="0" w:type="dxa"/>
                    <w:right w:w="0" w:type="dxa"/>
                  </w:tcMar>
                  <w:vAlign w:val="center"/>
                </w:tcPr>
                <w:p w14:paraId="11FEC82E">
                  <w:pPr>
                    <w:pStyle w:val="16"/>
                    <w:spacing w:after="0"/>
                    <w:ind w:left="0" w:leftChars="0" w:firstLine="0" w:firstLineChars="0"/>
                    <w:jc w:val="center"/>
                    <w:rPr>
                      <w:rFonts w:hint="default"/>
                      <w:color w:val="auto"/>
                      <w:sz w:val="21"/>
                      <w:lang w:val="en-US" w:eastAsia="zh-CN"/>
                    </w:rPr>
                  </w:pPr>
                </w:p>
              </w:tc>
              <w:tc>
                <w:tcPr>
                  <w:tcW w:w="538" w:type="dxa"/>
                  <w:vMerge w:val="continue"/>
                  <w:noWrap w:val="0"/>
                  <w:tcMar>
                    <w:top w:w="0" w:type="dxa"/>
                    <w:left w:w="0" w:type="dxa"/>
                    <w:bottom w:w="0" w:type="dxa"/>
                    <w:right w:w="0" w:type="dxa"/>
                  </w:tcMar>
                  <w:vAlign w:val="center"/>
                </w:tcPr>
                <w:p w14:paraId="06697068">
                  <w:pPr>
                    <w:pStyle w:val="16"/>
                    <w:spacing w:after="0"/>
                    <w:ind w:left="0" w:leftChars="0" w:firstLine="0" w:firstLineChars="0"/>
                    <w:jc w:val="center"/>
                    <w:rPr>
                      <w:rFonts w:hint="eastAsia"/>
                      <w:color w:val="auto"/>
                      <w:sz w:val="21"/>
                      <w:lang w:val="en-US" w:eastAsia="zh-CN"/>
                    </w:rPr>
                  </w:pPr>
                </w:p>
              </w:tc>
              <w:tc>
                <w:tcPr>
                  <w:tcW w:w="900" w:type="dxa"/>
                  <w:vMerge w:val="continue"/>
                  <w:noWrap w:val="0"/>
                  <w:tcMar>
                    <w:top w:w="0" w:type="dxa"/>
                    <w:left w:w="0" w:type="dxa"/>
                    <w:bottom w:w="0" w:type="dxa"/>
                    <w:right w:w="0" w:type="dxa"/>
                  </w:tcMar>
                  <w:vAlign w:val="center"/>
                </w:tcPr>
                <w:p w14:paraId="7E7469DB">
                  <w:pPr>
                    <w:pStyle w:val="16"/>
                    <w:spacing w:after="0"/>
                    <w:ind w:left="0" w:leftChars="0" w:firstLine="0" w:firstLineChars="0"/>
                    <w:jc w:val="center"/>
                    <w:rPr>
                      <w:rFonts w:hint="eastAsia"/>
                      <w:color w:val="auto"/>
                      <w:sz w:val="21"/>
                      <w:lang w:val="en-US" w:eastAsia="zh-CN"/>
                    </w:rPr>
                  </w:pPr>
                </w:p>
              </w:tc>
              <w:tc>
                <w:tcPr>
                  <w:tcW w:w="660" w:type="dxa"/>
                  <w:vMerge w:val="continue"/>
                  <w:noWrap w:val="0"/>
                  <w:tcMar>
                    <w:top w:w="0" w:type="dxa"/>
                    <w:left w:w="0" w:type="dxa"/>
                    <w:bottom w:w="0" w:type="dxa"/>
                    <w:right w:w="0" w:type="dxa"/>
                  </w:tcMar>
                  <w:vAlign w:val="center"/>
                </w:tcPr>
                <w:p w14:paraId="387EE2A1">
                  <w:pPr>
                    <w:pStyle w:val="16"/>
                    <w:spacing w:after="0"/>
                    <w:ind w:left="0" w:leftChars="0" w:firstLine="0" w:firstLineChars="0"/>
                    <w:jc w:val="center"/>
                    <w:rPr>
                      <w:rFonts w:hint="eastAsia"/>
                      <w:color w:val="auto"/>
                      <w:sz w:val="21"/>
                      <w:lang w:val="en-US" w:eastAsia="zh-CN"/>
                    </w:rPr>
                  </w:pPr>
                </w:p>
              </w:tc>
              <w:tc>
                <w:tcPr>
                  <w:tcW w:w="1675" w:type="dxa"/>
                  <w:vMerge w:val="continue"/>
                  <w:noWrap w:val="0"/>
                  <w:tcMar>
                    <w:top w:w="0" w:type="dxa"/>
                    <w:left w:w="0" w:type="dxa"/>
                    <w:bottom w:w="0" w:type="dxa"/>
                    <w:right w:w="0" w:type="dxa"/>
                  </w:tcMar>
                  <w:vAlign w:val="center"/>
                </w:tcPr>
                <w:p w14:paraId="02088DA7">
                  <w:pPr>
                    <w:pStyle w:val="16"/>
                    <w:spacing w:after="0"/>
                    <w:ind w:left="0" w:leftChars="0" w:firstLine="0" w:firstLineChars="0"/>
                    <w:jc w:val="center"/>
                    <w:rPr>
                      <w:rFonts w:hint="eastAsia" w:eastAsia="宋体" w:cs="宋体"/>
                      <w:bCs/>
                      <w:color w:val="auto"/>
                      <w:kern w:val="2"/>
                      <w:sz w:val="21"/>
                      <w:szCs w:val="21"/>
                    </w:rPr>
                  </w:pPr>
                </w:p>
              </w:tc>
              <w:tc>
                <w:tcPr>
                  <w:tcW w:w="481" w:type="dxa"/>
                  <w:vMerge w:val="continue"/>
                  <w:noWrap w:val="0"/>
                  <w:tcMar>
                    <w:top w:w="0" w:type="dxa"/>
                    <w:left w:w="0" w:type="dxa"/>
                    <w:bottom w:w="0" w:type="dxa"/>
                    <w:right w:w="0" w:type="dxa"/>
                  </w:tcMar>
                  <w:vAlign w:val="center"/>
                </w:tcPr>
                <w:p w14:paraId="2BAA0335">
                  <w:pPr>
                    <w:pStyle w:val="16"/>
                    <w:spacing w:after="0"/>
                    <w:ind w:left="0" w:leftChars="0" w:firstLine="0" w:firstLineChars="0"/>
                    <w:jc w:val="center"/>
                    <w:rPr>
                      <w:rFonts w:hint="eastAsia"/>
                      <w:color w:val="auto"/>
                      <w:sz w:val="21"/>
                      <w:lang w:val="en-US" w:eastAsia="zh-CN"/>
                    </w:rPr>
                  </w:pPr>
                </w:p>
              </w:tc>
            </w:tr>
            <w:tr w14:paraId="38013FC2">
              <w:trPr>
                <w:gridAfter w:val="1"/>
                <w:wAfter w:w="13" w:type="dxa"/>
                <w:trHeight w:val="718" w:hRule="atLeast"/>
                <w:jc w:val="center"/>
              </w:trPr>
              <w:tc>
                <w:tcPr>
                  <w:tcW w:w="443" w:type="dxa"/>
                  <w:gridSpan w:val="2"/>
                  <w:shd w:val="clear" w:color="auto" w:fill="auto"/>
                  <w:noWrap w:val="0"/>
                  <w:tcMar>
                    <w:top w:w="0" w:type="dxa"/>
                    <w:left w:w="0" w:type="dxa"/>
                    <w:bottom w:w="0" w:type="dxa"/>
                    <w:right w:w="0" w:type="dxa"/>
                  </w:tcMar>
                  <w:vAlign w:val="center"/>
                </w:tcPr>
                <w:p w14:paraId="4F233372">
                  <w:pPr>
                    <w:pStyle w:val="16"/>
                    <w:spacing w:after="0"/>
                    <w:ind w:left="0" w:leftChars="0" w:firstLine="0" w:firstLineChars="0"/>
                    <w:jc w:val="center"/>
                    <w:rPr>
                      <w:rFonts w:hint="default"/>
                      <w:color w:val="auto"/>
                      <w:kern w:val="2"/>
                      <w:sz w:val="21"/>
                      <w:szCs w:val="21"/>
                      <w:lang w:val="en-US" w:eastAsia="zh-CN" w:bidi="ar-SA"/>
                    </w:rPr>
                  </w:pPr>
                  <w:r>
                    <w:rPr>
                      <w:rFonts w:hint="eastAsia"/>
                      <w:color w:val="auto"/>
                      <w:kern w:val="2"/>
                      <w:sz w:val="21"/>
                      <w:szCs w:val="21"/>
                      <w:lang w:val="en-US" w:eastAsia="zh-CN" w:bidi="ar-SA"/>
                    </w:rPr>
                    <w:t>3</w:t>
                  </w:r>
                </w:p>
              </w:tc>
              <w:tc>
                <w:tcPr>
                  <w:tcW w:w="645" w:type="dxa"/>
                  <w:shd w:val="clear" w:color="auto" w:fill="auto"/>
                  <w:noWrap w:val="0"/>
                  <w:tcMar>
                    <w:top w:w="0" w:type="dxa"/>
                    <w:left w:w="0" w:type="dxa"/>
                    <w:bottom w:w="0" w:type="dxa"/>
                    <w:right w:w="0" w:type="dxa"/>
                  </w:tcMar>
                  <w:vAlign w:val="center"/>
                </w:tcPr>
                <w:p w14:paraId="44DE1C9E">
                  <w:pPr>
                    <w:spacing w:after="0"/>
                    <w:ind w:left="0" w:leftChars="0" w:firstLine="0" w:firstLineChars="0"/>
                    <w:jc w:val="center"/>
                    <w:rPr>
                      <w:rFonts w:hint="eastAsia"/>
                      <w:color w:val="auto"/>
                      <w:kern w:val="2"/>
                      <w:sz w:val="21"/>
                      <w:szCs w:val="21"/>
                      <w:lang w:val="en-US" w:eastAsia="zh-CN" w:bidi="ar-SA"/>
                    </w:rPr>
                  </w:pPr>
                </w:p>
              </w:tc>
              <w:tc>
                <w:tcPr>
                  <w:tcW w:w="1830" w:type="dxa"/>
                  <w:noWrap w:val="0"/>
                  <w:tcMar>
                    <w:top w:w="0" w:type="dxa"/>
                    <w:left w:w="0" w:type="dxa"/>
                    <w:bottom w:w="0" w:type="dxa"/>
                    <w:right w:w="0" w:type="dxa"/>
                  </w:tcMar>
                  <w:vAlign w:val="center"/>
                </w:tcPr>
                <w:p w14:paraId="5B990343">
                  <w:pPr>
                    <w:pStyle w:val="16"/>
                    <w:spacing w:after="0"/>
                    <w:ind w:left="0" w:leftChars="0" w:firstLine="0" w:firstLineChars="0"/>
                    <w:jc w:val="center"/>
                    <w:rPr>
                      <w:rFonts w:hint="default"/>
                      <w:color w:val="auto"/>
                      <w:sz w:val="21"/>
                      <w:lang w:val="en-US" w:eastAsia="zh-CN"/>
                    </w:rPr>
                  </w:pPr>
                </w:p>
              </w:tc>
              <w:tc>
                <w:tcPr>
                  <w:tcW w:w="765" w:type="dxa"/>
                  <w:shd w:val="clear" w:color="auto" w:fill="auto"/>
                  <w:noWrap w:val="0"/>
                  <w:tcMar>
                    <w:top w:w="0" w:type="dxa"/>
                    <w:left w:w="0" w:type="dxa"/>
                    <w:bottom w:w="0" w:type="dxa"/>
                    <w:right w:w="0" w:type="dxa"/>
                  </w:tcMar>
                  <w:vAlign w:val="center"/>
                </w:tcPr>
                <w:p w14:paraId="7ABA0972">
                  <w:pPr>
                    <w:pStyle w:val="16"/>
                    <w:spacing w:after="0"/>
                    <w:ind w:left="0" w:leftChars="0" w:firstLine="0" w:firstLineChars="0"/>
                    <w:jc w:val="center"/>
                    <w:rPr>
                      <w:rFonts w:hint="default"/>
                      <w:color w:val="auto"/>
                      <w:sz w:val="21"/>
                      <w:lang w:val="en-US" w:eastAsia="zh-CN"/>
                    </w:rPr>
                  </w:pPr>
                </w:p>
              </w:tc>
              <w:tc>
                <w:tcPr>
                  <w:tcW w:w="538" w:type="dxa"/>
                  <w:vMerge w:val="continue"/>
                  <w:noWrap w:val="0"/>
                  <w:tcMar>
                    <w:top w:w="0" w:type="dxa"/>
                    <w:left w:w="0" w:type="dxa"/>
                    <w:bottom w:w="0" w:type="dxa"/>
                    <w:right w:w="0" w:type="dxa"/>
                  </w:tcMar>
                  <w:vAlign w:val="center"/>
                </w:tcPr>
                <w:p w14:paraId="0A084907">
                  <w:pPr>
                    <w:pStyle w:val="16"/>
                    <w:spacing w:after="0"/>
                    <w:ind w:left="0" w:leftChars="0" w:firstLine="0" w:firstLineChars="0"/>
                    <w:jc w:val="center"/>
                    <w:rPr>
                      <w:rFonts w:hint="eastAsia"/>
                      <w:color w:val="auto"/>
                      <w:sz w:val="21"/>
                      <w:lang w:val="en-US" w:eastAsia="zh-CN"/>
                    </w:rPr>
                  </w:pPr>
                </w:p>
              </w:tc>
              <w:tc>
                <w:tcPr>
                  <w:tcW w:w="900" w:type="dxa"/>
                  <w:vMerge w:val="continue"/>
                  <w:noWrap w:val="0"/>
                  <w:tcMar>
                    <w:top w:w="0" w:type="dxa"/>
                    <w:left w:w="0" w:type="dxa"/>
                    <w:bottom w:w="0" w:type="dxa"/>
                    <w:right w:w="0" w:type="dxa"/>
                  </w:tcMar>
                  <w:vAlign w:val="center"/>
                </w:tcPr>
                <w:p w14:paraId="13FA2391">
                  <w:pPr>
                    <w:pStyle w:val="16"/>
                    <w:spacing w:after="0"/>
                    <w:ind w:left="0" w:leftChars="0" w:firstLine="0" w:firstLineChars="0"/>
                    <w:jc w:val="center"/>
                    <w:rPr>
                      <w:rFonts w:hint="eastAsia"/>
                      <w:color w:val="auto"/>
                      <w:sz w:val="21"/>
                      <w:lang w:val="en-US" w:eastAsia="zh-CN"/>
                    </w:rPr>
                  </w:pPr>
                </w:p>
              </w:tc>
              <w:tc>
                <w:tcPr>
                  <w:tcW w:w="660" w:type="dxa"/>
                  <w:vMerge w:val="continue"/>
                  <w:noWrap w:val="0"/>
                  <w:tcMar>
                    <w:top w:w="0" w:type="dxa"/>
                    <w:left w:w="0" w:type="dxa"/>
                    <w:bottom w:w="0" w:type="dxa"/>
                    <w:right w:w="0" w:type="dxa"/>
                  </w:tcMar>
                  <w:vAlign w:val="center"/>
                </w:tcPr>
                <w:p w14:paraId="2FFB360D">
                  <w:pPr>
                    <w:pStyle w:val="16"/>
                    <w:spacing w:after="0"/>
                    <w:ind w:left="0" w:leftChars="0" w:firstLine="0" w:firstLineChars="0"/>
                    <w:jc w:val="center"/>
                    <w:rPr>
                      <w:rFonts w:hint="eastAsia"/>
                      <w:color w:val="auto"/>
                      <w:sz w:val="21"/>
                      <w:lang w:val="en-US" w:eastAsia="zh-CN"/>
                    </w:rPr>
                  </w:pPr>
                </w:p>
              </w:tc>
              <w:tc>
                <w:tcPr>
                  <w:tcW w:w="1675" w:type="dxa"/>
                  <w:vMerge w:val="continue"/>
                  <w:noWrap w:val="0"/>
                  <w:tcMar>
                    <w:top w:w="0" w:type="dxa"/>
                    <w:left w:w="0" w:type="dxa"/>
                    <w:bottom w:w="0" w:type="dxa"/>
                    <w:right w:w="0" w:type="dxa"/>
                  </w:tcMar>
                  <w:vAlign w:val="center"/>
                </w:tcPr>
                <w:p w14:paraId="59856F85">
                  <w:pPr>
                    <w:pStyle w:val="16"/>
                    <w:spacing w:after="0"/>
                    <w:ind w:left="0" w:leftChars="0" w:firstLine="0" w:firstLineChars="0"/>
                    <w:jc w:val="center"/>
                    <w:rPr>
                      <w:rFonts w:hint="eastAsia" w:eastAsia="宋体" w:cs="宋体"/>
                      <w:bCs/>
                      <w:color w:val="auto"/>
                      <w:kern w:val="2"/>
                      <w:sz w:val="21"/>
                      <w:szCs w:val="21"/>
                    </w:rPr>
                  </w:pPr>
                </w:p>
              </w:tc>
              <w:tc>
                <w:tcPr>
                  <w:tcW w:w="481" w:type="dxa"/>
                  <w:vMerge w:val="continue"/>
                  <w:noWrap w:val="0"/>
                  <w:tcMar>
                    <w:top w:w="0" w:type="dxa"/>
                    <w:left w:w="0" w:type="dxa"/>
                    <w:bottom w:w="0" w:type="dxa"/>
                    <w:right w:w="0" w:type="dxa"/>
                  </w:tcMar>
                  <w:vAlign w:val="center"/>
                </w:tcPr>
                <w:p w14:paraId="506DEECA">
                  <w:pPr>
                    <w:pStyle w:val="16"/>
                    <w:spacing w:after="0"/>
                    <w:ind w:left="0" w:leftChars="0" w:firstLine="0" w:firstLineChars="0"/>
                    <w:jc w:val="center"/>
                    <w:rPr>
                      <w:rFonts w:hint="eastAsia"/>
                      <w:color w:val="auto"/>
                      <w:sz w:val="21"/>
                      <w:lang w:val="en-US" w:eastAsia="zh-CN"/>
                    </w:rPr>
                  </w:pPr>
                </w:p>
              </w:tc>
            </w:tr>
            <w:tr w14:paraId="50C5D32D">
              <w:trPr>
                <w:gridAfter w:val="1"/>
                <w:wAfter w:w="13" w:type="dxa"/>
                <w:trHeight w:val="833" w:hRule="atLeast"/>
                <w:jc w:val="center"/>
              </w:trPr>
              <w:tc>
                <w:tcPr>
                  <w:tcW w:w="443" w:type="dxa"/>
                  <w:gridSpan w:val="2"/>
                  <w:shd w:val="clear" w:color="auto" w:fill="auto"/>
                  <w:noWrap w:val="0"/>
                  <w:tcMar>
                    <w:top w:w="0" w:type="dxa"/>
                    <w:left w:w="0" w:type="dxa"/>
                    <w:bottom w:w="0" w:type="dxa"/>
                    <w:right w:w="0" w:type="dxa"/>
                  </w:tcMar>
                  <w:vAlign w:val="center"/>
                </w:tcPr>
                <w:p w14:paraId="7272BEB4">
                  <w:pPr>
                    <w:pStyle w:val="16"/>
                    <w:spacing w:after="0"/>
                    <w:ind w:left="0" w:leftChars="0" w:firstLine="0" w:firstLineChars="0"/>
                    <w:jc w:val="center"/>
                    <w:rPr>
                      <w:rFonts w:hint="default"/>
                      <w:color w:val="auto"/>
                      <w:kern w:val="2"/>
                      <w:sz w:val="21"/>
                      <w:szCs w:val="21"/>
                      <w:lang w:val="en-US" w:eastAsia="zh-CN" w:bidi="ar-SA"/>
                    </w:rPr>
                  </w:pPr>
                  <w:r>
                    <w:rPr>
                      <w:rFonts w:hint="eastAsia"/>
                      <w:color w:val="auto"/>
                      <w:kern w:val="2"/>
                      <w:sz w:val="21"/>
                      <w:szCs w:val="21"/>
                      <w:lang w:val="en-US" w:eastAsia="zh-CN" w:bidi="ar-SA"/>
                    </w:rPr>
                    <w:t>4</w:t>
                  </w:r>
                </w:p>
              </w:tc>
              <w:tc>
                <w:tcPr>
                  <w:tcW w:w="645" w:type="dxa"/>
                  <w:shd w:val="clear" w:color="auto" w:fill="auto"/>
                  <w:noWrap w:val="0"/>
                  <w:tcMar>
                    <w:top w:w="0" w:type="dxa"/>
                    <w:left w:w="0" w:type="dxa"/>
                    <w:bottom w:w="0" w:type="dxa"/>
                    <w:right w:w="0" w:type="dxa"/>
                  </w:tcMar>
                  <w:vAlign w:val="center"/>
                </w:tcPr>
                <w:p w14:paraId="5CABD100">
                  <w:pPr>
                    <w:spacing w:after="0"/>
                    <w:ind w:left="0" w:leftChars="0" w:firstLine="0" w:firstLineChars="0"/>
                    <w:jc w:val="center"/>
                    <w:rPr>
                      <w:rFonts w:hint="default"/>
                      <w:color w:val="auto"/>
                      <w:kern w:val="2"/>
                      <w:sz w:val="21"/>
                      <w:szCs w:val="21"/>
                      <w:lang w:val="en-US" w:eastAsia="zh-CN" w:bidi="ar-SA"/>
                    </w:rPr>
                  </w:pPr>
                </w:p>
              </w:tc>
              <w:tc>
                <w:tcPr>
                  <w:tcW w:w="1830" w:type="dxa"/>
                  <w:noWrap w:val="0"/>
                  <w:tcMar>
                    <w:top w:w="0" w:type="dxa"/>
                    <w:left w:w="0" w:type="dxa"/>
                    <w:bottom w:w="0" w:type="dxa"/>
                    <w:right w:w="0" w:type="dxa"/>
                  </w:tcMar>
                  <w:vAlign w:val="center"/>
                </w:tcPr>
                <w:p w14:paraId="2D43497E">
                  <w:pPr>
                    <w:pStyle w:val="16"/>
                    <w:spacing w:after="0"/>
                    <w:ind w:left="0" w:leftChars="0" w:firstLine="0" w:firstLineChars="0"/>
                    <w:jc w:val="center"/>
                    <w:rPr>
                      <w:rFonts w:hint="default"/>
                      <w:color w:val="auto"/>
                      <w:sz w:val="21"/>
                      <w:lang w:val="en-US" w:eastAsia="zh-CN"/>
                    </w:rPr>
                  </w:pPr>
                </w:p>
              </w:tc>
              <w:tc>
                <w:tcPr>
                  <w:tcW w:w="765" w:type="dxa"/>
                  <w:shd w:val="clear" w:color="auto" w:fill="auto"/>
                  <w:noWrap w:val="0"/>
                  <w:tcMar>
                    <w:top w:w="0" w:type="dxa"/>
                    <w:left w:w="0" w:type="dxa"/>
                    <w:bottom w:w="0" w:type="dxa"/>
                    <w:right w:w="0" w:type="dxa"/>
                  </w:tcMar>
                  <w:vAlign w:val="center"/>
                </w:tcPr>
                <w:p w14:paraId="2475FEDC">
                  <w:pPr>
                    <w:pStyle w:val="16"/>
                    <w:spacing w:after="0"/>
                    <w:ind w:left="0" w:leftChars="0" w:firstLine="0" w:firstLineChars="0"/>
                    <w:jc w:val="center"/>
                    <w:rPr>
                      <w:rFonts w:hint="default"/>
                      <w:color w:val="auto"/>
                      <w:sz w:val="21"/>
                      <w:lang w:val="en-US" w:eastAsia="zh-CN"/>
                    </w:rPr>
                  </w:pPr>
                </w:p>
              </w:tc>
              <w:tc>
                <w:tcPr>
                  <w:tcW w:w="538" w:type="dxa"/>
                  <w:noWrap w:val="0"/>
                  <w:tcMar>
                    <w:top w:w="0" w:type="dxa"/>
                    <w:left w:w="0" w:type="dxa"/>
                    <w:bottom w:w="0" w:type="dxa"/>
                    <w:right w:w="0" w:type="dxa"/>
                  </w:tcMar>
                  <w:vAlign w:val="center"/>
                </w:tcPr>
                <w:p w14:paraId="3F103AA7">
                  <w:pPr>
                    <w:pStyle w:val="16"/>
                    <w:spacing w:after="0"/>
                    <w:ind w:left="0" w:leftChars="0" w:firstLine="0" w:firstLineChars="0"/>
                    <w:jc w:val="center"/>
                    <w:rPr>
                      <w:rFonts w:hint="default"/>
                      <w:color w:val="auto"/>
                      <w:sz w:val="21"/>
                      <w:lang w:val="en-US" w:eastAsia="zh-CN"/>
                    </w:rPr>
                  </w:pPr>
                </w:p>
              </w:tc>
              <w:tc>
                <w:tcPr>
                  <w:tcW w:w="900" w:type="dxa"/>
                  <w:noWrap w:val="0"/>
                  <w:tcMar>
                    <w:top w:w="0" w:type="dxa"/>
                    <w:left w:w="0" w:type="dxa"/>
                    <w:bottom w:w="0" w:type="dxa"/>
                    <w:right w:w="0" w:type="dxa"/>
                  </w:tcMar>
                  <w:vAlign w:val="center"/>
                </w:tcPr>
                <w:p w14:paraId="6EEC8332">
                  <w:pPr>
                    <w:pStyle w:val="16"/>
                    <w:spacing w:after="0"/>
                    <w:ind w:left="0" w:leftChars="0" w:firstLine="0" w:firstLineChars="0"/>
                    <w:jc w:val="center"/>
                    <w:rPr>
                      <w:rFonts w:hint="default"/>
                      <w:color w:val="auto"/>
                      <w:sz w:val="21"/>
                      <w:lang w:val="en-US" w:eastAsia="zh-CN"/>
                    </w:rPr>
                  </w:pPr>
                </w:p>
              </w:tc>
              <w:tc>
                <w:tcPr>
                  <w:tcW w:w="660" w:type="dxa"/>
                  <w:noWrap w:val="0"/>
                  <w:tcMar>
                    <w:top w:w="0" w:type="dxa"/>
                    <w:left w:w="0" w:type="dxa"/>
                    <w:bottom w:w="0" w:type="dxa"/>
                    <w:right w:w="0" w:type="dxa"/>
                  </w:tcMar>
                  <w:vAlign w:val="center"/>
                </w:tcPr>
                <w:p w14:paraId="3B6F8FD9">
                  <w:pPr>
                    <w:pStyle w:val="16"/>
                    <w:spacing w:after="0"/>
                    <w:ind w:left="0" w:leftChars="0" w:firstLine="0" w:firstLineChars="0"/>
                    <w:jc w:val="center"/>
                    <w:rPr>
                      <w:rFonts w:hint="default"/>
                      <w:color w:val="auto"/>
                      <w:sz w:val="21"/>
                      <w:lang w:val="en-US" w:eastAsia="zh-CN"/>
                    </w:rPr>
                  </w:pPr>
                </w:p>
              </w:tc>
              <w:tc>
                <w:tcPr>
                  <w:tcW w:w="1675" w:type="dxa"/>
                  <w:noWrap w:val="0"/>
                  <w:tcMar>
                    <w:top w:w="0" w:type="dxa"/>
                    <w:left w:w="0" w:type="dxa"/>
                    <w:bottom w:w="0" w:type="dxa"/>
                    <w:right w:w="0" w:type="dxa"/>
                  </w:tcMar>
                  <w:vAlign w:val="center"/>
                </w:tcPr>
                <w:p w14:paraId="3CBB874A">
                  <w:pPr>
                    <w:pStyle w:val="16"/>
                    <w:spacing w:after="0"/>
                    <w:ind w:left="0" w:leftChars="0" w:firstLine="0" w:firstLineChars="0"/>
                    <w:jc w:val="center"/>
                    <w:rPr>
                      <w:rFonts w:hint="eastAsia" w:eastAsia="宋体" w:cs="宋体"/>
                      <w:bCs/>
                      <w:color w:val="auto"/>
                      <w:kern w:val="2"/>
                      <w:sz w:val="21"/>
                      <w:szCs w:val="21"/>
                    </w:rPr>
                  </w:pPr>
                </w:p>
              </w:tc>
              <w:tc>
                <w:tcPr>
                  <w:tcW w:w="481" w:type="dxa"/>
                  <w:noWrap w:val="0"/>
                  <w:tcMar>
                    <w:top w:w="0" w:type="dxa"/>
                    <w:left w:w="0" w:type="dxa"/>
                    <w:bottom w:w="0" w:type="dxa"/>
                    <w:right w:w="0" w:type="dxa"/>
                  </w:tcMar>
                  <w:vAlign w:val="center"/>
                </w:tcPr>
                <w:p w14:paraId="3105A0B3">
                  <w:pPr>
                    <w:pStyle w:val="16"/>
                    <w:spacing w:after="0"/>
                    <w:ind w:left="0" w:leftChars="0" w:firstLine="0" w:firstLineChars="0"/>
                    <w:jc w:val="center"/>
                    <w:rPr>
                      <w:rFonts w:hint="default"/>
                      <w:color w:val="auto"/>
                      <w:sz w:val="21"/>
                      <w:lang w:val="en-US" w:eastAsia="zh-CN"/>
                    </w:rPr>
                  </w:pPr>
                  <w:r>
                    <w:rPr>
                      <w:rFonts w:hint="eastAsia"/>
                      <w:color w:val="auto"/>
                      <w:sz w:val="21"/>
                      <w:lang w:val="en-US" w:eastAsia="zh-CN"/>
                    </w:rPr>
                    <w:t>符合</w:t>
                  </w:r>
                </w:p>
              </w:tc>
            </w:tr>
            <w:tr w14:paraId="1340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 w:type="dxa"/>
                <w:jc w:val="center"/>
              </w:trPr>
              <w:tc>
                <w:tcPr>
                  <w:tcW w:w="7945" w:type="dxa"/>
                  <w:gridSpan w:val="10"/>
                </w:tcPr>
                <w:p w14:paraId="5C01CAC2">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auto"/>
                      <w:vertAlign w:val="baseline"/>
                    </w:rPr>
                  </w:pPr>
                </w:p>
                <w:p w14:paraId="3A7D009D">
                  <w:pPr>
                    <w:pStyle w:val="17"/>
                    <w:rPr>
                      <w:rFonts w:hint="eastAsia"/>
                      <w:color w:val="auto"/>
                      <w:vertAlign w:val="baseline"/>
                    </w:rPr>
                  </w:pPr>
                </w:p>
                <w:p w14:paraId="52E8EB08">
                  <w:pPr>
                    <w:pStyle w:val="17"/>
                    <w:rPr>
                      <w:rFonts w:hint="eastAsia"/>
                      <w:color w:val="auto"/>
                      <w:vertAlign w:val="baseline"/>
                    </w:rPr>
                  </w:pPr>
                </w:p>
                <w:p w14:paraId="282AD7A8">
                  <w:pPr>
                    <w:pStyle w:val="17"/>
                    <w:rPr>
                      <w:rFonts w:hint="eastAsia"/>
                      <w:color w:val="auto"/>
                      <w:vertAlign w:val="baseline"/>
                    </w:rPr>
                  </w:pPr>
                </w:p>
                <w:p w14:paraId="69F53520">
                  <w:pPr>
                    <w:pStyle w:val="17"/>
                    <w:rPr>
                      <w:rFonts w:hint="eastAsia"/>
                      <w:color w:val="auto"/>
                      <w:vertAlign w:val="baseline"/>
                    </w:rPr>
                  </w:pPr>
                </w:p>
                <w:p w14:paraId="5DA50D86">
                  <w:pPr>
                    <w:pStyle w:val="17"/>
                    <w:ind w:left="0" w:leftChars="0" w:firstLine="0" w:firstLineChars="0"/>
                    <w:rPr>
                      <w:rFonts w:hint="eastAsia"/>
                      <w:color w:val="auto"/>
                      <w:vertAlign w:val="baseline"/>
                    </w:rPr>
                  </w:pPr>
                </w:p>
              </w:tc>
            </w:tr>
          </w:tbl>
          <w:p w14:paraId="6675FF91">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rPr>
            </w:pPr>
            <w:r>
              <w:rPr>
                <w:rFonts w:hint="eastAsia"/>
                <w:color w:val="auto"/>
                <w:lang w:eastAsia="zh-CN"/>
              </w:rPr>
              <w:t>14.</w:t>
            </w:r>
            <w:r>
              <w:rPr>
                <w:rFonts w:hint="eastAsia"/>
                <w:color w:val="auto"/>
              </w:rPr>
              <w:t>水平衡分析</w:t>
            </w:r>
          </w:p>
          <w:p w14:paraId="2472F00B">
            <w:pPr>
              <w:pStyle w:val="17"/>
              <w:keepNext w:val="0"/>
              <w:keepLines w:val="0"/>
              <w:pageBreakBefore w:val="0"/>
              <w:widowControl w:val="0"/>
              <w:kinsoku/>
              <w:wordWrap/>
              <w:overflowPunct/>
              <w:topLinePunct w:val="0"/>
              <w:bidi w:val="0"/>
              <w:spacing w:line="360" w:lineRule="auto"/>
              <w:ind w:firstLine="480" w:firstLineChars="200"/>
              <w:jc w:val="both"/>
              <w:textAlignment w:val="auto"/>
              <w:rPr>
                <w:rFonts w:hint="default" w:eastAsia="宋体"/>
                <w:b w:val="0"/>
                <w:bCs/>
                <w:color w:val="auto"/>
                <w:lang w:val="en-US" w:eastAsia="zh-CN"/>
              </w:rPr>
            </w:pPr>
            <w:r>
              <w:rPr>
                <w:rFonts w:ascii="Times New Roman" w:hAnsi="Times New Roman"/>
                <w:b w:val="0"/>
                <w:bCs/>
                <w:color w:val="auto"/>
              </w:rPr>
              <w:t>本项目主要用水为职工生活用水</w:t>
            </w:r>
            <w:r>
              <w:rPr>
                <w:rFonts w:hint="eastAsia" w:ascii="Times New Roman" w:hAnsi="Times New Roman"/>
                <w:b w:val="0"/>
                <w:bCs/>
                <w:color w:val="auto"/>
                <w:lang w:eastAsia="zh-CN"/>
              </w:rPr>
              <w:t>，</w:t>
            </w:r>
            <w:r>
              <w:rPr>
                <w:rFonts w:ascii="Times New Roman" w:hAnsi="Times New Roman"/>
                <w:b w:val="0"/>
                <w:bCs/>
                <w:color w:val="auto"/>
              </w:rPr>
              <w:t>年用量为</w:t>
            </w:r>
            <w:r>
              <w:rPr>
                <w:rFonts w:hint="eastAsia" w:ascii="Times New Roman" w:hAnsi="Times New Roman"/>
                <w:b w:val="0"/>
                <w:bCs/>
                <w:color w:val="auto"/>
                <w:lang w:val="en-US" w:eastAsia="zh-CN"/>
              </w:rPr>
              <w:t>225m</w:t>
            </w:r>
            <w:r>
              <w:rPr>
                <w:rFonts w:hint="eastAsia" w:ascii="Times New Roman" w:hAnsi="Times New Roman"/>
                <w:b w:val="0"/>
                <w:bCs/>
                <w:color w:val="auto"/>
                <w:vertAlign w:val="superscript"/>
                <w:lang w:val="en-US" w:eastAsia="zh-CN"/>
              </w:rPr>
              <w:t>3</w:t>
            </w:r>
            <w:r>
              <w:rPr>
                <w:rFonts w:ascii="Times New Roman" w:hAnsi="Times New Roman"/>
                <w:b w:val="0"/>
                <w:bCs/>
                <w:color w:val="auto"/>
              </w:rPr>
              <w:t>，均来自市政自来水管网</w:t>
            </w:r>
            <w:r>
              <w:rPr>
                <w:rFonts w:hint="eastAsia" w:ascii="Times New Roman" w:hAnsi="Times New Roman"/>
                <w:b w:val="0"/>
                <w:bCs/>
                <w:color w:val="auto"/>
              </w:rPr>
              <w:t>，水平衡见图2-</w:t>
            </w:r>
            <w:r>
              <w:rPr>
                <w:rFonts w:hint="eastAsia" w:ascii="Times New Roman" w:hAnsi="Times New Roman"/>
                <w:b w:val="0"/>
                <w:bCs/>
                <w:color w:val="auto"/>
                <w:lang w:val="en-US" w:eastAsia="zh-CN"/>
              </w:rPr>
              <w:t>1</w:t>
            </w:r>
            <w:r>
              <w:rPr>
                <w:rFonts w:ascii="Times New Roman" w:hAnsi="Times New Roman"/>
                <w:b w:val="0"/>
                <w:bCs/>
                <w:color w:val="auto"/>
              </w:rPr>
              <w:t>。</w:t>
            </w:r>
          </w:p>
          <w:p w14:paraId="50AE6C3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color w:val="auto"/>
                <w:sz w:val="24"/>
              </w:rPr>
            </w:pPr>
            <w:r>
              <w:rPr>
                <w:rFonts w:ascii="Times New Roman" w:hAnsi="Times New Roman"/>
                <w:color w:val="auto"/>
                <w:sz w:val="24"/>
              </w:rPr>
              <w:t>本项目定员</w:t>
            </w:r>
            <w:r>
              <w:rPr>
                <w:rFonts w:hint="eastAsia" w:ascii="Times New Roman" w:hAnsi="Times New Roman"/>
                <w:color w:val="auto"/>
                <w:sz w:val="24"/>
                <w:lang w:val="en-US" w:eastAsia="zh-CN"/>
              </w:rPr>
              <w:t>1</w:t>
            </w:r>
            <w:r>
              <w:rPr>
                <w:rFonts w:hint="eastAsia"/>
                <w:color w:val="auto"/>
                <w:sz w:val="24"/>
                <w:lang w:val="en-US" w:eastAsia="zh-CN"/>
              </w:rPr>
              <w:t>5</w:t>
            </w:r>
            <w:r>
              <w:rPr>
                <w:rFonts w:ascii="Times New Roman" w:hAnsi="Times New Roman"/>
                <w:color w:val="auto"/>
                <w:sz w:val="24"/>
              </w:rPr>
              <w:t>人</w:t>
            </w:r>
            <w:r>
              <w:rPr>
                <w:rFonts w:hint="eastAsia" w:ascii="Times New Roman" w:hAnsi="Times New Roman"/>
                <w:color w:val="auto"/>
                <w:sz w:val="24"/>
              </w:rPr>
              <w:t>，</w:t>
            </w:r>
            <w:r>
              <w:rPr>
                <w:rFonts w:ascii="Times New Roman" w:hAnsi="Times New Roman"/>
                <w:color w:val="auto"/>
                <w:sz w:val="24"/>
              </w:rPr>
              <w:t>参照《建筑给水排水设计</w:t>
            </w:r>
            <w:r>
              <w:rPr>
                <w:rFonts w:hint="eastAsia" w:ascii="Times New Roman" w:hAnsi="Times New Roman"/>
                <w:color w:val="auto"/>
                <w:sz w:val="24"/>
                <w:lang w:val="en-US" w:eastAsia="zh-CN"/>
              </w:rPr>
              <w:t>标准</w:t>
            </w:r>
            <w:r>
              <w:rPr>
                <w:rFonts w:ascii="Times New Roman" w:hAnsi="Times New Roman"/>
                <w:color w:val="auto"/>
                <w:sz w:val="24"/>
              </w:rPr>
              <w:t>》</w:t>
            </w:r>
            <w:r>
              <w:rPr>
                <w:rFonts w:hint="eastAsia"/>
                <w:color w:val="auto"/>
                <w:lang w:eastAsia="zh-CN"/>
              </w:rPr>
              <w:t>（</w:t>
            </w:r>
            <w:r>
              <w:rPr>
                <w:rFonts w:hint="eastAsia" w:ascii="Times New Roman" w:hAnsi="Times New Roman"/>
                <w:color w:val="auto"/>
                <w:sz w:val="24"/>
                <w:lang w:val="en-US" w:eastAsia="zh-CN"/>
              </w:rPr>
              <w:t>GB50015-2019）</w:t>
            </w:r>
            <w:r>
              <w:rPr>
                <w:rFonts w:ascii="Times New Roman" w:hAnsi="Times New Roman"/>
                <w:color w:val="auto"/>
                <w:sz w:val="24"/>
              </w:rPr>
              <w:t>，生活用水按每人用水量50L/d计</w:t>
            </w:r>
            <w:r>
              <w:rPr>
                <w:rFonts w:hint="eastAsia" w:ascii="Times New Roman" w:hAnsi="Times New Roman"/>
                <w:color w:val="auto"/>
                <w:sz w:val="24"/>
              </w:rPr>
              <w:t>，</w:t>
            </w:r>
            <w:r>
              <w:rPr>
                <w:rFonts w:ascii="Times New Roman" w:hAnsi="Times New Roman"/>
                <w:color w:val="auto"/>
                <w:sz w:val="24"/>
              </w:rPr>
              <w:t>全年按</w:t>
            </w:r>
            <w:r>
              <w:rPr>
                <w:rFonts w:hint="eastAsia" w:ascii="Times New Roman" w:hAnsi="Times New Roman"/>
                <w:color w:val="auto"/>
                <w:sz w:val="24"/>
                <w:lang w:val="en-US" w:eastAsia="zh-CN"/>
              </w:rPr>
              <w:t>300</w:t>
            </w:r>
            <w:r>
              <w:rPr>
                <w:rFonts w:ascii="Times New Roman" w:hAnsi="Times New Roman"/>
                <w:color w:val="auto"/>
                <w:sz w:val="24"/>
              </w:rPr>
              <w:t>天计，则生活用水使用量为</w:t>
            </w:r>
            <w:r>
              <w:rPr>
                <w:rFonts w:hint="eastAsia"/>
                <w:color w:val="auto"/>
                <w:sz w:val="24"/>
                <w:lang w:val="en-US" w:eastAsia="zh-CN"/>
              </w:rPr>
              <w:t>225</w:t>
            </w:r>
            <w:r>
              <w:rPr>
                <w:rFonts w:hint="eastAsia" w:ascii="Times New Roman" w:hAnsi="Times New Roman"/>
                <w:color w:val="auto"/>
                <w:sz w:val="24"/>
                <w:szCs w:val="24"/>
                <w:lang w:val="en-US" w:eastAsia="zh-CN"/>
              </w:rPr>
              <w:t>m</w:t>
            </w:r>
            <w:r>
              <w:rPr>
                <w:rFonts w:hint="eastAsia" w:ascii="Times New Roman" w:hAnsi="Times New Roman"/>
                <w:color w:val="auto"/>
                <w:sz w:val="24"/>
                <w:szCs w:val="24"/>
                <w:vertAlign w:val="superscript"/>
                <w:lang w:val="en-US" w:eastAsia="zh-CN"/>
              </w:rPr>
              <w:t>3</w:t>
            </w:r>
            <w:r>
              <w:rPr>
                <w:rFonts w:hint="eastAsia" w:ascii="Times New Roman" w:hAnsi="Times New Roman"/>
                <w:color w:val="auto"/>
                <w:sz w:val="24"/>
                <w:szCs w:val="24"/>
                <w:lang w:val="en-US" w:eastAsia="zh-CN"/>
              </w:rPr>
              <w:t>/a</w:t>
            </w:r>
            <w:r>
              <w:rPr>
                <w:rFonts w:ascii="Times New Roman" w:hAnsi="Times New Roman"/>
                <w:color w:val="auto"/>
                <w:sz w:val="24"/>
              </w:rPr>
              <w:t>。</w:t>
            </w:r>
            <w:r>
              <w:rPr>
                <w:rFonts w:hint="eastAsia"/>
                <w:color w:val="auto"/>
                <w:sz w:val="24"/>
              </w:rPr>
              <w:t>生活污水经化粪池处理后接管至</w:t>
            </w:r>
            <w:r>
              <w:rPr>
                <w:rFonts w:hint="eastAsia"/>
                <w:color w:val="auto"/>
                <w:sz w:val="24"/>
                <w:lang w:eastAsia="zh-CN"/>
              </w:rPr>
              <w:t>涟水经济开发区西区污水处理厂</w:t>
            </w:r>
            <w:r>
              <w:rPr>
                <w:color w:val="auto"/>
                <w:sz w:val="24"/>
              </w:rPr>
              <w:t>，</w:t>
            </w:r>
            <w:r>
              <w:rPr>
                <w:rFonts w:hint="eastAsia"/>
                <w:color w:val="auto"/>
                <w:sz w:val="24"/>
                <w:lang w:val="en-US" w:eastAsia="zh-CN"/>
              </w:rPr>
              <w:t>生活用水排污系数为0.8</w:t>
            </w:r>
            <w:r>
              <w:rPr>
                <w:color w:val="auto"/>
                <w:sz w:val="24"/>
              </w:rPr>
              <w:t>，生活</w:t>
            </w:r>
            <w:r>
              <w:rPr>
                <w:rFonts w:hint="eastAsia"/>
                <w:color w:val="auto"/>
                <w:sz w:val="24"/>
                <w:lang w:val="en-US" w:eastAsia="zh-CN"/>
              </w:rPr>
              <w:t>污水</w:t>
            </w:r>
            <w:r>
              <w:rPr>
                <w:color w:val="auto"/>
                <w:sz w:val="24"/>
              </w:rPr>
              <w:t>产生量为</w:t>
            </w:r>
            <w:r>
              <w:rPr>
                <w:rFonts w:hint="eastAsia"/>
                <w:color w:val="auto"/>
                <w:sz w:val="24"/>
                <w:lang w:val="en-US" w:eastAsia="zh-CN"/>
              </w:rPr>
              <w:t>180</w:t>
            </w:r>
            <w:r>
              <w:rPr>
                <w:rFonts w:hint="eastAsia" w:ascii="Times New Roman" w:hAnsi="Times New Roman"/>
                <w:color w:val="auto"/>
                <w:sz w:val="24"/>
                <w:szCs w:val="24"/>
                <w:lang w:val="en-US" w:eastAsia="zh-CN"/>
              </w:rPr>
              <w:t>m</w:t>
            </w:r>
            <w:r>
              <w:rPr>
                <w:rFonts w:hint="eastAsia" w:ascii="Times New Roman" w:hAnsi="Times New Roman"/>
                <w:color w:val="auto"/>
                <w:sz w:val="24"/>
                <w:szCs w:val="24"/>
                <w:vertAlign w:val="superscript"/>
                <w:lang w:val="en-US" w:eastAsia="zh-CN"/>
              </w:rPr>
              <w:t>3</w:t>
            </w:r>
            <w:r>
              <w:rPr>
                <w:rFonts w:hint="eastAsia" w:ascii="Times New Roman" w:hAnsi="Times New Roman"/>
                <w:color w:val="auto"/>
                <w:sz w:val="24"/>
                <w:szCs w:val="24"/>
                <w:lang w:val="en-US" w:eastAsia="zh-CN"/>
              </w:rPr>
              <w:t>/a</w:t>
            </w:r>
            <w:r>
              <w:rPr>
                <w:color w:val="auto"/>
                <w:sz w:val="24"/>
              </w:rPr>
              <w:t>。</w:t>
            </w:r>
          </w:p>
          <w:p w14:paraId="5902AA6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color w:val="auto"/>
                <w:sz w:val="24"/>
                <w:szCs w:val="24"/>
                <w:lang w:eastAsia="zh-CN"/>
              </w:rPr>
            </w:pPr>
            <w:r>
              <w:rPr>
                <w:rFonts w:hint="eastAsia"/>
                <w:color w:val="auto"/>
                <w:sz w:val="24"/>
                <w:lang w:val="en-US" w:eastAsia="zh-CN"/>
              </w:rPr>
              <w:t>综上，本项目总新鲜用水量225</w:t>
            </w:r>
            <w:r>
              <w:rPr>
                <w:rFonts w:hint="eastAsia" w:ascii="Times New Roman" w:hAnsi="Times New Roman"/>
                <w:color w:val="auto"/>
                <w:sz w:val="24"/>
                <w:szCs w:val="24"/>
                <w:lang w:val="en-US" w:eastAsia="zh-CN"/>
              </w:rPr>
              <w:t>m</w:t>
            </w:r>
            <w:r>
              <w:rPr>
                <w:rFonts w:hint="eastAsia" w:ascii="Times New Roman" w:hAnsi="Times New Roman"/>
                <w:color w:val="auto"/>
                <w:sz w:val="24"/>
                <w:szCs w:val="24"/>
                <w:vertAlign w:val="superscript"/>
                <w:lang w:val="en-US" w:eastAsia="zh-CN"/>
              </w:rPr>
              <w:t>3</w:t>
            </w:r>
            <w:r>
              <w:rPr>
                <w:rFonts w:hint="eastAsia" w:ascii="Times New Roman" w:hAnsi="Times New Roman"/>
                <w:color w:val="auto"/>
                <w:sz w:val="24"/>
                <w:szCs w:val="24"/>
                <w:lang w:val="en-US" w:eastAsia="zh-CN"/>
              </w:rPr>
              <w:t>/a</w:t>
            </w:r>
            <w:r>
              <w:rPr>
                <w:rFonts w:hint="eastAsia" w:ascii="Times New Roman" w:hAnsi="Times New Roman"/>
                <w:color w:val="auto"/>
                <w:sz w:val="24"/>
                <w:szCs w:val="24"/>
                <w:lang w:eastAsia="zh-CN"/>
              </w:rPr>
              <w:t>。</w:t>
            </w:r>
          </w:p>
          <w:p w14:paraId="0F6C8EDA">
            <w:pPr>
              <w:adjustRightInd w:val="0"/>
              <w:snapToGrid w:val="0"/>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object>
                <v:shape id="_x0000_i1025" o:spt="75" type="#_x0000_t75" style="height:100.5pt;width:396.9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p>
          <w:p w14:paraId="2B2FF605">
            <w:pPr>
              <w:adjustRightInd w:val="0"/>
              <w:snapToGrid w:val="0"/>
              <w:jc w:val="center"/>
              <w:rPr>
                <w:rFonts w:ascii="宋体" w:hAnsi="宋体" w:cs="宋体"/>
                <w:bCs/>
                <w:color w:val="auto"/>
                <w:szCs w:val="21"/>
              </w:rPr>
            </w:pPr>
            <w:r>
              <w:rPr>
                <w:rFonts w:hint="default" w:ascii="Times New Roman" w:hAnsi="Times New Roman" w:cs="Times New Roman"/>
                <w:b/>
                <w:bCs w:val="0"/>
                <w:color w:val="auto"/>
                <w:sz w:val="21"/>
                <w:szCs w:val="21"/>
                <w:lang w:val="en-US" w:eastAsia="zh-CN"/>
              </w:rPr>
              <w:t>图2-1</w:t>
            </w:r>
            <w:r>
              <w:rPr>
                <w:rFonts w:hint="eastAsia" w:cs="Times New Roman"/>
                <w:b/>
                <w:bCs w:val="0"/>
                <w:color w:val="auto"/>
                <w:sz w:val="21"/>
                <w:szCs w:val="21"/>
                <w:lang w:val="en-US" w:eastAsia="zh-CN"/>
              </w:rPr>
              <w:t xml:space="preserve">  </w:t>
            </w:r>
            <w:r>
              <w:rPr>
                <w:rFonts w:hint="default" w:ascii="Times New Roman" w:hAnsi="Times New Roman" w:cs="Times New Roman"/>
                <w:b/>
                <w:bCs w:val="0"/>
                <w:color w:val="auto"/>
                <w:sz w:val="21"/>
                <w:szCs w:val="21"/>
                <w:lang w:val="en-US" w:eastAsia="zh-CN"/>
              </w:rPr>
              <w:t>项目水平衡单位：</w:t>
            </w:r>
            <w:r>
              <w:rPr>
                <w:rFonts w:hint="eastAsia" w:ascii="Times New Roman" w:hAnsi="Times New Roman"/>
                <w:b/>
                <w:bCs/>
                <w:color w:val="auto"/>
                <w:sz w:val="21"/>
                <w:szCs w:val="21"/>
                <w:lang w:val="en-US" w:eastAsia="zh-CN"/>
              </w:rPr>
              <w:t>m</w:t>
            </w:r>
            <w:r>
              <w:rPr>
                <w:rFonts w:hint="eastAsia" w:ascii="Times New Roman" w:hAnsi="Times New Roman"/>
                <w:b/>
                <w:bCs/>
                <w:color w:val="auto"/>
                <w:sz w:val="21"/>
                <w:szCs w:val="21"/>
                <w:vertAlign w:val="superscript"/>
                <w:lang w:val="en-US" w:eastAsia="zh-CN"/>
              </w:rPr>
              <w:t>3</w:t>
            </w:r>
            <w:r>
              <w:rPr>
                <w:rFonts w:hint="eastAsia" w:ascii="Times New Roman" w:hAnsi="Times New Roman"/>
                <w:b/>
                <w:bCs/>
                <w:color w:val="auto"/>
                <w:sz w:val="21"/>
                <w:szCs w:val="21"/>
                <w:lang w:val="en-US" w:eastAsia="zh-CN"/>
              </w:rPr>
              <w:t>/a</w:t>
            </w:r>
          </w:p>
        </w:tc>
      </w:tr>
      <w:tr w14:paraId="3A839341">
        <w:trPr>
          <w:trHeight w:val="13303" w:hRule="atLeast"/>
          <w:jc w:val="center"/>
        </w:trPr>
        <w:tc>
          <w:tcPr>
            <w:tcW w:w="823" w:type="dxa"/>
            <w:noWrap w:val="0"/>
            <w:vAlign w:val="center"/>
          </w:tcPr>
          <w:p w14:paraId="7C7806E2">
            <w:pPr>
              <w:pStyle w:val="14"/>
              <w:adjustRightInd w:val="0"/>
              <w:snapToGrid w:val="0"/>
              <w:spacing w:before="0" w:beforeAutospacing="0" w:after="0" w:afterAutospacing="0"/>
              <w:jc w:val="center"/>
              <w:rPr>
                <w:rFonts w:hint="eastAsia" w:cs="宋体"/>
                <w:color w:val="auto"/>
                <w:sz w:val="21"/>
                <w:szCs w:val="21"/>
              </w:rPr>
            </w:pPr>
          </w:p>
          <w:p w14:paraId="62B23872">
            <w:pPr>
              <w:pStyle w:val="14"/>
              <w:adjustRightInd w:val="0"/>
              <w:snapToGrid w:val="0"/>
              <w:spacing w:before="0" w:beforeAutospacing="0" w:after="0" w:afterAutospacing="0"/>
              <w:jc w:val="center"/>
              <w:rPr>
                <w:rFonts w:hint="eastAsia" w:cs="宋体"/>
                <w:color w:val="auto"/>
                <w:sz w:val="21"/>
                <w:szCs w:val="21"/>
              </w:rPr>
            </w:pPr>
          </w:p>
          <w:p w14:paraId="35D58133">
            <w:pPr>
              <w:pStyle w:val="14"/>
              <w:adjustRightInd w:val="0"/>
              <w:snapToGrid w:val="0"/>
              <w:spacing w:before="0" w:beforeAutospacing="0" w:after="0" w:afterAutospacing="0"/>
              <w:jc w:val="center"/>
              <w:rPr>
                <w:rFonts w:hint="eastAsia" w:cs="宋体"/>
                <w:color w:val="auto"/>
                <w:sz w:val="21"/>
                <w:szCs w:val="21"/>
              </w:rPr>
            </w:pPr>
          </w:p>
          <w:p w14:paraId="45D68435">
            <w:pPr>
              <w:pStyle w:val="14"/>
              <w:adjustRightInd w:val="0"/>
              <w:snapToGrid w:val="0"/>
              <w:spacing w:before="0" w:beforeAutospacing="0" w:after="0" w:afterAutospacing="0"/>
              <w:jc w:val="center"/>
              <w:rPr>
                <w:rFonts w:hint="eastAsia" w:cs="宋体"/>
                <w:color w:val="auto"/>
                <w:sz w:val="21"/>
                <w:szCs w:val="21"/>
              </w:rPr>
            </w:pPr>
          </w:p>
          <w:p w14:paraId="1C67B956">
            <w:pPr>
              <w:pStyle w:val="14"/>
              <w:adjustRightInd w:val="0"/>
              <w:snapToGrid w:val="0"/>
              <w:spacing w:before="0" w:beforeAutospacing="0" w:after="0" w:afterAutospacing="0"/>
              <w:jc w:val="center"/>
              <w:rPr>
                <w:rFonts w:hint="eastAsia" w:cs="宋体"/>
                <w:color w:val="auto"/>
                <w:sz w:val="21"/>
                <w:szCs w:val="21"/>
              </w:rPr>
            </w:pPr>
          </w:p>
          <w:p w14:paraId="26B6E34C">
            <w:pPr>
              <w:pStyle w:val="14"/>
              <w:adjustRightInd w:val="0"/>
              <w:snapToGrid w:val="0"/>
              <w:spacing w:before="0" w:beforeAutospacing="0" w:after="0" w:afterAutospacing="0"/>
              <w:jc w:val="center"/>
              <w:rPr>
                <w:rFonts w:hint="eastAsia" w:cs="宋体"/>
                <w:color w:val="auto"/>
                <w:sz w:val="21"/>
                <w:szCs w:val="21"/>
              </w:rPr>
            </w:pPr>
          </w:p>
          <w:p w14:paraId="028046DA">
            <w:pPr>
              <w:pStyle w:val="14"/>
              <w:adjustRightInd w:val="0"/>
              <w:snapToGrid w:val="0"/>
              <w:spacing w:before="0" w:beforeAutospacing="0" w:after="0" w:afterAutospacing="0"/>
              <w:jc w:val="center"/>
              <w:rPr>
                <w:rFonts w:hint="eastAsia" w:cs="宋体"/>
                <w:color w:val="auto"/>
                <w:sz w:val="21"/>
                <w:szCs w:val="21"/>
              </w:rPr>
            </w:pPr>
          </w:p>
          <w:p w14:paraId="364BE755">
            <w:pPr>
              <w:pStyle w:val="14"/>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工艺流程和产排污环节</w:t>
            </w:r>
          </w:p>
        </w:tc>
        <w:tc>
          <w:tcPr>
            <w:tcW w:w="8161" w:type="dxa"/>
            <w:noWrap w:val="0"/>
            <w:vAlign w:val="top"/>
          </w:tcPr>
          <w:p w14:paraId="0DFFE633">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rPr>
            </w:pPr>
            <w:r>
              <w:rPr>
                <w:rFonts w:hint="eastAsia"/>
                <w:b/>
                <w:bCs/>
                <w:color w:val="auto"/>
              </w:rPr>
              <w:t>三、生产工艺及产排污环节</w:t>
            </w:r>
          </w:p>
          <w:p w14:paraId="132F33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rPr>
            </w:pPr>
            <w:r>
              <w:rPr>
                <w:rFonts w:hint="eastAsia"/>
                <w:color w:val="auto"/>
                <w:sz w:val="24"/>
                <w:lang w:eastAsia="zh-CN"/>
              </w:rPr>
              <w:t>1.</w:t>
            </w:r>
            <w:r>
              <w:rPr>
                <w:rFonts w:hint="eastAsia"/>
                <w:color w:val="auto"/>
                <w:sz w:val="24"/>
              </w:rPr>
              <w:t>生产工艺流程图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5"/>
            </w:tblGrid>
            <w:tr w14:paraId="32F1229D">
              <w:trPr>
                <w:trHeight w:val="3016" w:hRule="atLeast"/>
              </w:trPr>
              <w:tc>
                <w:tcPr>
                  <w:tcW w:w="7945" w:type="dxa"/>
                </w:tcPr>
                <w:p w14:paraId="67B20A42">
                  <w:pPr>
                    <w:pStyle w:val="16"/>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right="0"/>
                    <w:jc w:val="center"/>
                    <w:textAlignment w:val="auto"/>
                    <w:rPr>
                      <w:rFonts w:hint="eastAsia"/>
                      <w:b/>
                      <w:bCs/>
                      <w:color w:val="auto"/>
                      <w:sz w:val="21"/>
                      <w:szCs w:val="21"/>
                      <w:vertAlign w:val="baseline"/>
                    </w:rPr>
                  </w:pPr>
                </w:p>
              </w:tc>
            </w:tr>
          </w:tbl>
          <w:p w14:paraId="67E7C525">
            <w:pPr>
              <w:pStyle w:val="16"/>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left="0" w:leftChars="0" w:right="0" w:firstLine="0" w:firstLineChars="0"/>
              <w:jc w:val="center"/>
              <w:textAlignment w:val="auto"/>
              <w:rPr>
                <w:rFonts w:hint="eastAsia"/>
                <w:b/>
                <w:bCs/>
                <w:color w:val="auto"/>
                <w:sz w:val="21"/>
                <w:szCs w:val="21"/>
              </w:rPr>
            </w:pPr>
          </w:p>
          <w:p w14:paraId="7B916E34">
            <w:pPr>
              <w:pStyle w:val="16"/>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left="0" w:leftChars="0" w:right="0" w:firstLine="0" w:firstLineChars="0"/>
              <w:jc w:val="center"/>
              <w:textAlignment w:val="auto"/>
              <w:rPr>
                <w:rFonts w:hint="eastAsia"/>
                <w:color w:val="auto"/>
                <w:sz w:val="21"/>
                <w:szCs w:val="21"/>
              </w:rPr>
            </w:pPr>
            <w:r>
              <w:rPr>
                <w:rFonts w:hint="eastAsia"/>
                <w:b/>
                <w:bCs/>
                <w:color w:val="auto"/>
                <w:sz w:val="21"/>
                <w:szCs w:val="21"/>
              </w:rPr>
              <w:t>图2-</w:t>
            </w:r>
            <w:r>
              <w:rPr>
                <w:rFonts w:hint="eastAsia"/>
                <w:b/>
                <w:bCs/>
                <w:color w:val="auto"/>
                <w:sz w:val="21"/>
                <w:szCs w:val="21"/>
                <w:lang w:val="en-US" w:eastAsia="zh-CN"/>
              </w:rPr>
              <w:t>2  无纺布袋加工</w:t>
            </w:r>
            <w:r>
              <w:rPr>
                <w:rFonts w:hint="eastAsia"/>
                <w:b/>
                <w:bCs/>
                <w:color w:val="auto"/>
                <w:sz w:val="21"/>
                <w:szCs w:val="21"/>
              </w:rPr>
              <w:t>工艺流程图</w:t>
            </w:r>
          </w:p>
          <w:p w14:paraId="514ABCFD">
            <w:pPr>
              <w:pStyle w:val="16"/>
              <w:keepNext w:val="0"/>
              <w:keepLines w:val="0"/>
              <w:pageBreakBefore w:val="0"/>
              <w:kinsoku/>
              <w:wordWrap/>
              <w:overflowPunct/>
              <w:topLinePunct w:val="0"/>
              <w:bidi w:val="0"/>
              <w:snapToGrid/>
              <w:spacing w:after="0" w:line="360" w:lineRule="auto"/>
              <w:ind w:left="0" w:leftChars="0" w:firstLine="480"/>
              <w:textAlignment w:val="auto"/>
              <w:rPr>
                <w:rFonts w:hint="eastAsia" w:cs="宋体"/>
                <w:bCs/>
                <w:color w:val="auto"/>
                <w:kern w:val="2"/>
                <w:szCs w:val="24"/>
              </w:rPr>
            </w:pPr>
            <w:r>
              <w:rPr>
                <w:rFonts w:hint="eastAsia" w:cs="宋体"/>
                <w:bCs/>
                <w:color w:val="auto"/>
                <w:kern w:val="2"/>
                <w:szCs w:val="24"/>
                <w:lang w:eastAsia="zh-CN"/>
              </w:rPr>
              <w:t>2.</w:t>
            </w:r>
            <w:r>
              <w:rPr>
                <w:rFonts w:hint="eastAsia" w:cs="宋体"/>
                <w:bCs/>
                <w:color w:val="auto"/>
                <w:kern w:val="2"/>
                <w:szCs w:val="24"/>
              </w:rPr>
              <w:t>生产工艺流程简述：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5"/>
            </w:tblGrid>
            <w:tr w14:paraId="649CE1B7">
              <w:trPr>
                <w:trHeight w:val="2993" w:hRule="atLeast"/>
              </w:trPr>
              <w:tc>
                <w:tcPr>
                  <w:tcW w:w="7945" w:type="dxa"/>
                </w:tcPr>
                <w:p w14:paraId="15B07D28">
                  <w:pPr>
                    <w:pStyle w:val="16"/>
                    <w:keepNext w:val="0"/>
                    <w:keepLines w:val="0"/>
                    <w:pageBreakBefore w:val="0"/>
                    <w:kinsoku/>
                    <w:wordWrap/>
                    <w:overflowPunct/>
                    <w:topLinePunct w:val="0"/>
                    <w:bidi w:val="0"/>
                    <w:snapToGrid/>
                    <w:spacing w:after="0" w:line="360" w:lineRule="auto"/>
                    <w:textAlignment w:val="auto"/>
                    <w:rPr>
                      <w:rFonts w:hint="eastAsia"/>
                      <w:color w:val="auto"/>
                      <w:vertAlign w:val="baseline"/>
                    </w:rPr>
                  </w:pPr>
                </w:p>
                <w:p w14:paraId="04FD1C70">
                  <w:pPr>
                    <w:pStyle w:val="17"/>
                    <w:rPr>
                      <w:rFonts w:hint="eastAsia"/>
                      <w:color w:val="auto"/>
                      <w:vertAlign w:val="baseline"/>
                    </w:rPr>
                  </w:pPr>
                </w:p>
                <w:p w14:paraId="2AD8754C">
                  <w:pPr>
                    <w:pStyle w:val="17"/>
                    <w:rPr>
                      <w:rFonts w:hint="eastAsia"/>
                      <w:color w:val="auto"/>
                      <w:vertAlign w:val="baseline"/>
                    </w:rPr>
                  </w:pPr>
                </w:p>
                <w:p w14:paraId="1081EBF8">
                  <w:pPr>
                    <w:pStyle w:val="17"/>
                    <w:rPr>
                      <w:rFonts w:hint="eastAsia"/>
                      <w:color w:val="auto"/>
                      <w:vertAlign w:val="baseline"/>
                    </w:rPr>
                  </w:pPr>
                </w:p>
                <w:p w14:paraId="3C3AF019">
                  <w:pPr>
                    <w:pStyle w:val="17"/>
                    <w:rPr>
                      <w:rFonts w:hint="eastAsia"/>
                      <w:color w:val="auto"/>
                      <w:vertAlign w:val="baseline"/>
                    </w:rPr>
                  </w:pPr>
                </w:p>
                <w:p w14:paraId="73B9E5C3">
                  <w:pPr>
                    <w:pStyle w:val="17"/>
                    <w:rPr>
                      <w:rFonts w:hint="eastAsia"/>
                      <w:color w:val="auto"/>
                      <w:vertAlign w:val="baseline"/>
                    </w:rPr>
                  </w:pPr>
                </w:p>
                <w:p w14:paraId="7316C68B">
                  <w:pPr>
                    <w:pStyle w:val="17"/>
                    <w:rPr>
                      <w:rFonts w:hint="eastAsia"/>
                      <w:color w:val="auto"/>
                      <w:vertAlign w:val="baseline"/>
                    </w:rPr>
                  </w:pPr>
                </w:p>
                <w:p w14:paraId="3A3113AF">
                  <w:pPr>
                    <w:pStyle w:val="17"/>
                    <w:rPr>
                      <w:rFonts w:hint="eastAsia"/>
                      <w:color w:val="auto"/>
                      <w:vertAlign w:val="baseline"/>
                    </w:rPr>
                  </w:pPr>
                </w:p>
                <w:p w14:paraId="3D923DC1">
                  <w:pPr>
                    <w:pStyle w:val="17"/>
                    <w:rPr>
                      <w:rFonts w:hint="eastAsia"/>
                      <w:color w:val="auto"/>
                      <w:vertAlign w:val="baseline"/>
                    </w:rPr>
                  </w:pPr>
                </w:p>
                <w:p w14:paraId="4D583614">
                  <w:pPr>
                    <w:pStyle w:val="17"/>
                    <w:rPr>
                      <w:rFonts w:hint="eastAsia"/>
                      <w:color w:val="auto"/>
                      <w:vertAlign w:val="baseline"/>
                    </w:rPr>
                  </w:pPr>
                </w:p>
                <w:p w14:paraId="6394AA7B">
                  <w:pPr>
                    <w:pStyle w:val="17"/>
                    <w:rPr>
                      <w:rFonts w:hint="eastAsia"/>
                      <w:color w:val="auto"/>
                      <w:vertAlign w:val="baseline"/>
                    </w:rPr>
                  </w:pPr>
                </w:p>
                <w:p w14:paraId="75E87DF1">
                  <w:pPr>
                    <w:pStyle w:val="17"/>
                    <w:rPr>
                      <w:rFonts w:hint="eastAsia"/>
                      <w:color w:val="auto"/>
                      <w:vertAlign w:val="baseline"/>
                    </w:rPr>
                  </w:pPr>
                </w:p>
                <w:p w14:paraId="706F1ACC">
                  <w:pPr>
                    <w:pStyle w:val="17"/>
                    <w:rPr>
                      <w:rFonts w:hint="eastAsia"/>
                      <w:color w:val="auto"/>
                      <w:vertAlign w:val="baseline"/>
                    </w:rPr>
                  </w:pPr>
                </w:p>
                <w:p w14:paraId="5D84F7BA">
                  <w:pPr>
                    <w:pStyle w:val="17"/>
                    <w:rPr>
                      <w:rFonts w:hint="eastAsia"/>
                      <w:color w:val="auto"/>
                      <w:vertAlign w:val="baseline"/>
                    </w:rPr>
                  </w:pPr>
                </w:p>
                <w:p w14:paraId="78497E98">
                  <w:pPr>
                    <w:pStyle w:val="17"/>
                    <w:rPr>
                      <w:rFonts w:hint="eastAsia"/>
                      <w:color w:val="auto"/>
                      <w:vertAlign w:val="baseline"/>
                    </w:rPr>
                  </w:pPr>
                </w:p>
                <w:p w14:paraId="2C472DB4">
                  <w:pPr>
                    <w:pStyle w:val="17"/>
                    <w:rPr>
                      <w:rFonts w:hint="eastAsia"/>
                      <w:color w:val="auto"/>
                      <w:vertAlign w:val="baseline"/>
                    </w:rPr>
                  </w:pPr>
                </w:p>
                <w:p w14:paraId="212808AC">
                  <w:pPr>
                    <w:pStyle w:val="17"/>
                    <w:rPr>
                      <w:rFonts w:hint="eastAsia"/>
                      <w:color w:val="auto"/>
                      <w:vertAlign w:val="baseline"/>
                    </w:rPr>
                  </w:pPr>
                </w:p>
                <w:p w14:paraId="704260E2">
                  <w:pPr>
                    <w:pStyle w:val="17"/>
                    <w:rPr>
                      <w:rFonts w:hint="eastAsia"/>
                      <w:color w:val="auto"/>
                      <w:vertAlign w:val="baseline"/>
                    </w:rPr>
                  </w:pPr>
                </w:p>
              </w:tc>
            </w:tr>
          </w:tbl>
          <w:p w14:paraId="6A1B476C">
            <w:pPr>
              <w:pStyle w:val="16"/>
              <w:keepNext w:val="0"/>
              <w:keepLines w:val="0"/>
              <w:pageBreakBefore w:val="0"/>
              <w:kinsoku/>
              <w:wordWrap/>
              <w:overflowPunct/>
              <w:topLinePunct w:val="0"/>
              <w:bidi w:val="0"/>
              <w:snapToGrid/>
              <w:spacing w:after="0" w:line="360" w:lineRule="auto"/>
              <w:ind w:left="0" w:leftChars="0" w:firstLine="480"/>
              <w:textAlignment w:val="auto"/>
              <w:rPr>
                <w:color w:val="auto"/>
              </w:rPr>
            </w:pPr>
            <w:r>
              <w:rPr>
                <w:rFonts w:hint="eastAsia"/>
                <w:color w:val="auto"/>
                <w:lang w:eastAsia="zh-CN"/>
              </w:rPr>
              <w:t>3.</w:t>
            </w:r>
            <w:r>
              <w:rPr>
                <w:rFonts w:hint="eastAsia"/>
                <w:color w:val="auto"/>
              </w:rPr>
              <w:t>产排污环节</w:t>
            </w:r>
          </w:p>
          <w:p w14:paraId="4556C10F">
            <w:pPr>
              <w:pStyle w:val="16"/>
              <w:keepNext w:val="0"/>
              <w:keepLines w:val="0"/>
              <w:pageBreakBefore w:val="0"/>
              <w:kinsoku/>
              <w:wordWrap/>
              <w:overflowPunct/>
              <w:topLinePunct w:val="0"/>
              <w:bidi w:val="0"/>
              <w:snapToGrid/>
              <w:spacing w:after="0" w:line="360" w:lineRule="auto"/>
              <w:ind w:left="0" w:leftChars="0" w:firstLine="480"/>
              <w:textAlignment w:val="auto"/>
              <w:rPr>
                <w:rFonts w:hint="eastAsia"/>
                <w:color w:val="auto"/>
              </w:rPr>
            </w:pPr>
            <w:r>
              <w:rPr>
                <w:rFonts w:hint="eastAsia"/>
                <w:color w:val="auto"/>
              </w:rPr>
              <w:t>经分析，本项目的产排污环节信息详见</w:t>
            </w:r>
            <w:r>
              <w:rPr>
                <w:rFonts w:hint="eastAsia"/>
                <w:color w:val="auto"/>
                <w:lang w:val="en-US" w:eastAsia="zh-CN"/>
              </w:rPr>
              <w:t>下表</w:t>
            </w:r>
            <w:r>
              <w:rPr>
                <w:rFonts w:hint="eastAsia"/>
                <w:color w:val="auto"/>
              </w:rPr>
              <w:t>。</w:t>
            </w:r>
          </w:p>
          <w:p w14:paraId="2C7438A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表2-</w:t>
            </w:r>
            <w:r>
              <w:rPr>
                <w:rFonts w:hint="eastAsia"/>
                <w:b/>
                <w:bCs/>
                <w:color w:val="auto"/>
                <w:sz w:val="21"/>
                <w:szCs w:val="21"/>
                <w:lang w:val="en-US" w:eastAsia="zh-CN"/>
              </w:rPr>
              <w:t xml:space="preserve">8  </w:t>
            </w:r>
            <w:r>
              <w:rPr>
                <w:rFonts w:hint="eastAsia"/>
                <w:b/>
                <w:bCs/>
                <w:color w:val="auto"/>
                <w:sz w:val="21"/>
                <w:szCs w:val="21"/>
              </w:rPr>
              <w:t>项目产排污环节信息一览表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95"/>
              <w:gridCol w:w="1427"/>
              <w:gridCol w:w="1927"/>
              <w:gridCol w:w="2023"/>
              <w:gridCol w:w="733"/>
            </w:tblGrid>
            <w:tr w14:paraId="208E8B8A">
              <w:trPr>
                <w:trHeight w:val="397" w:hRule="atLeast"/>
                <w:jc w:val="center"/>
              </w:trPr>
              <w:tc>
                <w:tcPr>
                  <w:tcW w:w="401" w:type="pct"/>
                  <w:noWrap w:val="0"/>
                  <w:vAlign w:val="center"/>
                </w:tcPr>
                <w:p w14:paraId="0DE9B827">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序号</w:t>
                  </w:r>
                </w:p>
              </w:tc>
              <w:tc>
                <w:tcPr>
                  <w:tcW w:w="752" w:type="pct"/>
                  <w:noWrap w:val="0"/>
                  <w:vAlign w:val="center"/>
                </w:tcPr>
                <w:p w14:paraId="3FF6725B">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污染物类别</w:t>
                  </w:r>
                </w:p>
              </w:tc>
              <w:tc>
                <w:tcPr>
                  <w:tcW w:w="898" w:type="pct"/>
                  <w:noWrap w:val="0"/>
                  <w:vAlign w:val="center"/>
                </w:tcPr>
                <w:p w14:paraId="381A8CDD">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污染物名称</w:t>
                  </w:r>
                </w:p>
              </w:tc>
              <w:tc>
                <w:tcPr>
                  <w:tcW w:w="1213" w:type="pct"/>
                  <w:noWrap w:val="0"/>
                  <w:vAlign w:val="center"/>
                </w:tcPr>
                <w:p w14:paraId="46A581A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产排污环节</w:t>
                  </w:r>
                </w:p>
              </w:tc>
              <w:tc>
                <w:tcPr>
                  <w:tcW w:w="1273" w:type="pct"/>
                  <w:noWrap w:val="0"/>
                  <w:vAlign w:val="center"/>
                </w:tcPr>
                <w:p w14:paraId="0DD6BA8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处理措施</w:t>
                  </w:r>
                </w:p>
              </w:tc>
              <w:tc>
                <w:tcPr>
                  <w:tcW w:w="461" w:type="pct"/>
                  <w:noWrap w:val="0"/>
                  <w:vAlign w:val="center"/>
                </w:tcPr>
                <w:p w14:paraId="3680DFA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备注</w:t>
                  </w:r>
                </w:p>
              </w:tc>
            </w:tr>
            <w:tr w14:paraId="3E861711">
              <w:trPr>
                <w:trHeight w:val="397" w:hRule="atLeast"/>
                <w:jc w:val="center"/>
              </w:trPr>
              <w:tc>
                <w:tcPr>
                  <w:tcW w:w="401" w:type="pct"/>
                  <w:noWrap w:val="0"/>
                  <w:vAlign w:val="center"/>
                </w:tcPr>
                <w:p w14:paraId="416E8C67">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1</w:t>
                  </w:r>
                </w:p>
              </w:tc>
              <w:tc>
                <w:tcPr>
                  <w:tcW w:w="752" w:type="pct"/>
                  <w:noWrap w:val="0"/>
                  <w:vAlign w:val="center"/>
                </w:tcPr>
                <w:p w14:paraId="4A859FC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废气</w:t>
                  </w:r>
                </w:p>
              </w:tc>
              <w:tc>
                <w:tcPr>
                  <w:tcW w:w="898" w:type="pct"/>
                  <w:noWrap w:val="0"/>
                  <w:vAlign w:val="center"/>
                </w:tcPr>
                <w:p w14:paraId="3544327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非甲烷总烃</w:t>
                  </w:r>
                </w:p>
              </w:tc>
              <w:tc>
                <w:tcPr>
                  <w:tcW w:w="1213" w:type="pct"/>
                  <w:noWrap w:val="0"/>
                  <w:vAlign w:val="center"/>
                </w:tcPr>
                <w:p w14:paraId="5C5D77CE">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sz w:val="21"/>
                      <w:szCs w:val="21"/>
                      <w:lang w:val="en-US" w:eastAsia="zh-CN"/>
                    </w:rPr>
                  </w:pPr>
                  <w:r>
                    <w:rPr>
                      <w:rFonts w:hint="eastAsia" w:eastAsia="宋体"/>
                      <w:color w:val="auto"/>
                      <w:kern w:val="0"/>
                      <w:sz w:val="21"/>
                      <w:szCs w:val="21"/>
                      <w:lang w:val="en-US" w:eastAsia="zh-CN" w:bidi="ar-SA"/>
                    </w:rPr>
                    <w:t>印刷、</w:t>
                  </w:r>
                  <w:r>
                    <w:rPr>
                      <w:rFonts w:hint="eastAsia"/>
                      <w:color w:val="auto"/>
                      <w:kern w:val="0"/>
                      <w:sz w:val="21"/>
                      <w:szCs w:val="21"/>
                      <w:lang w:val="en-US" w:eastAsia="zh-CN" w:bidi="ar-SA"/>
                    </w:rPr>
                    <w:t>淋膜</w:t>
                  </w:r>
                </w:p>
              </w:tc>
              <w:tc>
                <w:tcPr>
                  <w:tcW w:w="1273" w:type="pct"/>
                  <w:noWrap w:val="0"/>
                  <w:vAlign w:val="center"/>
                </w:tcPr>
                <w:p w14:paraId="0D07E6A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1"/>
                      <w:lang w:val="en-US" w:eastAsia="zh-CN" w:bidi="ar-SA"/>
                    </w:rPr>
                  </w:pPr>
                  <w:r>
                    <w:rPr>
                      <w:rFonts w:hint="eastAsia"/>
                      <w:color w:val="auto"/>
                      <w:sz w:val="21"/>
                      <w:szCs w:val="21"/>
                      <w:lang w:val="en-US" w:eastAsia="zh-CN"/>
                    </w:rPr>
                    <w:t>集气罩收集</w:t>
                  </w:r>
                  <w:r>
                    <w:rPr>
                      <w:rFonts w:hint="eastAsia"/>
                      <w:color w:val="auto"/>
                      <w:sz w:val="21"/>
                      <w:szCs w:val="21"/>
                    </w:rPr>
                    <w:t>+二级活性炭吸附装置+15m排气筒DA00</w:t>
                  </w:r>
                  <w:r>
                    <w:rPr>
                      <w:rFonts w:hint="eastAsia"/>
                      <w:color w:val="auto"/>
                      <w:sz w:val="21"/>
                      <w:szCs w:val="21"/>
                      <w:lang w:val="en-US" w:eastAsia="zh-CN"/>
                    </w:rPr>
                    <w:t>1</w:t>
                  </w:r>
                  <w:r>
                    <w:rPr>
                      <w:rFonts w:hint="eastAsia"/>
                      <w:color w:val="auto"/>
                      <w:sz w:val="21"/>
                      <w:szCs w:val="21"/>
                    </w:rPr>
                    <w:t>排放</w:t>
                  </w:r>
                </w:p>
              </w:tc>
              <w:tc>
                <w:tcPr>
                  <w:tcW w:w="461" w:type="pct"/>
                  <w:noWrap w:val="0"/>
                  <w:vAlign w:val="center"/>
                </w:tcPr>
                <w:p w14:paraId="5051BB66">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G</w:t>
                  </w:r>
                  <w:r>
                    <w:rPr>
                      <w:rFonts w:hint="eastAsia"/>
                      <w:color w:val="auto"/>
                      <w:sz w:val="21"/>
                      <w:vertAlign w:val="subscript"/>
                      <w:lang w:val="en-US" w:eastAsia="zh-CN"/>
                    </w:rPr>
                    <w:t>1</w:t>
                  </w:r>
                  <w:r>
                    <w:rPr>
                      <w:rFonts w:hint="eastAsia"/>
                      <w:color w:val="auto"/>
                      <w:sz w:val="21"/>
                      <w:lang w:val="en-US" w:eastAsia="zh-CN"/>
                    </w:rPr>
                    <w:t>、G</w:t>
                  </w:r>
                  <w:r>
                    <w:rPr>
                      <w:rFonts w:hint="eastAsia"/>
                      <w:color w:val="auto"/>
                      <w:sz w:val="21"/>
                      <w:vertAlign w:val="subscript"/>
                      <w:lang w:val="en-US" w:eastAsia="zh-CN"/>
                    </w:rPr>
                    <w:t>2</w:t>
                  </w:r>
                </w:p>
              </w:tc>
            </w:tr>
            <w:tr w14:paraId="1387D425">
              <w:trPr>
                <w:trHeight w:val="397" w:hRule="atLeast"/>
                <w:jc w:val="center"/>
              </w:trPr>
              <w:tc>
                <w:tcPr>
                  <w:tcW w:w="401" w:type="pct"/>
                  <w:noWrap w:val="0"/>
                  <w:vAlign w:val="center"/>
                </w:tcPr>
                <w:p w14:paraId="39DA2ABB">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2</w:t>
                  </w:r>
                </w:p>
              </w:tc>
              <w:tc>
                <w:tcPr>
                  <w:tcW w:w="752" w:type="pct"/>
                  <w:noWrap w:val="0"/>
                  <w:vAlign w:val="center"/>
                </w:tcPr>
                <w:p w14:paraId="65E0A040">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废水</w:t>
                  </w:r>
                </w:p>
              </w:tc>
              <w:tc>
                <w:tcPr>
                  <w:tcW w:w="898" w:type="pct"/>
                  <w:noWrap w:val="0"/>
                  <w:vAlign w:val="center"/>
                </w:tcPr>
                <w:p w14:paraId="45B8CAD6">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生活污水</w:t>
                  </w:r>
                </w:p>
              </w:tc>
              <w:tc>
                <w:tcPr>
                  <w:tcW w:w="1213" w:type="pct"/>
                  <w:noWrap w:val="0"/>
                  <w:vAlign w:val="center"/>
                </w:tcPr>
                <w:p w14:paraId="42F6F75C">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员工日常生活工作</w:t>
                  </w:r>
                </w:p>
              </w:tc>
              <w:tc>
                <w:tcPr>
                  <w:tcW w:w="1273" w:type="pct"/>
                  <w:noWrap w:val="0"/>
                  <w:vAlign w:val="center"/>
                </w:tcPr>
                <w:p w14:paraId="3B0C644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sz w:val="21"/>
                      <w:lang w:val="en-US" w:eastAsia="zh-CN"/>
                    </w:rPr>
                  </w:pPr>
                  <w:r>
                    <w:rPr>
                      <w:rFonts w:hint="eastAsia"/>
                      <w:color w:val="auto"/>
                      <w:sz w:val="21"/>
                    </w:rPr>
                    <w:t>生活污水经化粪池处理后</w:t>
                  </w:r>
                  <w:r>
                    <w:rPr>
                      <w:rFonts w:hint="eastAsia"/>
                      <w:color w:val="auto"/>
                      <w:sz w:val="21"/>
                      <w:lang w:val="en-US" w:eastAsia="zh-CN"/>
                    </w:rPr>
                    <w:t>接管至涟水经济开发区西区污水处理厂</w:t>
                  </w:r>
                </w:p>
              </w:tc>
              <w:tc>
                <w:tcPr>
                  <w:tcW w:w="461" w:type="pct"/>
                  <w:noWrap w:val="0"/>
                  <w:vAlign w:val="center"/>
                </w:tcPr>
                <w:p w14:paraId="0E6DB12A">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W1</w:t>
                  </w:r>
                </w:p>
              </w:tc>
            </w:tr>
            <w:tr w14:paraId="5A9FC8D2">
              <w:trPr>
                <w:trHeight w:val="397" w:hRule="atLeast"/>
                <w:jc w:val="center"/>
              </w:trPr>
              <w:tc>
                <w:tcPr>
                  <w:tcW w:w="401" w:type="pct"/>
                  <w:noWrap w:val="0"/>
                  <w:vAlign w:val="center"/>
                </w:tcPr>
                <w:p w14:paraId="3A21091B">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3</w:t>
                  </w:r>
                </w:p>
              </w:tc>
              <w:tc>
                <w:tcPr>
                  <w:tcW w:w="752" w:type="pct"/>
                  <w:noWrap w:val="0"/>
                  <w:vAlign w:val="center"/>
                </w:tcPr>
                <w:p w14:paraId="1470F062">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噪声</w:t>
                  </w:r>
                </w:p>
              </w:tc>
              <w:tc>
                <w:tcPr>
                  <w:tcW w:w="898" w:type="pct"/>
                  <w:noWrap w:val="0"/>
                  <w:vAlign w:val="center"/>
                </w:tcPr>
                <w:p w14:paraId="5389B18D">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设备噪声</w:t>
                  </w:r>
                </w:p>
              </w:tc>
              <w:tc>
                <w:tcPr>
                  <w:tcW w:w="1213" w:type="pct"/>
                  <w:noWrap w:val="0"/>
                  <w:vAlign w:val="center"/>
                </w:tcPr>
                <w:p w14:paraId="18D6A15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生产设备运行过程</w:t>
                  </w:r>
                </w:p>
              </w:tc>
              <w:tc>
                <w:tcPr>
                  <w:tcW w:w="1273" w:type="pct"/>
                  <w:noWrap w:val="0"/>
                  <w:vAlign w:val="center"/>
                </w:tcPr>
                <w:p w14:paraId="465BEF5B">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低噪声设备、厂房隔声、距离衰减、合理布局</w:t>
                  </w:r>
                </w:p>
              </w:tc>
              <w:tc>
                <w:tcPr>
                  <w:tcW w:w="461" w:type="pct"/>
                  <w:noWrap w:val="0"/>
                  <w:vAlign w:val="center"/>
                </w:tcPr>
                <w:p w14:paraId="28AB26A4">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N</w:t>
                  </w:r>
                </w:p>
              </w:tc>
            </w:tr>
            <w:tr w14:paraId="609528E7">
              <w:trPr>
                <w:trHeight w:val="482" w:hRule="exact"/>
                <w:jc w:val="center"/>
              </w:trPr>
              <w:tc>
                <w:tcPr>
                  <w:tcW w:w="401" w:type="pct"/>
                  <w:vMerge w:val="restart"/>
                  <w:noWrap w:val="0"/>
                  <w:vAlign w:val="center"/>
                </w:tcPr>
                <w:p w14:paraId="32365AF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4</w:t>
                  </w:r>
                </w:p>
              </w:tc>
              <w:tc>
                <w:tcPr>
                  <w:tcW w:w="752" w:type="pct"/>
                  <w:vMerge w:val="restart"/>
                  <w:noWrap w:val="0"/>
                  <w:vAlign w:val="center"/>
                </w:tcPr>
                <w:p w14:paraId="4C1642CB">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固废</w:t>
                  </w:r>
                </w:p>
              </w:tc>
              <w:tc>
                <w:tcPr>
                  <w:tcW w:w="898" w:type="pct"/>
                  <w:noWrap w:val="0"/>
                  <w:vAlign w:val="center"/>
                </w:tcPr>
                <w:p w14:paraId="5E5A1870">
                  <w:pPr>
                    <w:pStyle w:val="17"/>
                    <w:spacing w:line="240" w:lineRule="auto"/>
                    <w:ind w:left="0" w:leftChars="0" w:firstLine="0" w:firstLineChars="0"/>
                    <w:jc w:val="center"/>
                    <w:rPr>
                      <w:rFonts w:hint="eastAsia"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rPr>
                    <w:t>废</w:t>
                  </w:r>
                  <w:r>
                    <w:rPr>
                      <w:rFonts w:hint="eastAsia" w:ascii="Times New Roman" w:hAnsi="Times New Roman" w:cs="Times New Roman"/>
                      <w:b w:val="0"/>
                      <w:color w:val="auto"/>
                      <w:sz w:val="21"/>
                      <w:szCs w:val="18"/>
                      <w:lang w:val="en-US" w:eastAsia="zh-CN"/>
                    </w:rPr>
                    <w:t>边角料</w:t>
                  </w:r>
                </w:p>
              </w:tc>
              <w:tc>
                <w:tcPr>
                  <w:tcW w:w="1213" w:type="pct"/>
                  <w:noWrap w:val="0"/>
                  <w:vAlign w:val="center"/>
                </w:tcPr>
                <w:p w14:paraId="5E31A938">
                  <w:pPr>
                    <w:adjustRightInd w:val="0"/>
                    <w:snapToGrid w:val="0"/>
                    <w:jc w:val="center"/>
                    <w:rPr>
                      <w:rFonts w:hint="default" w:ascii="Times New Roman" w:hAnsi="Times New Roman" w:eastAsia="宋体"/>
                      <w:color w:val="auto"/>
                      <w:kern w:val="2"/>
                      <w:sz w:val="21"/>
                      <w:szCs w:val="18"/>
                      <w:lang w:val="en-US" w:eastAsia="zh-CN" w:bidi="ar-SA"/>
                    </w:rPr>
                  </w:pPr>
                  <w:r>
                    <w:rPr>
                      <w:rFonts w:hint="eastAsia"/>
                      <w:color w:val="auto"/>
                      <w:kern w:val="2"/>
                      <w:sz w:val="21"/>
                      <w:szCs w:val="18"/>
                      <w:lang w:val="en-US" w:eastAsia="zh-CN" w:bidi="ar-SA"/>
                    </w:rPr>
                    <w:t>成型</w:t>
                  </w:r>
                </w:p>
              </w:tc>
              <w:tc>
                <w:tcPr>
                  <w:tcW w:w="1273" w:type="pct"/>
                  <w:vMerge w:val="restart"/>
                  <w:noWrap w:val="0"/>
                  <w:vAlign w:val="center"/>
                </w:tcPr>
                <w:p w14:paraId="1765D163">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统一收集后外售给废旧资源回收公司利用</w:t>
                  </w:r>
                </w:p>
              </w:tc>
              <w:tc>
                <w:tcPr>
                  <w:tcW w:w="461" w:type="pct"/>
                  <w:noWrap w:val="0"/>
                  <w:vAlign w:val="center"/>
                </w:tcPr>
                <w:p w14:paraId="7E3C5F3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kern w:val="0"/>
                      <w:sz w:val="21"/>
                      <w:szCs w:val="20"/>
                      <w:lang w:val="en-US" w:eastAsia="zh-CN" w:bidi="ar-SA"/>
                    </w:rPr>
                  </w:pPr>
                  <w:r>
                    <w:rPr>
                      <w:rFonts w:hint="eastAsia"/>
                      <w:color w:val="auto"/>
                      <w:sz w:val="21"/>
                    </w:rPr>
                    <w:t>S</w:t>
                  </w:r>
                  <w:r>
                    <w:rPr>
                      <w:rFonts w:hint="eastAsia"/>
                      <w:color w:val="auto"/>
                      <w:sz w:val="21"/>
                      <w:vertAlign w:val="subscript"/>
                      <w:lang w:val="en-US" w:eastAsia="zh-CN"/>
                    </w:rPr>
                    <w:t>2</w:t>
                  </w:r>
                </w:p>
              </w:tc>
            </w:tr>
            <w:tr w14:paraId="080479EC">
              <w:trPr>
                <w:trHeight w:val="527" w:hRule="exact"/>
                <w:jc w:val="center"/>
              </w:trPr>
              <w:tc>
                <w:tcPr>
                  <w:tcW w:w="401" w:type="pct"/>
                  <w:vMerge w:val="continue"/>
                  <w:noWrap w:val="0"/>
                  <w:vAlign w:val="center"/>
                </w:tcPr>
                <w:p w14:paraId="20B285A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752" w:type="pct"/>
                  <w:vMerge w:val="continue"/>
                  <w:noWrap w:val="0"/>
                  <w:vAlign w:val="center"/>
                </w:tcPr>
                <w:p w14:paraId="7D187CB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898" w:type="pct"/>
                  <w:noWrap w:val="0"/>
                  <w:vAlign w:val="center"/>
                </w:tcPr>
                <w:p w14:paraId="32FE9C4F">
                  <w:pPr>
                    <w:pStyle w:val="17"/>
                    <w:spacing w:line="240" w:lineRule="auto"/>
                    <w:ind w:left="0" w:leftChars="0" w:firstLine="0" w:firstLineChars="0"/>
                    <w:jc w:val="center"/>
                    <w:rPr>
                      <w:rFonts w:hint="eastAsia" w:ascii="Times New Roman" w:hAnsi="Times New Roman" w:eastAsia="宋体" w:cs="Times New Roman"/>
                      <w:b w:val="0"/>
                      <w:color w:val="auto"/>
                      <w:kern w:val="2"/>
                      <w:sz w:val="21"/>
                      <w:szCs w:val="18"/>
                      <w:lang w:val="en-US" w:eastAsia="zh-CN" w:bidi="ar-SA"/>
                    </w:rPr>
                  </w:pPr>
                  <w:r>
                    <w:rPr>
                      <w:rFonts w:hint="eastAsia" w:ascii="Times New Roman" w:hAnsi="Times New Roman" w:cs="Times New Roman"/>
                      <w:b w:val="0"/>
                      <w:color w:val="auto"/>
                      <w:sz w:val="21"/>
                      <w:szCs w:val="18"/>
                      <w:lang w:val="en-US" w:eastAsia="zh-CN"/>
                    </w:rPr>
                    <w:t>废包装袋</w:t>
                  </w:r>
                </w:p>
              </w:tc>
              <w:tc>
                <w:tcPr>
                  <w:tcW w:w="1213" w:type="pct"/>
                  <w:noWrap w:val="0"/>
                  <w:vAlign w:val="center"/>
                </w:tcPr>
                <w:p w14:paraId="6999AA10">
                  <w:pPr>
                    <w:adjustRightInd w:val="0"/>
                    <w:snapToGrid w:val="0"/>
                    <w:jc w:val="center"/>
                    <w:rPr>
                      <w:rFonts w:hint="eastAsia" w:ascii="Times New Roman" w:hAnsi="Times New Roman" w:eastAsia="宋体"/>
                      <w:color w:val="auto"/>
                      <w:kern w:val="2"/>
                      <w:sz w:val="21"/>
                      <w:szCs w:val="18"/>
                      <w:lang w:val="en-US" w:eastAsia="zh-CN" w:bidi="ar-SA"/>
                    </w:rPr>
                  </w:pPr>
                  <w:r>
                    <w:rPr>
                      <w:rFonts w:hint="eastAsia" w:ascii="Times New Roman" w:hAnsi="Times New Roman" w:eastAsia="宋体"/>
                      <w:color w:val="auto"/>
                      <w:sz w:val="21"/>
                      <w:szCs w:val="18"/>
                      <w:lang w:val="en-US" w:eastAsia="zh-CN"/>
                    </w:rPr>
                    <w:t>原料包装</w:t>
                  </w:r>
                </w:p>
              </w:tc>
              <w:tc>
                <w:tcPr>
                  <w:tcW w:w="1273" w:type="pct"/>
                  <w:vMerge w:val="continue"/>
                  <w:noWrap w:val="0"/>
                  <w:vAlign w:val="center"/>
                </w:tcPr>
                <w:p w14:paraId="0317075D">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0"/>
                      <w:lang w:val="en-US" w:eastAsia="zh-CN" w:bidi="ar-SA"/>
                    </w:rPr>
                  </w:pPr>
                </w:p>
              </w:tc>
              <w:tc>
                <w:tcPr>
                  <w:tcW w:w="461" w:type="pct"/>
                  <w:noWrap w:val="0"/>
                  <w:vAlign w:val="center"/>
                </w:tcPr>
                <w:p w14:paraId="71D3FE34">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0"/>
                      <w:lang w:val="en-US" w:eastAsia="zh-CN" w:bidi="ar-SA"/>
                    </w:rPr>
                  </w:pPr>
                  <w:r>
                    <w:rPr>
                      <w:rFonts w:hint="eastAsia"/>
                      <w:color w:val="auto"/>
                      <w:sz w:val="21"/>
                      <w:lang w:eastAsia="zh-CN"/>
                    </w:rPr>
                    <w:t>S</w:t>
                  </w:r>
                  <w:r>
                    <w:rPr>
                      <w:rFonts w:hint="eastAsia"/>
                      <w:color w:val="auto"/>
                      <w:sz w:val="21"/>
                      <w:vertAlign w:val="subscript"/>
                      <w:lang w:val="en-US" w:eastAsia="zh-CN"/>
                    </w:rPr>
                    <w:t>3</w:t>
                  </w:r>
                </w:p>
              </w:tc>
            </w:tr>
            <w:tr w14:paraId="35AF5B0F">
              <w:trPr>
                <w:trHeight w:val="497" w:hRule="exact"/>
                <w:jc w:val="center"/>
              </w:trPr>
              <w:tc>
                <w:tcPr>
                  <w:tcW w:w="401" w:type="pct"/>
                  <w:vMerge w:val="continue"/>
                  <w:noWrap w:val="0"/>
                  <w:vAlign w:val="center"/>
                </w:tcPr>
                <w:p w14:paraId="5AF00FC5">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752" w:type="pct"/>
                  <w:vMerge w:val="continue"/>
                  <w:noWrap w:val="0"/>
                  <w:vAlign w:val="center"/>
                </w:tcPr>
                <w:p w14:paraId="61C7EFD4">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898" w:type="pct"/>
                  <w:noWrap w:val="0"/>
                  <w:vAlign w:val="center"/>
                </w:tcPr>
                <w:p w14:paraId="51B0648D">
                  <w:pPr>
                    <w:pStyle w:val="17"/>
                    <w:spacing w:line="240" w:lineRule="auto"/>
                    <w:ind w:left="0" w:leftChars="0" w:firstLine="0" w:firstLineChars="0"/>
                    <w:jc w:val="center"/>
                    <w:rPr>
                      <w:rFonts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rPr>
                    <w:t>废活性炭</w:t>
                  </w:r>
                </w:p>
              </w:tc>
              <w:tc>
                <w:tcPr>
                  <w:tcW w:w="1213" w:type="pct"/>
                  <w:noWrap w:val="0"/>
                  <w:vAlign w:val="center"/>
                </w:tcPr>
                <w:p w14:paraId="17EA017E">
                  <w:pPr>
                    <w:adjustRightInd w:val="0"/>
                    <w:snapToGrid w:val="0"/>
                    <w:jc w:val="center"/>
                    <w:rPr>
                      <w:rFonts w:hint="eastAsia" w:ascii="Times New Roman" w:hAnsi="Times New Roman" w:eastAsia="宋体"/>
                      <w:color w:val="auto"/>
                      <w:kern w:val="2"/>
                      <w:sz w:val="21"/>
                      <w:szCs w:val="18"/>
                      <w:lang w:val="en-US" w:eastAsia="zh-CN" w:bidi="ar-SA"/>
                    </w:rPr>
                  </w:pPr>
                  <w:r>
                    <w:rPr>
                      <w:rFonts w:hint="eastAsia" w:ascii="Times New Roman" w:hAnsi="Times New Roman" w:eastAsia="宋体"/>
                      <w:color w:val="auto"/>
                      <w:sz w:val="21"/>
                      <w:szCs w:val="18"/>
                    </w:rPr>
                    <w:t>有机废气治理</w:t>
                  </w:r>
                </w:p>
              </w:tc>
              <w:tc>
                <w:tcPr>
                  <w:tcW w:w="1273" w:type="pct"/>
                  <w:vMerge w:val="restart"/>
                  <w:noWrap w:val="0"/>
                  <w:vAlign w:val="center"/>
                </w:tcPr>
                <w:p w14:paraId="7BB1F9E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委托有危废处置资质单位处置</w:t>
                  </w:r>
                </w:p>
              </w:tc>
              <w:tc>
                <w:tcPr>
                  <w:tcW w:w="461" w:type="pct"/>
                  <w:noWrap w:val="0"/>
                  <w:vAlign w:val="center"/>
                </w:tcPr>
                <w:p w14:paraId="0D1F6107">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0"/>
                      <w:lang w:val="en-US" w:eastAsia="zh-CN" w:bidi="ar-SA"/>
                    </w:rPr>
                  </w:pPr>
                  <w:r>
                    <w:rPr>
                      <w:rFonts w:hint="eastAsia"/>
                      <w:color w:val="auto"/>
                      <w:sz w:val="21"/>
                      <w:lang w:eastAsia="zh-CN"/>
                    </w:rPr>
                    <w:t>S</w:t>
                  </w:r>
                  <w:r>
                    <w:rPr>
                      <w:rFonts w:hint="eastAsia"/>
                      <w:color w:val="auto"/>
                      <w:sz w:val="21"/>
                      <w:vertAlign w:val="subscript"/>
                      <w:lang w:val="en-US" w:eastAsia="zh-CN"/>
                    </w:rPr>
                    <w:t>4</w:t>
                  </w:r>
                </w:p>
              </w:tc>
            </w:tr>
            <w:tr w14:paraId="65DBEA7E">
              <w:trPr>
                <w:trHeight w:val="627" w:hRule="exact"/>
                <w:jc w:val="center"/>
              </w:trPr>
              <w:tc>
                <w:tcPr>
                  <w:tcW w:w="401" w:type="pct"/>
                  <w:vMerge w:val="continue"/>
                  <w:noWrap w:val="0"/>
                  <w:vAlign w:val="center"/>
                </w:tcPr>
                <w:p w14:paraId="3648422E">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752" w:type="pct"/>
                  <w:vMerge w:val="continue"/>
                  <w:noWrap w:val="0"/>
                  <w:vAlign w:val="center"/>
                </w:tcPr>
                <w:p w14:paraId="7307DEF5">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898" w:type="pct"/>
                  <w:noWrap w:val="0"/>
                  <w:vAlign w:val="center"/>
                </w:tcPr>
                <w:p w14:paraId="28838488">
                  <w:pPr>
                    <w:pStyle w:val="17"/>
                    <w:spacing w:line="240" w:lineRule="auto"/>
                    <w:ind w:left="0" w:leftChars="0" w:firstLine="0" w:firstLineChars="0"/>
                    <w:jc w:val="center"/>
                    <w:rPr>
                      <w:rFonts w:hint="eastAsia" w:ascii="Times New Roman" w:hAnsi="Times New Roman" w:eastAsia="宋体" w:cs="Times New Roman"/>
                      <w:b w:val="0"/>
                      <w:color w:val="auto"/>
                      <w:kern w:val="2"/>
                      <w:sz w:val="21"/>
                      <w:szCs w:val="18"/>
                      <w:lang w:val="en-US" w:eastAsia="zh-CN" w:bidi="ar-SA"/>
                    </w:rPr>
                  </w:pPr>
                  <w:r>
                    <w:rPr>
                      <w:rFonts w:hint="eastAsia" w:ascii="Times New Roman" w:hAnsi="Times New Roman" w:cs="Times New Roman"/>
                      <w:b w:val="0"/>
                      <w:color w:val="auto"/>
                      <w:sz w:val="21"/>
                      <w:szCs w:val="18"/>
                      <w:lang w:val="en-US" w:eastAsia="zh-CN"/>
                    </w:rPr>
                    <w:t>废包装桶</w:t>
                  </w:r>
                </w:p>
              </w:tc>
              <w:tc>
                <w:tcPr>
                  <w:tcW w:w="1213" w:type="pct"/>
                  <w:noWrap w:val="0"/>
                  <w:vAlign w:val="center"/>
                </w:tcPr>
                <w:p w14:paraId="7825C9A0">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油墨、稀释剂、清洗剂包装</w:t>
                  </w:r>
                </w:p>
              </w:tc>
              <w:tc>
                <w:tcPr>
                  <w:tcW w:w="1273" w:type="pct"/>
                  <w:vMerge w:val="continue"/>
                  <w:noWrap w:val="0"/>
                  <w:vAlign w:val="center"/>
                </w:tcPr>
                <w:p w14:paraId="47EAFF3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461" w:type="pct"/>
                  <w:noWrap w:val="0"/>
                  <w:vAlign w:val="center"/>
                </w:tcPr>
                <w:p w14:paraId="4377DBE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kern w:val="0"/>
                      <w:sz w:val="21"/>
                      <w:szCs w:val="20"/>
                      <w:lang w:val="en-US" w:eastAsia="zh-CN" w:bidi="ar-SA"/>
                    </w:rPr>
                  </w:pPr>
                  <w:r>
                    <w:rPr>
                      <w:rFonts w:hint="eastAsia"/>
                      <w:color w:val="auto"/>
                      <w:sz w:val="21"/>
                      <w:lang w:eastAsia="zh-CN"/>
                    </w:rPr>
                    <w:t>S</w:t>
                  </w:r>
                  <w:r>
                    <w:rPr>
                      <w:rFonts w:hint="eastAsia"/>
                      <w:color w:val="auto"/>
                      <w:sz w:val="21"/>
                      <w:vertAlign w:val="subscript"/>
                      <w:lang w:val="en-US" w:eastAsia="zh-CN"/>
                    </w:rPr>
                    <w:t>5</w:t>
                  </w:r>
                </w:p>
              </w:tc>
            </w:tr>
            <w:tr w14:paraId="4CA521D4">
              <w:trPr>
                <w:trHeight w:val="477" w:hRule="exact"/>
                <w:jc w:val="center"/>
              </w:trPr>
              <w:tc>
                <w:tcPr>
                  <w:tcW w:w="401" w:type="pct"/>
                  <w:vMerge w:val="continue"/>
                  <w:noWrap w:val="0"/>
                  <w:vAlign w:val="center"/>
                </w:tcPr>
                <w:p w14:paraId="1F14C973">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752" w:type="pct"/>
                  <w:vMerge w:val="continue"/>
                  <w:noWrap w:val="0"/>
                  <w:vAlign w:val="center"/>
                </w:tcPr>
                <w:p w14:paraId="6126866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898" w:type="pct"/>
                  <w:noWrap w:val="0"/>
                  <w:vAlign w:val="center"/>
                </w:tcPr>
                <w:p w14:paraId="097FEF72">
                  <w:pPr>
                    <w:pStyle w:val="17"/>
                    <w:spacing w:line="240" w:lineRule="auto"/>
                    <w:ind w:left="0" w:leftChars="0" w:firstLine="0" w:firstLineChars="0"/>
                    <w:jc w:val="center"/>
                    <w:rPr>
                      <w:rFonts w:hint="default" w:ascii="Times New Roman" w:hAnsi="Times New Roman"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废润滑油</w:t>
                  </w:r>
                </w:p>
              </w:tc>
              <w:tc>
                <w:tcPr>
                  <w:tcW w:w="1213" w:type="pct"/>
                  <w:noWrap w:val="0"/>
                  <w:vAlign w:val="center"/>
                </w:tcPr>
                <w:p w14:paraId="7D1D1C88">
                  <w:pPr>
                    <w:keepNext w:val="0"/>
                    <w:keepLines w:val="0"/>
                    <w:suppressLineNumbers w:val="0"/>
                    <w:adjustRightInd w:val="0"/>
                    <w:snapToGrid w:val="0"/>
                    <w:spacing w:before="0" w:beforeAutospacing="0" w:after="0" w:afterAutospacing="0"/>
                    <w:ind w:left="0" w:leftChars="0" w:right="0" w:rightChars="0"/>
                    <w:jc w:val="center"/>
                    <w:rPr>
                      <w:rFonts w:hint="default"/>
                      <w:color w:val="auto"/>
                      <w:szCs w:val="18"/>
                      <w:lang w:val="en-US" w:eastAsia="zh-CN"/>
                    </w:rPr>
                  </w:pPr>
                  <w:r>
                    <w:rPr>
                      <w:rFonts w:hint="eastAsia"/>
                      <w:color w:val="auto"/>
                      <w:szCs w:val="18"/>
                      <w:lang w:val="en-US" w:eastAsia="zh-CN"/>
                    </w:rPr>
                    <w:t>设备保养</w:t>
                  </w:r>
                </w:p>
              </w:tc>
              <w:tc>
                <w:tcPr>
                  <w:tcW w:w="1273" w:type="pct"/>
                  <w:vMerge w:val="continue"/>
                  <w:noWrap w:val="0"/>
                  <w:vAlign w:val="center"/>
                </w:tcPr>
                <w:p w14:paraId="78B9B1B2">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461" w:type="pct"/>
                  <w:noWrap w:val="0"/>
                  <w:vAlign w:val="center"/>
                </w:tcPr>
                <w:p w14:paraId="59C6DF99">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0"/>
                      <w:lang w:val="en-US" w:eastAsia="zh-CN" w:bidi="ar-SA"/>
                    </w:rPr>
                  </w:pPr>
                  <w:r>
                    <w:rPr>
                      <w:rFonts w:hint="eastAsia"/>
                      <w:color w:val="auto"/>
                      <w:sz w:val="21"/>
                      <w:lang w:eastAsia="zh-CN"/>
                    </w:rPr>
                    <w:t>S</w:t>
                  </w:r>
                  <w:r>
                    <w:rPr>
                      <w:rFonts w:hint="eastAsia"/>
                      <w:color w:val="auto"/>
                      <w:sz w:val="21"/>
                      <w:vertAlign w:val="subscript"/>
                      <w:lang w:val="en-US" w:eastAsia="zh-CN"/>
                    </w:rPr>
                    <w:t>6</w:t>
                  </w:r>
                </w:p>
              </w:tc>
            </w:tr>
            <w:tr w14:paraId="713F63B3">
              <w:trPr>
                <w:trHeight w:val="822" w:hRule="exact"/>
                <w:jc w:val="center"/>
              </w:trPr>
              <w:tc>
                <w:tcPr>
                  <w:tcW w:w="401" w:type="pct"/>
                  <w:vMerge w:val="continue"/>
                  <w:noWrap w:val="0"/>
                  <w:vAlign w:val="center"/>
                </w:tcPr>
                <w:p w14:paraId="657D618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752" w:type="pct"/>
                  <w:vMerge w:val="continue"/>
                  <w:noWrap w:val="0"/>
                  <w:vAlign w:val="center"/>
                </w:tcPr>
                <w:p w14:paraId="03FA3ED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898" w:type="pct"/>
                  <w:noWrap w:val="0"/>
                  <w:vAlign w:val="center"/>
                </w:tcPr>
                <w:p w14:paraId="5008BE07">
                  <w:pPr>
                    <w:pStyle w:val="17"/>
                    <w:spacing w:line="240" w:lineRule="auto"/>
                    <w:ind w:left="0" w:leftChars="0" w:firstLine="0" w:firstLineChars="0"/>
                    <w:jc w:val="center"/>
                    <w:rPr>
                      <w:rFonts w:hint="eastAsia"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lang w:val="en-US" w:eastAsia="zh-CN"/>
                    </w:rPr>
                    <w:t>废弃的含油抹布、劳保用品</w:t>
                  </w:r>
                </w:p>
              </w:tc>
              <w:tc>
                <w:tcPr>
                  <w:tcW w:w="1213" w:type="pct"/>
                  <w:noWrap w:val="0"/>
                  <w:vAlign w:val="center"/>
                </w:tcPr>
                <w:p w14:paraId="4F29217F">
                  <w:pPr>
                    <w:adjustRightInd w:val="0"/>
                    <w:snapToGrid w:val="0"/>
                    <w:jc w:val="center"/>
                    <w:rPr>
                      <w:rFonts w:hint="default" w:ascii="Times New Roman" w:hAnsi="Times New Roman" w:eastAsia="宋体"/>
                      <w:color w:val="auto"/>
                      <w:kern w:val="2"/>
                      <w:sz w:val="21"/>
                      <w:szCs w:val="18"/>
                      <w:lang w:val="en-US" w:eastAsia="zh-CN" w:bidi="ar-SA"/>
                    </w:rPr>
                  </w:pPr>
                  <w:r>
                    <w:rPr>
                      <w:rFonts w:hint="eastAsia" w:ascii="Times New Roman" w:hAnsi="Times New Roman" w:eastAsia="宋体"/>
                      <w:color w:val="auto"/>
                      <w:sz w:val="21"/>
                      <w:szCs w:val="18"/>
                      <w:lang w:val="en-US" w:eastAsia="zh-CN"/>
                    </w:rPr>
                    <w:t>设备维修保养</w:t>
                  </w:r>
                </w:p>
              </w:tc>
              <w:tc>
                <w:tcPr>
                  <w:tcW w:w="1273" w:type="pct"/>
                  <w:vMerge w:val="continue"/>
                  <w:noWrap w:val="0"/>
                  <w:vAlign w:val="center"/>
                </w:tcPr>
                <w:p w14:paraId="31B1C833">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0"/>
                      <w:lang w:val="en-US" w:eastAsia="zh-CN" w:bidi="ar-SA"/>
                    </w:rPr>
                  </w:pPr>
                </w:p>
              </w:tc>
              <w:tc>
                <w:tcPr>
                  <w:tcW w:w="461" w:type="pct"/>
                  <w:noWrap w:val="0"/>
                  <w:vAlign w:val="center"/>
                </w:tcPr>
                <w:p w14:paraId="36049DE1">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auto"/>
                      <w:kern w:val="0"/>
                      <w:sz w:val="21"/>
                      <w:szCs w:val="20"/>
                      <w:lang w:val="en-US" w:eastAsia="zh-CN" w:bidi="ar-SA"/>
                    </w:rPr>
                  </w:pPr>
                  <w:r>
                    <w:rPr>
                      <w:rFonts w:hint="eastAsia"/>
                      <w:color w:val="auto"/>
                      <w:sz w:val="21"/>
                      <w:lang w:eastAsia="zh-CN"/>
                    </w:rPr>
                    <w:t>S</w:t>
                  </w:r>
                  <w:r>
                    <w:rPr>
                      <w:rFonts w:hint="eastAsia"/>
                      <w:color w:val="auto"/>
                      <w:sz w:val="21"/>
                      <w:vertAlign w:val="subscript"/>
                      <w:lang w:val="en-US" w:eastAsia="zh-CN"/>
                    </w:rPr>
                    <w:t>7</w:t>
                  </w:r>
                </w:p>
              </w:tc>
            </w:tr>
            <w:tr w14:paraId="0B1A05C5">
              <w:trPr>
                <w:trHeight w:val="397" w:hRule="exact"/>
                <w:jc w:val="center"/>
              </w:trPr>
              <w:tc>
                <w:tcPr>
                  <w:tcW w:w="401" w:type="pct"/>
                  <w:vMerge w:val="continue"/>
                  <w:noWrap w:val="0"/>
                  <w:vAlign w:val="center"/>
                </w:tcPr>
                <w:p w14:paraId="4D5C7106">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752" w:type="pct"/>
                  <w:vMerge w:val="continue"/>
                  <w:noWrap w:val="0"/>
                  <w:vAlign w:val="center"/>
                </w:tcPr>
                <w:p w14:paraId="2AD10CA0">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898" w:type="pct"/>
                  <w:noWrap w:val="0"/>
                  <w:vAlign w:val="center"/>
                </w:tcPr>
                <w:p w14:paraId="122DFA8F">
                  <w:pPr>
                    <w:pStyle w:val="17"/>
                    <w:spacing w:line="240" w:lineRule="auto"/>
                    <w:ind w:left="0" w:leftChars="0" w:firstLine="0" w:firstLineChars="0"/>
                    <w:jc w:val="center"/>
                    <w:rPr>
                      <w:rFonts w:hint="default"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废抹布</w:t>
                  </w:r>
                </w:p>
              </w:tc>
              <w:tc>
                <w:tcPr>
                  <w:tcW w:w="1213" w:type="pct"/>
                  <w:noWrap w:val="0"/>
                  <w:vAlign w:val="center"/>
                </w:tcPr>
                <w:p w14:paraId="6EA32887">
                  <w:pPr>
                    <w:adjustRightInd w:val="0"/>
                    <w:snapToGrid w:val="0"/>
                    <w:jc w:val="center"/>
                    <w:rPr>
                      <w:rFonts w:hint="default" w:ascii="Times New Roman" w:hAnsi="Times New Roman" w:eastAsia="宋体"/>
                      <w:color w:val="auto"/>
                      <w:sz w:val="21"/>
                      <w:szCs w:val="18"/>
                      <w:lang w:val="en-US" w:eastAsia="zh-CN"/>
                    </w:rPr>
                  </w:pPr>
                  <w:r>
                    <w:rPr>
                      <w:rFonts w:hint="eastAsia"/>
                      <w:color w:val="auto"/>
                      <w:sz w:val="21"/>
                      <w:szCs w:val="18"/>
                      <w:lang w:val="en-US" w:eastAsia="zh-CN"/>
                    </w:rPr>
                    <w:t>擦拭</w:t>
                  </w:r>
                </w:p>
              </w:tc>
              <w:tc>
                <w:tcPr>
                  <w:tcW w:w="1273" w:type="pct"/>
                  <w:vMerge w:val="continue"/>
                  <w:noWrap w:val="0"/>
                  <w:vAlign w:val="center"/>
                </w:tcPr>
                <w:p w14:paraId="777C4974">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kern w:val="0"/>
                      <w:sz w:val="21"/>
                      <w:szCs w:val="20"/>
                      <w:lang w:val="en-US" w:eastAsia="zh-CN" w:bidi="ar-SA"/>
                    </w:rPr>
                  </w:pPr>
                </w:p>
              </w:tc>
              <w:tc>
                <w:tcPr>
                  <w:tcW w:w="461" w:type="pct"/>
                  <w:noWrap w:val="0"/>
                  <w:vAlign w:val="center"/>
                </w:tcPr>
                <w:p w14:paraId="104C62FC">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lang w:eastAsia="zh-CN"/>
                    </w:rPr>
                  </w:pPr>
                  <w:r>
                    <w:rPr>
                      <w:rFonts w:hint="eastAsia"/>
                      <w:color w:val="auto"/>
                      <w:sz w:val="21"/>
                      <w:lang w:eastAsia="zh-CN"/>
                    </w:rPr>
                    <w:t>S</w:t>
                  </w:r>
                  <w:r>
                    <w:rPr>
                      <w:rFonts w:hint="eastAsia"/>
                      <w:color w:val="auto"/>
                      <w:sz w:val="21"/>
                      <w:vertAlign w:val="subscript"/>
                      <w:lang w:val="en-US" w:eastAsia="zh-CN"/>
                    </w:rPr>
                    <w:t>1</w:t>
                  </w:r>
                </w:p>
              </w:tc>
            </w:tr>
            <w:tr w14:paraId="39D4BF58">
              <w:trPr>
                <w:trHeight w:val="397" w:hRule="exact"/>
                <w:jc w:val="center"/>
              </w:trPr>
              <w:tc>
                <w:tcPr>
                  <w:tcW w:w="401" w:type="pct"/>
                  <w:vMerge w:val="continue"/>
                  <w:noWrap w:val="0"/>
                  <w:vAlign w:val="center"/>
                </w:tcPr>
                <w:p w14:paraId="0A0B7862">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752" w:type="pct"/>
                  <w:vMerge w:val="continue"/>
                  <w:noWrap w:val="0"/>
                  <w:vAlign w:val="center"/>
                </w:tcPr>
                <w:p w14:paraId="2E20864F">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auto"/>
                      <w:sz w:val="21"/>
                    </w:rPr>
                  </w:pPr>
                </w:p>
              </w:tc>
              <w:tc>
                <w:tcPr>
                  <w:tcW w:w="898" w:type="pct"/>
                  <w:noWrap w:val="0"/>
                  <w:vAlign w:val="center"/>
                </w:tcPr>
                <w:p w14:paraId="045CE0A0">
                  <w:pPr>
                    <w:pStyle w:val="17"/>
                    <w:spacing w:line="240" w:lineRule="auto"/>
                    <w:ind w:left="0" w:leftChars="0" w:firstLine="0" w:firstLineChars="0"/>
                    <w:jc w:val="center"/>
                    <w:rPr>
                      <w:rFonts w:hint="default"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rPr>
                    <w:t>生活垃圾</w:t>
                  </w:r>
                </w:p>
              </w:tc>
              <w:tc>
                <w:tcPr>
                  <w:tcW w:w="1213" w:type="pct"/>
                  <w:noWrap w:val="0"/>
                  <w:vAlign w:val="center"/>
                </w:tcPr>
                <w:p w14:paraId="44A4236A">
                  <w:pPr>
                    <w:adjustRightInd w:val="0"/>
                    <w:snapToGrid w:val="0"/>
                    <w:jc w:val="center"/>
                    <w:rPr>
                      <w:rFonts w:hint="default" w:ascii="Times New Roman" w:hAnsi="Times New Roman" w:eastAsia="宋体"/>
                      <w:color w:val="auto"/>
                      <w:kern w:val="2"/>
                      <w:sz w:val="21"/>
                      <w:szCs w:val="18"/>
                      <w:lang w:val="en-US" w:eastAsia="zh-CN" w:bidi="ar-SA"/>
                    </w:rPr>
                  </w:pPr>
                  <w:r>
                    <w:rPr>
                      <w:rFonts w:hint="eastAsia" w:ascii="Times New Roman" w:hAnsi="Times New Roman" w:eastAsia="宋体"/>
                      <w:color w:val="auto"/>
                      <w:sz w:val="21"/>
                      <w:szCs w:val="18"/>
                    </w:rPr>
                    <w:t>员工工作生活</w:t>
                  </w:r>
                </w:p>
              </w:tc>
              <w:tc>
                <w:tcPr>
                  <w:tcW w:w="1273" w:type="pct"/>
                  <w:noWrap w:val="0"/>
                  <w:vAlign w:val="center"/>
                </w:tcPr>
                <w:p w14:paraId="646B222F">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auto"/>
                      <w:sz w:val="21"/>
                    </w:rPr>
                  </w:pPr>
                  <w:r>
                    <w:rPr>
                      <w:rFonts w:hint="eastAsia"/>
                      <w:color w:val="auto"/>
                      <w:sz w:val="21"/>
                    </w:rPr>
                    <w:t>环卫部门统一清运</w:t>
                  </w:r>
                </w:p>
              </w:tc>
              <w:tc>
                <w:tcPr>
                  <w:tcW w:w="461" w:type="pct"/>
                  <w:noWrap w:val="0"/>
                  <w:vAlign w:val="center"/>
                </w:tcPr>
                <w:p w14:paraId="1114DB14">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auto"/>
                      <w:kern w:val="0"/>
                      <w:sz w:val="21"/>
                      <w:szCs w:val="20"/>
                      <w:lang w:val="en-US" w:eastAsia="zh-CN" w:bidi="ar-SA"/>
                    </w:rPr>
                  </w:pPr>
                  <w:r>
                    <w:rPr>
                      <w:rFonts w:hint="eastAsia"/>
                      <w:color w:val="auto"/>
                      <w:sz w:val="21"/>
                      <w:lang w:eastAsia="zh-CN"/>
                    </w:rPr>
                    <w:t>S</w:t>
                  </w:r>
                  <w:r>
                    <w:rPr>
                      <w:rFonts w:hint="eastAsia"/>
                      <w:color w:val="auto"/>
                      <w:sz w:val="21"/>
                      <w:vertAlign w:val="subscript"/>
                      <w:lang w:val="en-US" w:eastAsia="zh-CN"/>
                    </w:rPr>
                    <w:t>8</w:t>
                  </w:r>
                </w:p>
              </w:tc>
            </w:tr>
          </w:tbl>
          <w:p w14:paraId="28EAA8E3">
            <w:pPr>
              <w:adjustRightInd w:val="0"/>
              <w:snapToGrid w:val="0"/>
              <w:rPr>
                <w:rFonts w:ascii="宋体" w:hAnsi="宋体"/>
                <w:bCs/>
                <w:color w:val="auto"/>
                <w:szCs w:val="21"/>
              </w:rPr>
            </w:pPr>
          </w:p>
        </w:tc>
      </w:tr>
      <w:tr w14:paraId="50CC49A4">
        <w:trPr>
          <w:trHeight w:val="13229" w:hRule="atLeast"/>
          <w:jc w:val="center"/>
        </w:trPr>
        <w:tc>
          <w:tcPr>
            <w:tcW w:w="823" w:type="dxa"/>
            <w:noWrap w:val="0"/>
            <w:vAlign w:val="center"/>
          </w:tcPr>
          <w:p w14:paraId="1B4620B9">
            <w:pPr>
              <w:pStyle w:val="14"/>
              <w:adjustRightInd w:val="0"/>
              <w:snapToGrid w:val="0"/>
              <w:spacing w:before="0" w:beforeAutospacing="0" w:after="0" w:afterAutospacing="0"/>
              <w:jc w:val="center"/>
              <w:rPr>
                <w:rFonts w:cs="宋体"/>
                <w:color w:val="auto"/>
                <w:sz w:val="21"/>
                <w:szCs w:val="21"/>
              </w:rPr>
            </w:pPr>
            <w:r>
              <w:rPr>
                <w:rFonts w:hint="eastAsia" w:cs="宋体"/>
                <w:bCs/>
                <w:color w:val="auto"/>
                <w:kern w:val="2"/>
                <w:sz w:val="21"/>
                <w:szCs w:val="21"/>
              </w:rPr>
              <w:t>与项目有关的原有环境污染问题</w:t>
            </w:r>
          </w:p>
        </w:tc>
        <w:tc>
          <w:tcPr>
            <w:tcW w:w="8161" w:type="dxa"/>
            <w:noWrap w:val="0"/>
            <w:vAlign w:val="top"/>
          </w:tcPr>
          <w:p w14:paraId="09BD627C">
            <w:pPr>
              <w:adjustRightInd w:val="0"/>
              <w:snapToGrid w:val="0"/>
              <w:spacing w:line="500" w:lineRule="exact"/>
              <w:ind w:firstLine="480" w:firstLineChars="200"/>
              <w:rPr>
                <w:rFonts w:ascii="宋体" w:hAnsi="宋体"/>
                <w:bCs/>
                <w:color w:val="auto"/>
                <w:szCs w:val="21"/>
              </w:rPr>
            </w:pPr>
            <w:r>
              <w:rPr>
                <w:rFonts w:hint="eastAsia"/>
                <w:color w:val="auto"/>
                <w:sz w:val="24"/>
                <w:lang w:val="en-US" w:eastAsia="zh-CN"/>
              </w:rPr>
              <w:t>本项目为新建项目，选址于涟水县新港电子产业园，江苏微电合兴科技有限公司厂房2号楼一层</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属于工业用地</w:t>
            </w:r>
            <w:r>
              <w:rPr>
                <w:rFonts w:hint="eastAsia" w:ascii="Times New Roman" w:hAnsi="Times New Roman" w:eastAsia="宋体" w:cs="Times New Roman"/>
                <w:color w:val="auto"/>
                <w:sz w:val="24"/>
                <w:szCs w:val="24"/>
                <w:lang w:eastAsia="zh-CN"/>
              </w:rPr>
              <w:t>，</w:t>
            </w:r>
            <w:r>
              <w:rPr>
                <w:rFonts w:hint="eastAsia" w:cs="Times New Roman"/>
                <w:color w:val="auto"/>
                <w:sz w:val="24"/>
                <w:szCs w:val="24"/>
                <w:lang w:val="en-US" w:eastAsia="zh-CN"/>
              </w:rPr>
              <w:t>厂房</w:t>
            </w:r>
            <w:r>
              <w:rPr>
                <w:rFonts w:hint="eastAsia"/>
                <w:color w:val="auto"/>
                <w:sz w:val="24"/>
              </w:rPr>
              <w:t>占地面积</w:t>
            </w:r>
            <w:r>
              <w:rPr>
                <w:rFonts w:hint="eastAsia"/>
                <w:color w:val="auto"/>
                <w:sz w:val="24"/>
                <w:lang w:val="en-US" w:eastAsia="zh-CN"/>
              </w:rPr>
              <w:t>5000</w:t>
            </w:r>
            <w:r>
              <w:rPr>
                <w:rFonts w:hint="eastAsia"/>
                <w:color w:val="auto"/>
                <w:sz w:val="24"/>
              </w:rPr>
              <w:t>m</w:t>
            </w:r>
            <w:r>
              <w:rPr>
                <w:rFonts w:hint="eastAsia"/>
                <w:color w:val="auto"/>
                <w:sz w:val="24"/>
                <w:vertAlign w:val="superscript"/>
              </w:rPr>
              <w:t>2</w:t>
            </w:r>
            <w:r>
              <w:rPr>
                <w:rFonts w:hint="eastAsia"/>
                <w:color w:val="auto"/>
                <w:sz w:val="24"/>
              </w:rPr>
              <w:t>，</w:t>
            </w:r>
            <w:r>
              <w:rPr>
                <w:rFonts w:hint="eastAsia"/>
                <w:color w:val="auto"/>
                <w:sz w:val="24"/>
                <w:lang w:val="en-US" w:eastAsia="zh-CN"/>
              </w:rPr>
              <w:t>建筑面积4800</w:t>
            </w:r>
            <w:r>
              <w:rPr>
                <w:rFonts w:hint="eastAsia"/>
                <w:color w:val="auto"/>
                <w:sz w:val="24"/>
              </w:rPr>
              <w:t>m</w:t>
            </w:r>
            <w:r>
              <w:rPr>
                <w:rFonts w:hint="eastAsia"/>
                <w:color w:val="auto"/>
                <w:sz w:val="24"/>
                <w:vertAlign w:val="superscript"/>
              </w:rPr>
              <w:t>2</w:t>
            </w:r>
            <w:r>
              <w:rPr>
                <w:rFonts w:hint="eastAsia" w:ascii="Times New Roman" w:hAnsi="Times New Roman" w:eastAsia="宋体" w:cs="Times New Roman"/>
                <w:color w:val="auto"/>
                <w:sz w:val="24"/>
                <w:szCs w:val="24"/>
                <w:lang w:val="en-US" w:eastAsia="zh-CN"/>
              </w:rPr>
              <w:t>，</w:t>
            </w:r>
            <w:r>
              <w:rPr>
                <w:rFonts w:hint="eastAsia"/>
                <w:color w:val="auto"/>
                <w:sz w:val="24"/>
              </w:rPr>
              <w:t>项目所在地无原有污染及遗留环境问题。</w:t>
            </w:r>
          </w:p>
        </w:tc>
      </w:tr>
    </w:tbl>
    <w:p w14:paraId="0B30F69C">
      <w:pPr>
        <w:pStyle w:val="14"/>
        <w:jc w:val="center"/>
        <w:rPr>
          <w:rFonts w:ascii="黑体" w:hAnsi="黑体" w:eastAsia="黑体"/>
          <w:snapToGrid w:val="0"/>
          <w:color w:val="00000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A06C265">
      <w:pPr>
        <w:pStyle w:val="14"/>
        <w:adjustRightInd w:val="0"/>
        <w:snapToGrid w:val="0"/>
        <w:spacing w:before="0" w:beforeAutospacing="0" w:after="0" w:afterAutospacing="0" w:line="14" w:lineRule="auto"/>
        <w:jc w:val="center"/>
        <w:outlineLvl w:val="0"/>
        <w:rPr>
          <w:rFonts w:hint="eastAsia" w:ascii="黑体" w:hAnsi="黑体" w:eastAsia="黑体"/>
          <w:snapToGrid w:val="0"/>
          <w:color w:val="000000"/>
          <w:sz w:val="30"/>
          <w:szCs w:val="30"/>
        </w:rPr>
      </w:pPr>
    </w:p>
    <w:p w14:paraId="692ECB49">
      <w:pPr>
        <w:pStyle w:val="14"/>
        <w:jc w:val="center"/>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三、区域环境质量现状、环境保护目标及评价标准</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8612"/>
      </w:tblGrid>
      <w:tr w14:paraId="5C61D360">
        <w:trPr>
          <w:trHeight w:val="1106" w:hRule="atLeast"/>
          <w:jc w:val="center"/>
        </w:trPr>
        <w:tc>
          <w:tcPr>
            <w:tcW w:w="800" w:type="dxa"/>
            <w:noWrap w:val="0"/>
            <w:vAlign w:val="center"/>
          </w:tcPr>
          <w:p w14:paraId="314013F0">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区域</w:t>
            </w:r>
          </w:p>
          <w:p w14:paraId="036A8846">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0C158A3B">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质量</w:t>
            </w:r>
          </w:p>
          <w:p w14:paraId="3265DC02">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noWrap w:val="0"/>
            <w:vAlign w:val="center"/>
          </w:tcPr>
          <w:p w14:paraId="001514AA">
            <w:pPr>
              <w:keepNext w:val="0"/>
              <w:keepLines w:val="0"/>
              <w:pageBreakBefore w:val="0"/>
              <w:numPr>
                <w:ilvl w:val="0"/>
                <w:numId w:val="8"/>
              </w:numPr>
              <w:kinsoku/>
              <w:wordWrap/>
              <w:overflowPunct/>
              <w:topLinePunct w:val="0"/>
              <w:bidi w:val="0"/>
              <w:spacing w:line="360" w:lineRule="auto"/>
              <w:ind w:firstLine="480" w:firstLineChars="200"/>
              <w:jc w:val="left"/>
              <w:textAlignment w:val="auto"/>
              <w:rPr>
                <w:rFonts w:ascii="Times New Roman" w:hAnsi="Times New Roman"/>
                <w:b w:val="0"/>
                <w:bCs w:val="0"/>
                <w:color w:val="auto"/>
                <w:sz w:val="24"/>
              </w:rPr>
            </w:pPr>
            <w:r>
              <w:rPr>
                <w:rFonts w:ascii="Times New Roman" w:hAnsi="Times New Roman"/>
                <w:b w:val="0"/>
                <w:bCs w:val="0"/>
                <w:color w:val="auto"/>
                <w:sz w:val="24"/>
              </w:rPr>
              <w:t>大气环境</w:t>
            </w:r>
            <w:r>
              <w:rPr>
                <w:rFonts w:hint="eastAsia" w:ascii="Times New Roman" w:hAnsi="Times New Roman"/>
                <w:b w:val="0"/>
                <w:bCs w:val="0"/>
                <w:color w:val="auto"/>
                <w:sz w:val="24"/>
              </w:rPr>
              <w:t>质量</w:t>
            </w:r>
            <w:r>
              <w:rPr>
                <w:rFonts w:ascii="Times New Roman" w:hAnsi="Times New Roman"/>
                <w:b w:val="0"/>
                <w:bCs w:val="0"/>
                <w:color w:val="auto"/>
                <w:sz w:val="24"/>
              </w:rPr>
              <w:t>现状</w:t>
            </w:r>
          </w:p>
          <w:p w14:paraId="04348FC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color w:val="auto"/>
                <w:sz w:val="24"/>
              </w:rPr>
              <w:t>本项目位于</w:t>
            </w:r>
            <w:r>
              <w:rPr>
                <w:rFonts w:hint="eastAsia"/>
                <w:color w:val="auto"/>
                <w:sz w:val="24"/>
              </w:rPr>
              <w:t>淮安市</w:t>
            </w:r>
            <w:r>
              <w:rPr>
                <w:rFonts w:hint="eastAsia"/>
                <w:color w:val="auto"/>
                <w:sz w:val="24"/>
                <w:lang w:eastAsia="zh-CN"/>
              </w:rPr>
              <w:t>涟水县</w:t>
            </w:r>
            <w:r>
              <w:rPr>
                <w:rFonts w:hint="eastAsia"/>
                <w:color w:val="auto"/>
                <w:sz w:val="24"/>
                <w:lang w:val="en-US" w:eastAsia="zh-CN"/>
              </w:rPr>
              <w:t>新港电子产业园</w:t>
            </w:r>
            <w:r>
              <w:rPr>
                <w:color w:val="auto"/>
                <w:sz w:val="24"/>
              </w:rPr>
              <w:t>，</w:t>
            </w:r>
            <w:r>
              <w:rPr>
                <w:rFonts w:hint="eastAsia"/>
                <w:color w:val="auto"/>
                <w:sz w:val="24"/>
              </w:rPr>
              <w:t>项目</w:t>
            </w:r>
            <w:r>
              <w:rPr>
                <w:rFonts w:hint="eastAsia"/>
                <w:color w:val="auto"/>
                <w:sz w:val="24"/>
                <w:lang w:eastAsia="zh-CN"/>
              </w:rPr>
              <w:t>所在</w:t>
            </w:r>
            <w:r>
              <w:rPr>
                <w:rFonts w:hint="eastAsia"/>
                <w:color w:val="auto"/>
                <w:sz w:val="24"/>
              </w:rPr>
              <w:t>区域为环境空气二类功能区，执行《环境空气质量标准》（</w:t>
            </w:r>
            <w:r>
              <w:rPr>
                <w:color w:val="auto"/>
                <w:sz w:val="24"/>
              </w:rPr>
              <w:t>GB3095-2012</w:t>
            </w:r>
            <w:r>
              <w:rPr>
                <w:rFonts w:hint="eastAsia"/>
                <w:color w:val="auto"/>
                <w:sz w:val="24"/>
              </w:rPr>
              <w:t>）及其修改单中二级标准。</w:t>
            </w:r>
            <w:r>
              <w:rPr>
                <w:rFonts w:hint="default" w:ascii="Times New Roman" w:hAnsi="Times New Roman" w:cs="Times New Roman"/>
                <w:color w:val="auto"/>
                <w:sz w:val="24"/>
              </w:rPr>
              <w:t>根据《</w:t>
            </w:r>
            <w:r>
              <w:rPr>
                <w:rFonts w:hint="eastAsia" w:cs="Times New Roman"/>
                <w:color w:val="auto"/>
                <w:sz w:val="24"/>
                <w:lang w:val="en-US" w:eastAsia="zh-CN"/>
              </w:rPr>
              <w:t>涟水县</w:t>
            </w:r>
            <w:r>
              <w:rPr>
                <w:rFonts w:hint="default" w:ascii="Times New Roman" w:hAnsi="Times New Roman" w:cs="Times New Roman"/>
                <w:color w:val="auto"/>
                <w:sz w:val="24"/>
              </w:rPr>
              <w:t>202</w:t>
            </w:r>
            <w:r>
              <w:rPr>
                <w:rFonts w:hint="eastAsia" w:cs="Times New Roman"/>
                <w:color w:val="auto"/>
                <w:sz w:val="24"/>
                <w:lang w:val="en-US" w:eastAsia="zh-CN"/>
              </w:rPr>
              <w:t>4年度环境质量公告</w:t>
            </w:r>
            <w:r>
              <w:rPr>
                <w:rFonts w:hint="default" w:ascii="Times New Roman" w:hAnsi="Times New Roman" w:cs="Times New Roman"/>
                <w:color w:val="auto"/>
                <w:sz w:val="24"/>
              </w:rPr>
              <w:t>》</w:t>
            </w:r>
            <w:r>
              <w:rPr>
                <w:rFonts w:hint="eastAsia" w:cs="Times New Roman"/>
                <w:color w:val="auto"/>
                <w:sz w:val="24"/>
                <w:lang w:eastAsia="zh-CN"/>
              </w:rPr>
              <w:t>：</w:t>
            </w:r>
            <w:r>
              <w:rPr>
                <w:rFonts w:hint="eastAsia" w:cs="Times New Roman"/>
                <w:color w:val="auto"/>
                <w:sz w:val="24"/>
                <w:lang w:val="en-US" w:eastAsia="zh-CN"/>
              </w:rPr>
              <w:t>2024年</w:t>
            </w:r>
            <w:r>
              <w:rPr>
                <w:rFonts w:hint="eastAsia" w:cs="Times New Roman"/>
                <w:color w:val="auto"/>
                <w:sz w:val="24"/>
                <w:lang w:eastAsia="zh-CN"/>
              </w:rPr>
              <w:t>全</w:t>
            </w:r>
            <w:r>
              <w:rPr>
                <w:rFonts w:hint="eastAsia" w:cs="Times New Roman"/>
                <w:color w:val="auto"/>
                <w:sz w:val="24"/>
                <w:lang w:val="en-US" w:eastAsia="zh-CN"/>
              </w:rPr>
              <w:t>县</w:t>
            </w:r>
            <w:r>
              <w:rPr>
                <w:rFonts w:hint="eastAsia" w:cs="Times New Roman"/>
                <w:color w:val="auto"/>
                <w:sz w:val="24"/>
                <w:lang w:eastAsia="zh-CN"/>
              </w:rPr>
              <w:t>细颗粒物（PM</w:t>
            </w:r>
            <w:r>
              <w:rPr>
                <w:rFonts w:hint="eastAsia" w:cs="Times New Roman"/>
                <w:color w:val="auto"/>
                <w:sz w:val="24"/>
                <w:vertAlign w:val="subscript"/>
                <w:lang w:eastAsia="zh-CN"/>
              </w:rPr>
              <w:t>2.5）</w:t>
            </w:r>
            <w:r>
              <w:rPr>
                <w:rFonts w:hint="eastAsia" w:cs="Times New Roman"/>
                <w:color w:val="auto"/>
                <w:sz w:val="24"/>
                <w:lang w:eastAsia="zh-CN"/>
              </w:rPr>
              <w:t>可吸入颗粒物（PM</w:t>
            </w:r>
            <w:r>
              <w:rPr>
                <w:rFonts w:hint="eastAsia" w:cs="Times New Roman"/>
                <w:color w:val="auto"/>
                <w:sz w:val="24"/>
                <w:vertAlign w:val="subscript"/>
                <w:lang w:eastAsia="zh-CN"/>
              </w:rPr>
              <w:t>10</w:t>
            </w:r>
            <w:r>
              <w:rPr>
                <w:rFonts w:hint="eastAsia" w:cs="Times New Roman"/>
                <w:color w:val="auto"/>
                <w:sz w:val="24"/>
                <w:lang w:eastAsia="zh-CN"/>
              </w:rPr>
              <w:t>）、二氧化硫（SO</w:t>
            </w:r>
            <w:r>
              <w:rPr>
                <w:rFonts w:hint="eastAsia" w:cs="Times New Roman"/>
                <w:color w:val="auto"/>
                <w:sz w:val="24"/>
                <w:vertAlign w:val="subscript"/>
                <w:lang w:eastAsia="zh-CN"/>
              </w:rPr>
              <w:t>2</w:t>
            </w:r>
            <w:r>
              <w:rPr>
                <w:rFonts w:hint="eastAsia" w:cs="Times New Roman"/>
                <w:color w:val="auto"/>
                <w:sz w:val="24"/>
                <w:lang w:eastAsia="zh-CN"/>
              </w:rPr>
              <w:t>）、二氧化氮（NO</w:t>
            </w:r>
            <w:r>
              <w:rPr>
                <w:rFonts w:hint="eastAsia" w:cs="Times New Roman"/>
                <w:color w:val="auto"/>
                <w:sz w:val="24"/>
                <w:vertAlign w:val="subscript"/>
                <w:lang w:eastAsia="zh-CN"/>
              </w:rPr>
              <w:t>2</w:t>
            </w:r>
            <w:r>
              <w:rPr>
                <w:rFonts w:hint="eastAsia" w:cs="Times New Roman"/>
                <w:color w:val="auto"/>
                <w:sz w:val="24"/>
                <w:lang w:eastAsia="zh-CN"/>
              </w:rPr>
              <w:t>）、一氧化碳（CO）和臭氧（O</w:t>
            </w:r>
            <w:r>
              <w:rPr>
                <w:rFonts w:hint="eastAsia" w:cs="Times New Roman"/>
                <w:color w:val="auto"/>
                <w:sz w:val="24"/>
                <w:vertAlign w:val="subscript"/>
                <w:lang w:eastAsia="zh-CN"/>
              </w:rPr>
              <w:t>3</w:t>
            </w:r>
            <w:r>
              <w:rPr>
                <w:rFonts w:hint="eastAsia" w:cs="Times New Roman"/>
                <w:color w:val="auto"/>
                <w:sz w:val="24"/>
                <w:lang w:eastAsia="zh-CN"/>
              </w:rPr>
              <w:t>）浓度年均浓度分别为3</w:t>
            </w:r>
            <w:r>
              <w:rPr>
                <w:rFonts w:hint="eastAsia" w:cs="Times New Roman"/>
                <w:color w:val="auto"/>
                <w:sz w:val="24"/>
                <w:lang w:val="en-US" w:eastAsia="zh-CN"/>
              </w:rPr>
              <w:t>4.8</w:t>
            </w:r>
            <w:r>
              <w:rPr>
                <w:rFonts w:hint="eastAsia" w:cs="Times New Roman"/>
                <w:color w:val="auto"/>
                <w:sz w:val="24"/>
                <w:lang w:eastAsia="zh-CN"/>
              </w:rPr>
              <w:t>微克/立方米、5</w:t>
            </w:r>
            <w:r>
              <w:rPr>
                <w:rFonts w:hint="eastAsia" w:cs="Times New Roman"/>
                <w:color w:val="auto"/>
                <w:sz w:val="24"/>
                <w:lang w:val="en-US" w:eastAsia="zh-CN"/>
              </w:rPr>
              <w:t>8</w:t>
            </w:r>
            <w:r>
              <w:rPr>
                <w:rFonts w:hint="eastAsia" w:cs="Times New Roman"/>
                <w:color w:val="auto"/>
                <w:sz w:val="24"/>
                <w:lang w:eastAsia="zh-CN"/>
              </w:rPr>
              <w:t>微克/立方米、</w:t>
            </w:r>
            <w:r>
              <w:rPr>
                <w:rFonts w:hint="eastAsia" w:cs="Times New Roman"/>
                <w:color w:val="auto"/>
                <w:sz w:val="24"/>
                <w:lang w:val="en-US" w:eastAsia="zh-CN"/>
              </w:rPr>
              <w:t>18</w:t>
            </w:r>
            <w:r>
              <w:rPr>
                <w:rFonts w:hint="eastAsia" w:cs="Times New Roman"/>
                <w:color w:val="auto"/>
                <w:sz w:val="24"/>
                <w:lang w:eastAsia="zh-CN"/>
              </w:rPr>
              <w:t>微克/立方米、25微克/立方米、0.</w:t>
            </w:r>
            <w:r>
              <w:rPr>
                <w:rFonts w:hint="eastAsia" w:cs="Times New Roman"/>
                <w:color w:val="auto"/>
                <w:sz w:val="24"/>
                <w:lang w:val="en-US" w:eastAsia="zh-CN"/>
              </w:rPr>
              <w:t>7</w:t>
            </w:r>
            <w:r>
              <w:rPr>
                <w:rFonts w:hint="eastAsia" w:cs="Times New Roman"/>
                <w:color w:val="auto"/>
                <w:sz w:val="24"/>
                <w:lang w:eastAsia="zh-CN"/>
              </w:rPr>
              <w:t>毫克/立方米、1</w:t>
            </w:r>
            <w:r>
              <w:rPr>
                <w:rFonts w:hint="eastAsia" w:cs="Times New Roman"/>
                <w:color w:val="auto"/>
                <w:sz w:val="24"/>
                <w:lang w:val="en-US" w:eastAsia="zh-CN"/>
              </w:rPr>
              <w:t>05</w:t>
            </w:r>
            <w:r>
              <w:rPr>
                <w:rFonts w:hint="eastAsia" w:cs="Times New Roman"/>
                <w:color w:val="auto"/>
                <w:sz w:val="24"/>
                <w:lang w:eastAsia="zh-CN"/>
              </w:rPr>
              <w:t>微克/立方米。PM</w:t>
            </w:r>
            <w:r>
              <w:rPr>
                <w:rFonts w:hint="eastAsia" w:cs="Times New Roman"/>
                <w:color w:val="auto"/>
                <w:sz w:val="24"/>
                <w:vertAlign w:val="subscript"/>
                <w:lang w:eastAsia="zh-CN"/>
              </w:rPr>
              <w:t>10</w:t>
            </w:r>
            <w:r>
              <w:rPr>
                <w:rFonts w:hint="eastAsia" w:cs="Times New Roman"/>
                <w:color w:val="auto"/>
                <w:sz w:val="24"/>
                <w:lang w:eastAsia="zh-CN"/>
              </w:rPr>
              <w:t>、SO</w:t>
            </w:r>
            <w:r>
              <w:rPr>
                <w:rFonts w:hint="eastAsia" w:cs="Times New Roman"/>
                <w:color w:val="auto"/>
                <w:sz w:val="24"/>
                <w:vertAlign w:val="subscript"/>
                <w:lang w:eastAsia="zh-CN"/>
              </w:rPr>
              <w:t>2</w:t>
            </w:r>
            <w:r>
              <w:rPr>
                <w:rFonts w:hint="eastAsia" w:cs="Times New Roman"/>
                <w:color w:val="auto"/>
                <w:sz w:val="24"/>
                <w:lang w:eastAsia="zh-CN"/>
              </w:rPr>
              <w:t>、CO、O</w:t>
            </w:r>
            <w:r>
              <w:rPr>
                <w:rFonts w:hint="eastAsia" w:cs="Times New Roman"/>
                <w:color w:val="auto"/>
                <w:sz w:val="24"/>
                <w:vertAlign w:val="subscript"/>
                <w:lang w:eastAsia="zh-CN"/>
              </w:rPr>
              <w:t>3</w:t>
            </w:r>
            <w:r>
              <w:rPr>
                <w:rFonts w:hint="eastAsia" w:cs="Times New Roman"/>
                <w:color w:val="auto"/>
                <w:sz w:val="24"/>
                <w:lang w:eastAsia="zh-CN"/>
              </w:rPr>
              <w:t>降幅分别为6.9%、12.5%、10%、3.8%。</w:t>
            </w:r>
            <w:r>
              <w:rPr>
                <w:rFonts w:hint="default" w:ascii="Times New Roman" w:hAnsi="Times New Roman" w:cs="Times New Roman"/>
                <w:color w:val="auto"/>
                <w:sz w:val="24"/>
              </w:rPr>
              <w:t>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）浓度均达到国家二级标准限值。因此，202</w:t>
            </w:r>
            <w:r>
              <w:rPr>
                <w:rFonts w:hint="eastAsia" w:cs="Times New Roman"/>
                <w:color w:val="auto"/>
                <w:sz w:val="24"/>
                <w:lang w:val="en-US" w:eastAsia="zh-CN"/>
              </w:rPr>
              <w:t>4</w:t>
            </w:r>
            <w:r>
              <w:rPr>
                <w:rFonts w:hint="default" w:ascii="Times New Roman" w:hAnsi="Times New Roman" w:cs="Times New Roman"/>
                <w:color w:val="auto"/>
                <w:sz w:val="24"/>
              </w:rPr>
              <w:t>年</w:t>
            </w:r>
            <w:r>
              <w:rPr>
                <w:rFonts w:hint="eastAsia" w:cs="Times New Roman"/>
                <w:color w:val="auto"/>
                <w:sz w:val="24"/>
                <w:lang w:val="en-US" w:eastAsia="zh-CN"/>
              </w:rPr>
              <w:t>涟水县</w:t>
            </w:r>
            <w:r>
              <w:rPr>
                <w:rFonts w:hint="default" w:ascii="Times New Roman" w:hAnsi="Times New Roman" w:cs="Times New Roman"/>
                <w:color w:val="auto"/>
                <w:sz w:val="24"/>
              </w:rPr>
              <w:t>环境空气质量为达标区。</w:t>
            </w:r>
          </w:p>
          <w:p w14:paraId="6F1B568A">
            <w:pPr>
              <w:keepNext w:val="0"/>
              <w:keepLines w:val="0"/>
              <w:pageBreakBefore w:val="0"/>
              <w:kinsoku/>
              <w:wordWrap/>
              <w:overflowPunct/>
              <w:topLinePunct w:val="0"/>
              <w:bidi w:val="0"/>
              <w:adjustRightInd w:val="0"/>
              <w:spacing w:line="360" w:lineRule="auto"/>
              <w:ind w:firstLine="480" w:firstLineChars="200"/>
              <w:textAlignment w:val="auto"/>
              <w:rPr>
                <w:b w:val="0"/>
                <w:bCs w:val="0"/>
                <w:color w:val="auto"/>
                <w:sz w:val="24"/>
              </w:rPr>
            </w:pPr>
            <w:r>
              <w:rPr>
                <w:rFonts w:hint="eastAsia"/>
                <w:b w:val="0"/>
                <w:bCs w:val="0"/>
                <w:color w:val="auto"/>
                <w:sz w:val="24"/>
                <w:lang w:eastAsia="zh-CN"/>
              </w:rPr>
              <w:t>2.</w:t>
            </w:r>
            <w:r>
              <w:rPr>
                <w:b w:val="0"/>
                <w:bCs w:val="0"/>
                <w:color w:val="auto"/>
                <w:sz w:val="24"/>
              </w:rPr>
              <w:t>地表水环境质量现状</w:t>
            </w:r>
          </w:p>
          <w:p w14:paraId="538F234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本项目废水最终纳污水体为公兴河，公兴河监测断面为头圩渡口，为“十四五”新增省考断面，考核标准为</w:t>
            </w:r>
            <w:r>
              <w:rPr>
                <w:rFonts w:hint="default" w:ascii="Times New Roman" w:hAnsi="Times New Roman" w:cs="Times New Roman"/>
                <w:color w:val="auto"/>
                <w:sz w:val="24"/>
                <w:lang w:val="en-US" w:eastAsia="zh-CN"/>
              </w:rPr>
              <w:t>Ⅳ</w:t>
            </w:r>
            <w:r>
              <w:rPr>
                <w:rFonts w:hint="eastAsia" w:ascii="Times New Roman" w:hAnsi="Times New Roman" w:cs="Times New Roman"/>
                <w:color w:val="auto"/>
                <w:sz w:val="24"/>
                <w:lang w:val="en-US" w:eastAsia="zh-CN"/>
              </w:rPr>
              <w:t>类水。</w:t>
            </w:r>
            <w:r>
              <w:rPr>
                <w:rFonts w:hint="default" w:ascii="Times New Roman" w:hAnsi="Times New Roman" w:cs="Times New Roman"/>
                <w:color w:val="auto"/>
                <w:sz w:val="24"/>
              </w:rPr>
              <w:t>根据《</w:t>
            </w:r>
            <w:r>
              <w:rPr>
                <w:rFonts w:hint="eastAsia" w:ascii="Times New Roman" w:hAnsi="Times New Roman" w:cs="Times New Roman"/>
                <w:color w:val="auto"/>
                <w:sz w:val="24"/>
                <w:lang w:val="en-US" w:eastAsia="zh-CN"/>
              </w:rPr>
              <w:t>涟水县</w:t>
            </w:r>
            <w:r>
              <w:rPr>
                <w:rFonts w:hint="default" w:ascii="Times New Roman" w:hAnsi="Times New Roman" w:cs="Times New Roman"/>
                <w:color w:val="auto"/>
                <w:sz w:val="24"/>
              </w:rPr>
              <w:t>202</w:t>
            </w:r>
            <w:r>
              <w:rPr>
                <w:rFonts w:hint="eastAsia" w:ascii="Times New Roman" w:hAnsi="Times New Roman" w:cs="Times New Roman"/>
                <w:color w:val="auto"/>
                <w:sz w:val="24"/>
                <w:lang w:val="en-US" w:eastAsia="zh-CN"/>
              </w:rPr>
              <w:t>4年度环境质量公告</w:t>
            </w:r>
            <w:r>
              <w:rPr>
                <w:rFonts w:hint="default" w:ascii="Times New Roman" w:hAnsi="Times New Roman" w:cs="Times New Roman"/>
                <w:color w:val="auto"/>
                <w:sz w:val="24"/>
              </w:rPr>
              <w:t>》</w:t>
            </w:r>
            <w:r>
              <w:rPr>
                <w:rFonts w:hint="eastAsia" w:ascii="Times New Roman" w:hAnsi="Times New Roman" w:cs="Times New Roman"/>
                <w:color w:val="auto"/>
                <w:sz w:val="24"/>
                <w:lang w:eastAsia="zh-CN"/>
              </w:rPr>
              <w:t>：2024年监测结果均值显示水质达到</w:t>
            </w:r>
            <w:r>
              <w:rPr>
                <w:rFonts w:hint="default" w:ascii="Times New Roman" w:hAnsi="Times New Roman" w:cs="Times New Roman"/>
                <w:color w:val="auto"/>
                <w:sz w:val="24"/>
                <w:lang w:eastAsia="zh-CN"/>
              </w:rPr>
              <w:t>Ⅳ</w:t>
            </w:r>
            <w:r>
              <w:rPr>
                <w:rFonts w:hint="eastAsia" w:ascii="Times New Roman" w:hAnsi="Times New Roman" w:cs="Times New Roman"/>
                <w:color w:val="auto"/>
                <w:sz w:val="24"/>
                <w:lang w:eastAsia="zh-CN"/>
              </w:rPr>
              <w:t>类水标准。</w:t>
            </w:r>
          </w:p>
          <w:p w14:paraId="24892A88">
            <w:pPr>
              <w:keepNext w:val="0"/>
              <w:keepLines w:val="0"/>
              <w:pageBreakBefore w:val="0"/>
              <w:kinsoku/>
              <w:wordWrap/>
              <w:overflowPunct/>
              <w:topLinePunct w:val="0"/>
              <w:bidi w:val="0"/>
              <w:adjustRightInd w:val="0"/>
              <w:snapToGrid w:val="0"/>
              <w:spacing w:line="360" w:lineRule="auto"/>
              <w:ind w:firstLine="480" w:firstLineChars="200"/>
              <w:textAlignment w:val="auto"/>
              <w:rPr>
                <w:b w:val="0"/>
                <w:bCs w:val="0"/>
                <w:color w:val="auto"/>
                <w:sz w:val="24"/>
              </w:rPr>
            </w:pPr>
            <w:r>
              <w:rPr>
                <w:rFonts w:hint="eastAsia"/>
                <w:b w:val="0"/>
                <w:bCs w:val="0"/>
                <w:color w:val="auto"/>
                <w:sz w:val="24"/>
                <w:lang w:eastAsia="zh-CN"/>
              </w:rPr>
              <w:t>3.</w:t>
            </w:r>
            <w:r>
              <w:rPr>
                <w:rFonts w:hint="eastAsia"/>
                <w:b w:val="0"/>
                <w:bCs w:val="0"/>
                <w:color w:val="auto"/>
                <w:sz w:val="24"/>
              </w:rPr>
              <w:t>声环境质量现状</w:t>
            </w:r>
          </w:p>
          <w:p w14:paraId="471DD118">
            <w:pPr>
              <w:pStyle w:val="16"/>
              <w:keepNext w:val="0"/>
              <w:keepLines w:val="0"/>
              <w:pageBreakBefore w:val="0"/>
              <w:kinsoku/>
              <w:wordWrap/>
              <w:overflowPunct/>
              <w:topLinePunct w:val="0"/>
              <w:bidi w:val="0"/>
              <w:spacing w:after="0" w:line="360" w:lineRule="auto"/>
              <w:ind w:left="0" w:leftChars="0" w:firstLine="480"/>
              <w:textAlignment w:val="auto"/>
              <w:rPr>
                <w:rFonts w:hint="eastAsia" w:cs="Times New Roman"/>
                <w:color w:val="auto"/>
                <w:sz w:val="24"/>
                <w:lang w:val="en-US" w:eastAsia="zh-CN"/>
              </w:rPr>
            </w:pPr>
            <w:r>
              <w:rPr>
                <w:rFonts w:hint="default" w:ascii="Times New Roman" w:hAnsi="Times New Roman" w:eastAsia="宋体" w:cs="Times New Roman"/>
                <w:color w:val="auto"/>
                <w:sz w:val="24"/>
              </w:rPr>
              <w:t>本项目位于</w:t>
            </w:r>
            <w:r>
              <w:rPr>
                <w:rFonts w:hint="eastAsia" w:cs="Times New Roman"/>
                <w:color w:val="auto"/>
                <w:sz w:val="24"/>
                <w:lang w:val="en-US" w:eastAsia="zh-CN"/>
              </w:rPr>
              <w:t>涟水县新港电子产业园</w:t>
            </w:r>
            <w:r>
              <w:rPr>
                <w:rFonts w:hint="default" w:ascii="Times New Roman" w:hAnsi="Times New Roman" w:eastAsia="宋体" w:cs="Times New Roman"/>
                <w:color w:val="auto"/>
                <w:sz w:val="24"/>
              </w:rPr>
              <w:t>，</w:t>
            </w:r>
            <w:r>
              <w:rPr>
                <w:rFonts w:hint="eastAsia" w:cs="Times New Roman"/>
                <w:color w:val="auto"/>
                <w:sz w:val="24"/>
                <w:lang w:val="en-US" w:eastAsia="zh-CN"/>
              </w:rPr>
              <w:t>属于</w:t>
            </w:r>
            <w:r>
              <w:rPr>
                <w:rFonts w:hint="default" w:ascii="Times New Roman" w:hAnsi="Times New Roman" w:eastAsia="宋体" w:cs="Times New Roman"/>
                <w:color w:val="auto"/>
                <w:sz w:val="24"/>
              </w:rPr>
              <w:t>3类功能区。根据《</w:t>
            </w:r>
            <w:r>
              <w:rPr>
                <w:rFonts w:hint="eastAsia" w:cs="Times New Roman"/>
                <w:color w:val="auto"/>
                <w:sz w:val="24"/>
                <w:lang w:val="en-US" w:eastAsia="zh-CN"/>
              </w:rPr>
              <w:t>涟水县</w:t>
            </w:r>
            <w:r>
              <w:rPr>
                <w:rFonts w:hint="default" w:ascii="Times New Roman" w:hAnsi="Times New Roman" w:cs="Times New Roman"/>
                <w:color w:val="auto"/>
                <w:sz w:val="24"/>
              </w:rPr>
              <w:t>202</w:t>
            </w:r>
            <w:r>
              <w:rPr>
                <w:rFonts w:hint="eastAsia" w:cs="Times New Roman"/>
                <w:color w:val="auto"/>
                <w:sz w:val="24"/>
                <w:lang w:val="en-US" w:eastAsia="zh-CN"/>
              </w:rPr>
              <w:t>4年度环境质量公告</w:t>
            </w:r>
            <w:r>
              <w:rPr>
                <w:rFonts w:hint="default" w:ascii="Times New Roman" w:hAnsi="Times New Roman" w:eastAsia="宋体" w:cs="Times New Roman"/>
                <w:color w:val="auto"/>
                <w:sz w:val="24"/>
              </w:rPr>
              <w:t>》</w:t>
            </w:r>
            <w:r>
              <w:rPr>
                <w:rFonts w:hint="eastAsia" w:cs="Times New Roman"/>
                <w:color w:val="auto"/>
                <w:sz w:val="24"/>
                <w:lang w:eastAsia="zh-CN"/>
              </w:rPr>
              <w:t>：</w:t>
            </w:r>
            <w:r>
              <w:rPr>
                <w:rFonts w:hint="default" w:ascii="Times New Roman" w:hAnsi="Times New Roman" w:eastAsia="宋体" w:cs="Times New Roman"/>
                <w:color w:val="auto"/>
                <w:sz w:val="24"/>
              </w:rPr>
              <w:t>2024年</w:t>
            </w:r>
            <w:r>
              <w:rPr>
                <w:rFonts w:hint="eastAsia" w:cs="Times New Roman"/>
                <w:color w:val="auto"/>
                <w:sz w:val="24"/>
                <w:lang w:eastAsia="zh-CN"/>
              </w:rPr>
              <w:t>，</w:t>
            </w:r>
            <w:r>
              <w:rPr>
                <w:rFonts w:hint="eastAsia" w:cs="Times New Roman"/>
                <w:color w:val="auto"/>
                <w:sz w:val="24"/>
                <w:lang w:val="en-US" w:eastAsia="zh-CN"/>
              </w:rPr>
              <w:t>全县</w:t>
            </w:r>
            <w:r>
              <w:rPr>
                <w:rFonts w:hint="default" w:ascii="Times New Roman" w:hAnsi="Times New Roman" w:eastAsia="宋体" w:cs="Times New Roman"/>
                <w:color w:val="auto"/>
                <w:sz w:val="24"/>
              </w:rPr>
              <w:t>声环境总体较好，各功能区昼、夜平均等效声级均达标，全县4个功能区噪声监测点的合计昼间达标率为99.1%，较去年上升1.5百分点，夜间达标率为82.4%，较去年下降4.6百分点。</w:t>
            </w:r>
            <w:r>
              <w:rPr>
                <w:rFonts w:hint="eastAsia" w:cs="Times New Roman"/>
                <w:color w:val="auto"/>
                <w:sz w:val="24"/>
                <w:lang w:val="en-US" w:eastAsia="zh-CN"/>
              </w:rPr>
              <w:t>具体监测结果见下表：</w:t>
            </w:r>
          </w:p>
          <w:p w14:paraId="2D9A12F0">
            <w:pPr>
              <w:pStyle w:val="1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表3-1  2024年涟水县各功能区噪声监测结果统计表  单位：dB（A）</w:t>
            </w:r>
          </w:p>
          <w:tbl>
            <w:tblPr>
              <w:tblStyle w:val="21"/>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32"/>
              <w:gridCol w:w="932"/>
              <w:gridCol w:w="932"/>
              <w:gridCol w:w="933"/>
              <w:gridCol w:w="933"/>
              <w:gridCol w:w="933"/>
              <w:gridCol w:w="933"/>
              <w:gridCol w:w="933"/>
            </w:tblGrid>
            <w:tr w14:paraId="104F21EF">
              <w:trPr>
                <w:trHeight w:val="397" w:hRule="atLeast"/>
              </w:trPr>
              <w:tc>
                <w:tcPr>
                  <w:tcW w:w="933" w:type="dxa"/>
                  <w:vMerge w:val="restart"/>
                  <w:tcBorders>
                    <w:tl2br w:val="nil"/>
                    <w:tr2bl w:val="nil"/>
                  </w:tcBorders>
                  <w:vAlign w:val="center"/>
                </w:tcPr>
                <w:p w14:paraId="5A7081A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vertAlign w:val="baseline"/>
                      <w:lang w:val="en-US" w:eastAsia="zh-CN"/>
                    </w:rPr>
                  </w:pPr>
                  <w:r>
                    <w:rPr>
                      <w:rFonts w:hint="eastAsia"/>
                      <w:color w:val="auto"/>
                      <w:sz w:val="21"/>
                      <w:vertAlign w:val="baseline"/>
                      <w:lang w:val="en-US" w:eastAsia="zh-CN"/>
                    </w:rPr>
                    <w:t>年度</w:t>
                  </w:r>
                </w:p>
              </w:tc>
              <w:tc>
                <w:tcPr>
                  <w:tcW w:w="1868" w:type="dxa"/>
                  <w:gridSpan w:val="2"/>
                  <w:tcBorders>
                    <w:tl2br w:val="nil"/>
                    <w:tr2bl w:val="nil"/>
                  </w:tcBorders>
                  <w:vAlign w:val="center"/>
                </w:tcPr>
                <w:p w14:paraId="60B0BCB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vertAlign w:val="baseline"/>
                      <w:lang w:val="en-US" w:eastAsia="zh-CN"/>
                    </w:rPr>
                  </w:pPr>
                  <w:r>
                    <w:rPr>
                      <w:rFonts w:hint="eastAsia"/>
                      <w:color w:val="auto"/>
                      <w:sz w:val="21"/>
                      <w:vertAlign w:val="baseline"/>
                      <w:lang w:val="en-US" w:eastAsia="zh-CN"/>
                    </w:rPr>
                    <w:t>1类区</w:t>
                  </w:r>
                </w:p>
              </w:tc>
              <w:tc>
                <w:tcPr>
                  <w:tcW w:w="1869" w:type="dxa"/>
                  <w:gridSpan w:val="2"/>
                  <w:tcBorders>
                    <w:tl2br w:val="nil"/>
                    <w:tr2bl w:val="nil"/>
                  </w:tcBorders>
                  <w:vAlign w:val="center"/>
                </w:tcPr>
                <w:p w14:paraId="3098C90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r>
                    <w:rPr>
                      <w:rFonts w:hint="eastAsia"/>
                      <w:color w:val="auto"/>
                      <w:sz w:val="21"/>
                      <w:vertAlign w:val="baseline"/>
                      <w:lang w:val="en-US" w:eastAsia="zh-CN"/>
                    </w:rPr>
                    <w:t>2类区</w:t>
                  </w:r>
                </w:p>
              </w:tc>
              <w:tc>
                <w:tcPr>
                  <w:tcW w:w="1870" w:type="dxa"/>
                  <w:gridSpan w:val="2"/>
                  <w:tcBorders>
                    <w:tl2br w:val="nil"/>
                    <w:tr2bl w:val="nil"/>
                  </w:tcBorders>
                  <w:vAlign w:val="center"/>
                </w:tcPr>
                <w:p w14:paraId="03EB8B1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r>
                    <w:rPr>
                      <w:rFonts w:hint="eastAsia"/>
                      <w:color w:val="auto"/>
                      <w:sz w:val="21"/>
                      <w:vertAlign w:val="baseline"/>
                      <w:lang w:val="en-US" w:eastAsia="zh-CN"/>
                    </w:rPr>
                    <w:t>3类区</w:t>
                  </w:r>
                </w:p>
              </w:tc>
              <w:tc>
                <w:tcPr>
                  <w:tcW w:w="1870" w:type="dxa"/>
                  <w:gridSpan w:val="2"/>
                  <w:tcBorders>
                    <w:tl2br w:val="nil"/>
                    <w:tr2bl w:val="nil"/>
                  </w:tcBorders>
                  <w:vAlign w:val="center"/>
                </w:tcPr>
                <w:p w14:paraId="6EEA5C1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r>
                    <w:rPr>
                      <w:rFonts w:hint="eastAsia"/>
                      <w:color w:val="auto"/>
                      <w:sz w:val="21"/>
                      <w:vertAlign w:val="baseline"/>
                      <w:lang w:val="en-US" w:eastAsia="zh-CN"/>
                    </w:rPr>
                    <w:t>4类区</w:t>
                  </w:r>
                </w:p>
              </w:tc>
            </w:tr>
            <w:tr w14:paraId="5265EC44">
              <w:trPr>
                <w:trHeight w:val="397" w:hRule="atLeast"/>
              </w:trPr>
              <w:tc>
                <w:tcPr>
                  <w:tcW w:w="933" w:type="dxa"/>
                  <w:vMerge w:val="continue"/>
                  <w:tcBorders>
                    <w:tl2br w:val="nil"/>
                    <w:tr2bl w:val="nil"/>
                  </w:tcBorders>
                  <w:vAlign w:val="center"/>
                </w:tcPr>
                <w:p w14:paraId="7ACAC91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p>
              </w:tc>
              <w:tc>
                <w:tcPr>
                  <w:tcW w:w="934" w:type="dxa"/>
                  <w:tcBorders>
                    <w:tl2br w:val="nil"/>
                    <w:tr2bl w:val="nil"/>
                  </w:tcBorders>
                  <w:vAlign w:val="center"/>
                </w:tcPr>
                <w:p w14:paraId="7E455032">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L</w:t>
                  </w:r>
                  <w:r>
                    <w:rPr>
                      <w:color w:val="auto"/>
                      <w:sz w:val="21"/>
                      <w:szCs w:val="21"/>
                    </w:rPr>
                    <w:t>d</w:t>
                  </w:r>
                </w:p>
              </w:tc>
              <w:tc>
                <w:tcPr>
                  <w:tcW w:w="934" w:type="dxa"/>
                  <w:tcBorders>
                    <w:tl2br w:val="nil"/>
                    <w:tr2bl w:val="nil"/>
                  </w:tcBorders>
                  <w:vAlign w:val="center"/>
                </w:tcPr>
                <w:p w14:paraId="50E1E5A3">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L</w:t>
                  </w:r>
                  <w:r>
                    <w:rPr>
                      <w:color w:val="auto"/>
                      <w:sz w:val="21"/>
                      <w:szCs w:val="21"/>
                    </w:rPr>
                    <w:t>n</w:t>
                  </w:r>
                </w:p>
              </w:tc>
              <w:tc>
                <w:tcPr>
                  <w:tcW w:w="934" w:type="dxa"/>
                  <w:tcBorders>
                    <w:tl2br w:val="nil"/>
                    <w:tr2bl w:val="nil"/>
                  </w:tcBorders>
                  <w:vAlign w:val="center"/>
                </w:tcPr>
                <w:p w14:paraId="70FCCC64">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L</w:t>
                  </w:r>
                  <w:r>
                    <w:rPr>
                      <w:color w:val="auto"/>
                      <w:sz w:val="21"/>
                      <w:szCs w:val="21"/>
                    </w:rPr>
                    <w:t>d</w:t>
                  </w:r>
                </w:p>
              </w:tc>
              <w:tc>
                <w:tcPr>
                  <w:tcW w:w="935" w:type="dxa"/>
                  <w:tcBorders>
                    <w:tl2br w:val="nil"/>
                    <w:tr2bl w:val="nil"/>
                  </w:tcBorders>
                  <w:vAlign w:val="center"/>
                </w:tcPr>
                <w:p w14:paraId="2848F540">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L</w:t>
                  </w:r>
                  <w:r>
                    <w:rPr>
                      <w:color w:val="auto"/>
                      <w:sz w:val="21"/>
                      <w:szCs w:val="21"/>
                    </w:rPr>
                    <w:t>n</w:t>
                  </w:r>
                </w:p>
              </w:tc>
              <w:tc>
                <w:tcPr>
                  <w:tcW w:w="935" w:type="dxa"/>
                  <w:tcBorders>
                    <w:tl2br w:val="nil"/>
                    <w:tr2bl w:val="nil"/>
                  </w:tcBorders>
                  <w:vAlign w:val="center"/>
                </w:tcPr>
                <w:p w14:paraId="1FEC26DA">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L</w:t>
                  </w:r>
                  <w:r>
                    <w:rPr>
                      <w:color w:val="auto"/>
                      <w:sz w:val="21"/>
                      <w:szCs w:val="21"/>
                    </w:rPr>
                    <w:t>d</w:t>
                  </w:r>
                </w:p>
              </w:tc>
              <w:tc>
                <w:tcPr>
                  <w:tcW w:w="935" w:type="dxa"/>
                  <w:tcBorders>
                    <w:tl2br w:val="nil"/>
                    <w:tr2bl w:val="nil"/>
                  </w:tcBorders>
                  <w:vAlign w:val="center"/>
                </w:tcPr>
                <w:p w14:paraId="27D7AA61">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L</w:t>
                  </w:r>
                  <w:r>
                    <w:rPr>
                      <w:color w:val="auto"/>
                      <w:sz w:val="21"/>
                      <w:szCs w:val="21"/>
                    </w:rPr>
                    <w:t>n</w:t>
                  </w:r>
                </w:p>
              </w:tc>
              <w:tc>
                <w:tcPr>
                  <w:tcW w:w="935" w:type="dxa"/>
                  <w:tcBorders>
                    <w:tl2br w:val="nil"/>
                    <w:tr2bl w:val="nil"/>
                  </w:tcBorders>
                  <w:vAlign w:val="center"/>
                </w:tcPr>
                <w:p w14:paraId="196B305E">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L</w:t>
                  </w:r>
                  <w:r>
                    <w:rPr>
                      <w:color w:val="auto"/>
                      <w:sz w:val="21"/>
                      <w:szCs w:val="21"/>
                    </w:rPr>
                    <w:t>d</w:t>
                  </w:r>
                </w:p>
              </w:tc>
              <w:tc>
                <w:tcPr>
                  <w:tcW w:w="935" w:type="dxa"/>
                  <w:tcBorders>
                    <w:tl2br w:val="nil"/>
                    <w:tr2bl w:val="nil"/>
                  </w:tcBorders>
                  <w:vAlign w:val="center"/>
                </w:tcPr>
                <w:p w14:paraId="421DCF4E">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L</w:t>
                  </w:r>
                  <w:r>
                    <w:rPr>
                      <w:color w:val="auto"/>
                      <w:sz w:val="21"/>
                      <w:szCs w:val="21"/>
                    </w:rPr>
                    <w:t>n</w:t>
                  </w:r>
                </w:p>
              </w:tc>
            </w:tr>
            <w:tr w14:paraId="0D1495BC">
              <w:trPr>
                <w:trHeight w:val="397" w:hRule="atLeast"/>
              </w:trPr>
              <w:tc>
                <w:tcPr>
                  <w:tcW w:w="933" w:type="dxa"/>
                  <w:tcBorders>
                    <w:tl2br w:val="nil"/>
                    <w:tr2bl w:val="nil"/>
                  </w:tcBorders>
                  <w:vAlign w:val="center"/>
                </w:tcPr>
                <w:p w14:paraId="6A4CFB5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vertAlign w:val="baseline"/>
                      <w:lang w:val="en-US" w:eastAsia="zh-CN"/>
                    </w:rPr>
                  </w:pPr>
                  <w:r>
                    <w:rPr>
                      <w:rFonts w:hint="eastAsia"/>
                      <w:color w:val="auto"/>
                      <w:sz w:val="21"/>
                      <w:vertAlign w:val="baseline"/>
                      <w:lang w:val="en-US" w:eastAsia="zh-CN"/>
                    </w:rPr>
                    <w:t>2024</w:t>
                  </w:r>
                </w:p>
              </w:tc>
              <w:tc>
                <w:tcPr>
                  <w:tcW w:w="934" w:type="dxa"/>
                  <w:tcBorders>
                    <w:tl2br w:val="nil"/>
                    <w:tr2bl w:val="nil"/>
                  </w:tcBorders>
                  <w:vAlign w:val="center"/>
                </w:tcPr>
                <w:p w14:paraId="311E4936">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48.3</w:t>
                  </w:r>
                </w:p>
              </w:tc>
              <w:tc>
                <w:tcPr>
                  <w:tcW w:w="934" w:type="dxa"/>
                  <w:tcBorders>
                    <w:tl2br w:val="nil"/>
                    <w:tr2bl w:val="nil"/>
                  </w:tcBorders>
                  <w:vAlign w:val="center"/>
                </w:tcPr>
                <w:p w14:paraId="7EC2343C">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41.7</w:t>
                  </w:r>
                </w:p>
              </w:tc>
              <w:tc>
                <w:tcPr>
                  <w:tcW w:w="934" w:type="dxa"/>
                  <w:tcBorders>
                    <w:tl2br w:val="nil"/>
                    <w:tr2bl w:val="nil"/>
                  </w:tcBorders>
                  <w:vAlign w:val="center"/>
                </w:tcPr>
                <w:p w14:paraId="05F2B33C">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54.8</w:t>
                  </w:r>
                </w:p>
              </w:tc>
              <w:tc>
                <w:tcPr>
                  <w:tcW w:w="935" w:type="dxa"/>
                  <w:tcBorders>
                    <w:tl2br w:val="nil"/>
                    <w:tr2bl w:val="nil"/>
                  </w:tcBorders>
                  <w:vAlign w:val="center"/>
                </w:tcPr>
                <w:p w14:paraId="4F429C01">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47.2</w:t>
                  </w:r>
                </w:p>
              </w:tc>
              <w:tc>
                <w:tcPr>
                  <w:tcW w:w="935" w:type="dxa"/>
                  <w:tcBorders>
                    <w:tl2br w:val="nil"/>
                    <w:tr2bl w:val="nil"/>
                  </w:tcBorders>
                  <w:vAlign w:val="center"/>
                </w:tcPr>
                <w:p w14:paraId="227B1901">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59.1</w:t>
                  </w:r>
                </w:p>
              </w:tc>
              <w:tc>
                <w:tcPr>
                  <w:tcW w:w="935" w:type="dxa"/>
                  <w:tcBorders>
                    <w:tl2br w:val="nil"/>
                    <w:tr2bl w:val="nil"/>
                  </w:tcBorders>
                  <w:vAlign w:val="center"/>
                </w:tcPr>
                <w:p w14:paraId="527F9522">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50.6</w:t>
                  </w:r>
                </w:p>
              </w:tc>
              <w:tc>
                <w:tcPr>
                  <w:tcW w:w="935" w:type="dxa"/>
                  <w:tcBorders>
                    <w:tl2br w:val="nil"/>
                    <w:tr2bl w:val="nil"/>
                  </w:tcBorders>
                  <w:vAlign w:val="center"/>
                </w:tcPr>
                <w:p w14:paraId="3F39E018">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59.5</w:t>
                  </w:r>
                </w:p>
              </w:tc>
              <w:tc>
                <w:tcPr>
                  <w:tcW w:w="935" w:type="dxa"/>
                  <w:tcBorders>
                    <w:tl2br w:val="nil"/>
                    <w:tr2bl w:val="nil"/>
                  </w:tcBorders>
                  <w:vAlign w:val="center"/>
                </w:tcPr>
                <w:p w14:paraId="1CA0AD3A">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52.4</w:t>
                  </w:r>
                </w:p>
              </w:tc>
            </w:tr>
            <w:tr w14:paraId="1A20E00C">
              <w:trPr>
                <w:trHeight w:val="397" w:hRule="atLeast"/>
              </w:trPr>
              <w:tc>
                <w:tcPr>
                  <w:tcW w:w="933" w:type="dxa"/>
                  <w:tcBorders>
                    <w:tl2br w:val="nil"/>
                    <w:tr2bl w:val="nil"/>
                  </w:tcBorders>
                  <w:vAlign w:val="center"/>
                </w:tcPr>
                <w:p w14:paraId="4937934B">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vertAlign w:val="baseline"/>
                      <w:lang w:val="en-US" w:eastAsia="zh-CN"/>
                    </w:rPr>
                  </w:pPr>
                  <w:r>
                    <w:rPr>
                      <w:rFonts w:hint="eastAsia"/>
                      <w:color w:val="auto"/>
                      <w:sz w:val="21"/>
                      <w:vertAlign w:val="baseline"/>
                      <w:lang w:val="en-US" w:eastAsia="zh-CN"/>
                    </w:rPr>
                    <w:t>标准</w:t>
                  </w:r>
                </w:p>
              </w:tc>
              <w:tc>
                <w:tcPr>
                  <w:tcW w:w="934" w:type="dxa"/>
                  <w:tcBorders>
                    <w:tl2br w:val="nil"/>
                    <w:tr2bl w:val="nil"/>
                  </w:tcBorders>
                  <w:vAlign w:val="center"/>
                </w:tcPr>
                <w:p w14:paraId="6F027FDE">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5</w:t>
                  </w:r>
                  <w:r>
                    <w:rPr>
                      <w:color w:val="auto"/>
                      <w:sz w:val="21"/>
                      <w:szCs w:val="21"/>
                    </w:rPr>
                    <w:t>5</w:t>
                  </w:r>
                </w:p>
              </w:tc>
              <w:tc>
                <w:tcPr>
                  <w:tcW w:w="934" w:type="dxa"/>
                  <w:tcBorders>
                    <w:tl2br w:val="nil"/>
                    <w:tr2bl w:val="nil"/>
                  </w:tcBorders>
                  <w:vAlign w:val="center"/>
                </w:tcPr>
                <w:p w14:paraId="45719F08">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4</w:t>
                  </w:r>
                  <w:r>
                    <w:rPr>
                      <w:color w:val="auto"/>
                      <w:sz w:val="21"/>
                      <w:szCs w:val="21"/>
                    </w:rPr>
                    <w:t>5</w:t>
                  </w:r>
                </w:p>
              </w:tc>
              <w:tc>
                <w:tcPr>
                  <w:tcW w:w="934" w:type="dxa"/>
                  <w:tcBorders>
                    <w:tl2br w:val="nil"/>
                    <w:tr2bl w:val="nil"/>
                  </w:tcBorders>
                  <w:vAlign w:val="center"/>
                </w:tcPr>
                <w:p w14:paraId="324A760D">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6</w:t>
                  </w:r>
                  <w:r>
                    <w:rPr>
                      <w:color w:val="auto"/>
                      <w:sz w:val="21"/>
                      <w:szCs w:val="21"/>
                    </w:rPr>
                    <w:t>0</w:t>
                  </w:r>
                </w:p>
              </w:tc>
              <w:tc>
                <w:tcPr>
                  <w:tcW w:w="935" w:type="dxa"/>
                  <w:tcBorders>
                    <w:tl2br w:val="nil"/>
                    <w:tr2bl w:val="nil"/>
                  </w:tcBorders>
                  <w:vAlign w:val="center"/>
                </w:tcPr>
                <w:p w14:paraId="0AD05F43">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5</w:t>
                  </w:r>
                  <w:r>
                    <w:rPr>
                      <w:color w:val="auto"/>
                      <w:sz w:val="21"/>
                      <w:szCs w:val="21"/>
                    </w:rPr>
                    <w:t>0</w:t>
                  </w:r>
                </w:p>
              </w:tc>
              <w:tc>
                <w:tcPr>
                  <w:tcW w:w="935" w:type="dxa"/>
                  <w:tcBorders>
                    <w:tl2br w:val="nil"/>
                    <w:tr2bl w:val="nil"/>
                  </w:tcBorders>
                  <w:vAlign w:val="center"/>
                </w:tcPr>
                <w:p w14:paraId="6A2EF5D7">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6</w:t>
                  </w:r>
                  <w:r>
                    <w:rPr>
                      <w:color w:val="auto"/>
                      <w:sz w:val="21"/>
                      <w:szCs w:val="21"/>
                    </w:rPr>
                    <w:t>5</w:t>
                  </w:r>
                </w:p>
              </w:tc>
              <w:tc>
                <w:tcPr>
                  <w:tcW w:w="935" w:type="dxa"/>
                  <w:tcBorders>
                    <w:tl2br w:val="nil"/>
                    <w:tr2bl w:val="nil"/>
                  </w:tcBorders>
                  <w:vAlign w:val="center"/>
                </w:tcPr>
                <w:p w14:paraId="179FA8C0">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5</w:t>
                  </w:r>
                  <w:r>
                    <w:rPr>
                      <w:color w:val="auto"/>
                      <w:sz w:val="21"/>
                      <w:szCs w:val="21"/>
                    </w:rPr>
                    <w:t>5</w:t>
                  </w:r>
                </w:p>
              </w:tc>
              <w:tc>
                <w:tcPr>
                  <w:tcW w:w="935" w:type="dxa"/>
                  <w:tcBorders>
                    <w:tl2br w:val="nil"/>
                    <w:tr2bl w:val="nil"/>
                  </w:tcBorders>
                  <w:vAlign w:val="center"/>
                </w:tcPr>
                <w:p w14:paraId="45CA4AB5">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7</w:t>
                  </w:r>
                  <w:r>
                    <w:rPr>
                      <w:color w:val="auto"/>
                      <w:sz w:val="21"/>
                      <w:szCs w:val="21"/>
                    </w:rPr>
                    <w:t>0</w:t>
                  </w:r>
                </w:p>
              </w:tc>
              <w:tc>
                <w:tcPr>
                  <w:tcW w:w="935" w:type="dxa"/>
                  <w:tcBorders>
                    <w:tl2br w:val="nil"/>
                    <w:tr2bl w:val="nil"/>
                  </w:tcBorders>
                  <w:vAlign w:val="center"/>
                </w:tcPr>
                <w:p w14:paraId="4E5FE4CD">
                  <w:pPr>
                    <w:widowControl/>
                    <w:autoSpaceDN w:val="0"/>
                    <w:snapToGrid w:val="0"/>
                    <w:spacing w:line="440" w:lineRule="exact"/>
                    <w:jc w:val="center"/>
                    <w:textAlignment w:val="baseline"/>
                    <w:rPr>
                      <w:rFonts w:hint="eastAsia"/>
                      <w:color w:val="auto"/>
                      <w:sz w:val="21"/>
                      <w:vertAlign w:val="baseline"/>
                    </w:rPr>
                  </w:pPr>
                  <w:r>
                    <w:rPr>
                      <w:rFonts w:hint="eastAsia"/>
                      <w:color w:val="auto"/>
                      <w:sz w:val="21"/>
                      <w:szCs w:val="21"/>
                    </w:rPr>
                    <w:t>5</w:t>
                  </w:r>
                  <w:r>
                    <w:rPr>
                      <w:color w:val="auto"/>
                      <w:sz w:val="21"/>
                      <w:szCs w:val="21"/>
                    </w:rPr>
                    <w:t>5</w:t>
                  </w:r>
                </w:p>
              </w:tc>
            </w:tr>
            <w:tr w14:paraId="608DD07F">
              <w:trPr>
                <w:trHeight w:val="397" w:hRule="atLeast"/>
              </w:trPr>
              <w:tc>
                <w:tcPr>
                  <w:tcW w:w="933" w:type="dxa"/>
                  <w:tcBorders>
                    <w:tl2br w:val="nil"/>
                    <w:tr2bl w:val="nil"/>
                  </w:tcBorders>
                  <w:vAlign w:val="center"/>
                </w:tcPr>
                <w:p w14:paraId="19BD124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vertAlign w:val="baseline"/>
                      <w:lang w:val="en-US" w:eastAsia="zh-CN"/>
                    </w:rPr>
                  </w:pPr>
                  <w:r>
                    <w:rPr>
                      <w:rFonts w:hint="eastAsia"/>
                      <w:color w:val="auto"/>
                      <w:sz w:val="21"/>
                      <w:vertAlign w:val="baseline"/>
                      <w:lang w:val="en-US" w:eastAsia="zh-CN"/>
                    </w:rPr>
                    <w:t>是否达标</w:t>
                  </w:r>
                </w:p>
              </w:tc>
              <w:tc>
                <w:tcPr>
                  <w:tcW w:w="934" w:type="dxa"/>
                  <w:tcBorders>
                    <w:tl2br w:val="nil"/>
                    <w:tr2bl w:val="nil"/>
                  </w:tcBorders>
                  <w:vAlign w:val="center"/>
                </w:tcPr>
                <w:p w14:paraId="752B5EA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vertAlign w:val="baseline"/>
                      <w:lang w:val="en-US" w:eastAsia="zh-CN"/>
                    </w:rPr>
                  </w:pPr>
                  <w:r>
                    <w:rPr>
                      <w:rFonts w:hint="eastAsia"/>
                      <w:color w:val="auto"/>
                      <w:sz w:val="21"/>
                      <w:vertAlign w:val="baseline"/>
                      <w:lang w:val="en-US" w:eastAsia="zh-CN"/>
                    </w:rPr>
                    <w:t>达标</w:t>
                  </w:r>
                </w:p>
              </w:tc>
              <w:tc>
                <w:tcPr>
                  <w:tcW w:w="934" w:type="dxa"/>
                  <w:tcBorders>
                    <w:tl2br w:val="nil"/>
                    <w:tr2bl w:val="nil"/>
                  </w:tcBorders>
                  <w:vAlign w:val="center"/>
                </w:tcPr>
                <w:p w14:paraId="317A1E3A">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r>
                    <w:rPr>
                      <w:rFonts w:hint="eastAsia"/>
                      <w:color w:val="auto"/>
                      <w:sz w:val="21"/>
                      <w:vertAlign w:val="baseline"/>
                      <w:lang w:val="en-US" w:eastAsia="zh-CN"/>
                    </w:rPr>
                    <w:t>达标</w:t>
                  </w:r>
                </w:p>
              </w:tc>
              <w:tc>
                <w:tcPr>
                  <w:tcW w:w="934" w:type="dxa"/>
                  <w:tcBorders>
                    <w:tl2br w:val="nil"/>
                    <w:tr2bl w:val="nil"/>
                  </w:tcBorders>
                  <w:vAlign w:val="center"/>
                </w:tcPr>
                <w:p w14:paraId="542DB8A6">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r>
                    <w:rPr>
                      <w:rFonts w:hint="eastAsia"/>
                      <w:color w:val="auto"/>
                      <w:sz w:val="21"/>
                      <w:vertAlign w:val="baseline"/>
                      <w:lang w:val="en-US" w:eastAsia="zh-CN"/>
                    </w:rPr>
                    <w:t>达标</w:t>
                  </w:r>
                </w:p>
              </w:tc>
              <w:tc>
                <w:tcPr>
                  <w:tcW w:w="935" w:type="dxa"/>
                  <w:tcBorders>
                    <w:tl2br w:val="nil"/>
                    <w:tr2bl w:val="nil"/>
                  </w:tcBorders>
                  <w:vAlign w:val="center"/>
                </w:tcPr>
                <w:p w14:paraId="5E061D8C">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r>
                    <w:rPr>
                      <w:rFonts w:hint="eastAsia"/>
                      <w:color w:val="auto"/>
                      <w:sz w:val="21"/>
                      <w:vertAlign w:val="baseline"/>
                      <w:lang w:val="en-US" w:eastAsia="zh-CN"/>
                    </w:rPr>
                    <w:t>达标</w:t>
                  </w:r>
                </w:p>
              </w:tc>
              <w:tc>
                <w:tcPr>
                  <w:tcW w:w="935" w:type="dxa"/>
                  <w:tcBorders>
                    <w:tl2br w:val="nil"/>
                    <w:tr2bl w:val="nil"/>
                  </w:tcBorders>
                  <w:vAlign w:val="center"/>
                </w:tcPr>
                <w:p w14:paraId="6DA0B8C2">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r>
                    <w:rPr>
                      <w:rFonts w:hint="eastAsia"/>
                      <w:color w:val="auto"/>
                      <w:sz w:val="21"/>
                      <w:vertAlign w:val="baseline"/>
                      <w:lang w:val="en-US" w:eastAsia="zh-CN"/>
                    </w:rPr>
                    <w:t>达标</w:t>
                  </w:r>
                </w:p>
              </w:tc>
              <w:tc>
                <w:tcPr>
                  <w:tcW w:w="935" w:type="dxa"/>
                  <w:tcBorders>
                    <w:tl2br w:val="nil"/>
                    <w:tr2bl w:val="nil"/>
                  </w:tcBorders>
                  <w:vAlign w:val="center"/>
                </w:tcPr>
                <w:p w14:paraId="6EFFF91F">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r>
                    <w:rPr>
                      <w:rFonts w:hint="eastAsia"/>
                      <w:color w:val="auto"/>
                      <w:sz w:val="21"/>
                      <w:vertAlign w:val="baseline"/>
                      <w:lang w:val="en-US" w:eastAsia="zh-CN"/>
                    </w:rPr>
                    <w:t>达标</w:t>
                  </w:r>
                </w:p>
              </w:tc>
              <w:tc>
                <w:tcPr>
                  <w:tcW w:w="935" w:type="dxa"/>
                  <w:tcBorders>
                    <w:tl2br w:val="nil"/>
                    <w:tr2bl w:val="nil"/>
                  </w:tcBorders>
                  <w:vAlign w:val="center"/>
                </w:tcPr>
                <w:p w14:paraId="2388F8EF">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r>
                    <w:rPr>
                      <w:rFonts w:hint="eastAsia"/>
                      <w:color w:val="auto"/>
                      <w:sz w:val="21"/>
                      <w:vertAlign w:val="baseline"/>
                      <w:lang w:val="en-US" w:eastAsia="zh-CN"/>
                    </w:rPr>
                    <w:t>达标</w:t>
                  </w:r>
                </w:p>
              </w:tc>
              <w:tc>
                <w:tcPr>
                  <w:tcW w:w="935" w:type="dxa"/>
                  <w:tcBorders>
                    <w:tl2br w:val="nil"/>
                    <w:tr2bl w:val="nil"/>
                  </w:tcBorders>
                  <w:vAlign w:val="center"/>
                </w:tcPr>
                <w:p w14:paraId="14F288C1">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vertAlign w:val="baseline"/>
                    </w:rPr>
                  </w:pPr>
                  <w:r>
                    <w:rPr>
                      <w:rFonts w:hint="eastAsia"/>
                      <w:color w:val="auto"/>
                      <w:sz w:val="21"/>
                      <w:vertAlign w:val="baseline"/>
                      <w:lang w:val="en-US" w:eastAsia="zh-CN"/>
                    </w:rPr>
                    <w:t>达标</w:t>
                  </w:r>
                </w:p>
              </w:tc>
            </w:tr>
          </w:tbl>
          <w:p w14:paraId="24465A73">
            <w:pPr>
              <w:pStyle w:val="16"/>
              <w:keepNext w:val="0"/>
              <w:keepLines w:val="0"/>
              <w:pageBreakBefore w:val="0"/>
              <w:kinsoku/>
              <w:wordWrap/>
              <w:overflowPunct/>
              <w:topLinePunct w:val="0"/>
              <w:bidi w:val="0"/>
              <w:spacing w:after="0" w:line="360" w:lineRule="auto"/>
              <w:ind w:left="0" w:leftChars="0" w:firstLine="480"/>
              <w:textAlignment w:val="auto"/>
              <w:rPr>
                <w:rFonts w:hint="eastAsia"/>
                <w:color w:val="auto"/>
                <w:sz w:val="24"/>
              </w:rPr>
            </w:pPr>
            <w:r>
              <w:rPr>
                <w:rFonts w:hint="eastAsia"/>
                <w:color w:val="auto"/>
                <w:sz w:val="24"/>
                <w:lang w:val="en-US" w:eastAsia="zh-CN"/>
              </w:rPr>
              <w:t>根据上表数据，2024年涟水县声环境质量为达标区。</w:t>
            </w:r>
          </w:p>
          <w:p w14:paraId="271CD36C">
            <w:pPr>
              <w:pStyle w:val="16"/>
              <w:keepNext w:val="0"/>
              <w:keepLines w:val="0"/>
              <w:pageBreakBefore w:val="0"/>
              <w:widowControl w:val="0"/>
              <w:kinsoku/>
              <w:wordWrap/>
              <w:overflowPunct/>
              <w:topLinePunct w:val="0"/>
              <w:bidi w:val="0"/>
              <w:spacing w:after="0" w:line="360" w:lineRule="auto"/>
              <w:ind w:left="0" w:leftChars="0" w:firstLine="480"/>
              <w:textAlignment w:val="auto"/>
              <w:rPr>
                <w:rFonts w:hint="eastAsia"/>
                <w:color w:val="auto"/>
              </w:rPr>
            </w:pPr>
            <w:r>
              <w:rPr>
                <w:rFonts w:hint="eastAsia"/>
                <w:color w:val="auto"/>
                <w:sz w:val="24"/>
              </w:rPr>
              <w:t>本项目厂界外50米范围内无声环境保护目标，无需开展声环境质量现状监测。</w:t>
            </w:r>
          </w:p>
          <w:p w14:paraId="2A85B3F6">
            <w:pPr>
              <w:pStyle w:val="16"/>
              <w:keepNext w:val="0"/>
              <w:keepLines w:val="0"/>
              <w:pageBreakBefore w:val="0"/>
              <w:kinsoku/>
              <w:wordWrap/>
              <w:overflowPunct/>
              <w:topLinePunct w:val="0"/>
              <w:bidi w:val="0"/>
              <w:spacing w:after="0" w:line="360" w:lineRule="auto"/>
              <w:ind w:left="0" w:leftChars="0" w:firstLine="480"/>
              <w:textAlignment w:val="auto"/>
              <w:rPr>
                <w:rFonts w:ascii="Times New Roman" w:hAnsi="Times New Roman"/>
                <w:b w:val="0"/>
                <w:bCs w:val="0"/>
                <w:color w:val="auto"/>
                <w:sz w:val="24"/>
                <w:szCs w:val="24"/>
              </w:rPr>
            </w:pPr>
            <w:r>
              <w:rPr>
                <w:rFonts w:hint="eastAsia"/>
                <w:b w:val="0"/>
                <w:bCs w:val="0"/>
                <w:color w:val="auto"/>
                <w:sz w:val="24"/>
                <w:szCs w:val="24"/>
                <w:lang w:eastAsia="zh-CN"/>
              </w:rPr>
              <w:t>4.</w:t>
            </w:r>
            <w:r>
              <w:rPr>
                <w:rFonts w:hint="eastAsia" w:ascii="Times New Roman" w:hAnsi="Times New Roman"/>
                <w:b w:val="0"/>
                <w:bCs w:val="0"/>
                <w:color w:val="auto"/>
                <w:sz w:val="24"/>
                <w:szCs w:val="24"/>
              </w:rPr>
              <w:t>生态环境</w:t>
            </w:r>
          </w:p>
          <w:p w14:paraId="452515D8">
            <w:pPr>
              <w:pStyle w:val="16"/>
              <w:keepNext w:val="0"/>
              <w:keepLines w:val="0"/>
              <w:pageBreakBefore w:val="0"/>
              <w:kinsoku/>
              <w:wordWrap/>
              <w:overflowPunct/>
              <w:topLinePunct w:val="0"/>
              <w:bidi w:val="0"/>
              <w:spacing w:after="0" w:line="360" w:lineRule="auto"/>
              <w:ind w:left="0" w:leftChars="0" w:firstLine="480"/>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rPr>
              <w:t>产业园区外建设项目新增用地且用地范围内含有生态环境保护目标时，应进行生态现状调查。</w:t>
            </w:r>
          </w:p>
          <w:p w14:paraId="4A75A89E">
            <w:pPr>
              <w:pStyle w:val="16"/>
              <w:keepNext w:val="0"/>
              <w:keepLines w:val="0"/>
              <w:pageBreakBefore w:val="0"/>
              <w:kinsoku/>
              <w:wordWrap/>
              <w:overflowPunct/>
              <w:topLinePunct w:val="0"/>
              <w:bidi w:val="0"/>
              <w:spacing w:after="0" w:line="360" w:lineRule="auto"/>
              <w:ind w:left="0" w:leftChars="0" w:firstLine="480"/>
              <w:textAlignment w:val="auto"/>
              <w:rPr>
                <w:rFonts w:ascii="Times New Roman" w:hAnsi="Times New Roman"/>
                <w:b w:val="0"/>
                <w:bCs w:val="0"/>
                <w:color w:val="auto"/>
                <w:sz w:val="24"/>
                <w:szCs w:val="24"/>
              </w:rPr>
            </w:pPr>
            <w:r>
              <w:rPr>
                <w:rFonts w:hint="eastAsia" w:ascii="Times New Roman" w:hAnsi="Times New Roman"/>
                <w:b w:val="0"/>
                <w:bCs w:val="0"/>
                <w:color w:val="auto"/>
                <w:sz w:val="24"/>
                <w:szCs w:val="24"/>
              </w:rPr>
              <w:t>本项目用地范围内不存在生态环境保护目标，因此，不需要进行生态现状调查。</w:t>
            </w:r>
          </w:p>
          <w:p w14:paraId="21ACAEAC">
            <w:pPr>
              <w:pStyle w:val="16"/>
              <w:keepNext w:val="0"/>
              <w:keepLines w:val="0"/>
              <w:pageBreakBefore w:val="0"/>
              <w:widowControl w:val="0"/>
              <w:kinsoku/>
              <w:wordWrap/>
              <w:overflowPunct/>
              <w:topLinePunct w:val="0"/>
              <w:bidi w:val="0"/>
              <w:snapToGrid/>
              <w:spacing w:after="0" w:line="360" w:lineRule="auto"/>
              <w:ind w:left="0" w:leftChars="0" w:firstLine="482"/>
              <w:textAlignment w:val="auto"/>
              <w:rPr>
                <w:rFonts w:ascii="Times New Roman" w:hAnsi="Times New Roman"/>
                <w:b w:val="0"/>
                <w:bCs w:val="0"/>
                <w:color w:val="auto"/>
                <w:sz w:val="24"/>
                <w:szCs w:val="24"/>
              </w:rPr>
            </w:pPr>
            <w:r>
              <w:rPr>
                <w:rFonts w:hint="eastAsia"/>
                <w:b w:val="0"/>
                <w:bCs w:val="0"/>
                <w:color w:val="auto"/>
                <w:sz w:val="24"/>
                <w:szCs w:val="24"/>
                <w:lang w:eastAsia="zh-CN"/>
              </w:rPr>
              <w:t>5.</w:t>
            </w:r>
            <w:r>
              <w:rPr>
                <w:rFonts w:hint="eastAsia" w:ascii="Times New Roman" w:hAnsi="Times New Roman"/>
                <w:b w:val="0"/>
                <w:bCs w:val="0"/>
                <w:color w:val="auto"/>
                <w:sz w:val="24"/>
                <w:szCs w:val="24"/>
              </w:rPr>
              <w:t>电磁辐射</w:t>
            </w:r>
          </w:p>
          <w:p w14:paraId="59C00A7F">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auto"/>
                <w:sz w:val="24"/>
              </w:rPr>
            </w:pPr>
            <w:r>
              <w:rPr>
                <w:rFonts w:hint="eastAsia" w:ascii="Times New Roman" w:hAnsi="Times New Roman"/>
                <w:b w:val="0"/>
                <w:bCs w:val="0"/>
                <w:color w:val="auto"/>
                <w:sz w:val="24"/>
              </w:rPr>
              <w:t>新建或改建、扩建广播电台、差转台、电视塔台、卫星地球上行站、雷达等电磁辐射类项目，应根据相关技术导则对项目电磁辐射现状开展监测与评价。</w:t>
            </w:r>
          </w:p>
          <w:p w14:paraId="7769662E">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auto"/>
                <w:sz w:val="24"/>
              </w:rPr>
            </w:pPr>
            <w:r>
              <w:rPr>
                <w:rFonts w:hint="eastAsia" w:ascii="Times New Roman" w:hAnsi="Times New Roman"/>
                <w:b w:val="0"/>
                <w:bCs w:val="0"/>
                <w:color w:val="auto"/>
                <w:sz w:val="24"/>
              </w:rPr>
              <w:t>本项目</w:t>
            </w:r>
            <w:r>
              <w:rPr>
                <w:rFonts w:hint="eastAsia" w:ascii="Times New Roman" w:hAnsi="Times New Roman"/>
                <w:b w:val="0"/>
                <w:bCs w:val="0"/>
                <w:color w:val="auto"/>
                <w:sz w:val="24"/>
                <w:lang w:val="en-US" w:eastAsia="zh-CN"/>
              </w:rPr>
              <w:t>为淮安中旺无纺布袋有限公司年产500万个无纺布袋生产项目</w:t>
            </w:r>
            <w:r>
              <w:rPr>
                <w:rFonts w:hint="eastAsia" w:ascii="Times New Roman" w:hAnsi="Times New Roman"/>
                <w:b w:val="0"/>
                <w:bCs w:val="0"/>
                <w:color w:val="auto"/>
                <w:sz w:val="24"/>
              </w:rPr>
              <w:t>，不属于电磁辐射类项目，不需要开展电磁辐射现状监测和评价。</w:t>
            </w:r>
          </w:p>
          <w:p w14:paraId="1ED569D8">
            <w:pPr>
              <w:pStyle w:val="16"/>
              <w:keepNext w:val="0"/>
              <w:keepLines w:val="0"/>
              <w:pageBreakBefore w:val="0"/>
              <w:widowControl w:val="0"/>
              <w:kinsoku/>
              <w:wordWrap/>
              <w:overflowPunct/>
              <w:topLinePunct w:val="0"/>
              <w:bidi w:val="0"/>
              <w:snapToGrid/>
              <w:spacing w:after="0" w:line="360" w:lineRule="auto"/>
              <w:ind w:left="0" w:leftChars="0" w:firstLine="482"/>
              <w:textAlignment w:val="auto"/>
              <w:rPr>
                <w:rFonts w:hint="eastAsia" w:ascii="Times New Roman" w:hAnsi="Times New Roman"/>
                <w:b w:val="0"/>
                <w:bCs w:val="0"/>
                <w:color w:val="auto"/>
                <w:sz w:val="24"/>
                <w:szCs w:val="24"/>
              </w:rPr>
            </w:pPr>
            <w:r>
              <w:rPr>
                <w:rFonts w:hint="eastAsia"/>
                <w:b w:val="0"/>
                <w:bCs w:val="0"/>
                <w:color w:val="auto"/>
                <w:sz w:val="24"/>
                <w:szCs w:val="24"/>
                <w:lang w:eastAsia="zh-CN"/>
              </w:rPr>
              <w:t>6.</w:t>
            </w:r>
            <w:r>
              <w:rPr>
                <w:rFonts w:hint="eastAsia" w:ascii="Times New Roman" w:hAnsi="Times New Roman"/>
                <w:b w:val="0"/>
                <w:bCs w:val="0"/>
                <w:color w:val="auto"/>
                <w:sz w:val="24"/>
                <w:szCs w:val="24"/>
              </w:rPr>
              <w:t>地下水、土壤环境</w:t>
            </w:r>
          </w:p>
          <w:p w14:paraId="6472DC24">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auto"/>
                <w:sz w:val="24"/>
              </w:rPr>
            </w:pPr>
            <w:r>
              <w:rPr>
                <w:rFonts w:hint="eastAsia" w:ascii="Times New Roman" w:hAnsi="Times New Roman"/>
                <w:b w:val="0"/>
                <w:bCs w:val="0"/>
                <w:color w:val="auto"/>
                <w:sz w:val="24"/>
              </w:rPr>
              <w:t>原则上不开展环境质量现状调查。建设项目存在土壤、地下水环境污染途径的，应结合污染源、保护目标分布情况开展现状调查以留作背景值。</w:t>
            </w:r>
          </w:p>
          <w:p w14:paraId="31D90317">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auto"/>
                <w:sz w:val="24"/>
                <w:lang w:eastAsia="zh-CN"/>
              </w:rPr>
            </w:pPr>
            <w:r>
              <w:rPr>
                <w:rFonts w:hint="eastAsia" w:ascii="Times New Roman" w:hAnsi="Times New Roman"/>
                <w:b w:val="0"/>
                <w:bCs w:val="0"/>
                <w:color w:val="auto"/>
                <w:sz w:val="24"/>
              </w:rPr>
              <w:t>本项目不涉及地下水、土壤环境污染，因此不需要开展地下水、土壤环境现状监测和评价</w:t>
            </w:r>
            <w:r>
              <w:rPr>
                <w:rFonts w:hint="eastAsia" w:ascii="Times New Roman" w:hAnsi="Times New Roman"/>
                <w:b w:val="0"/>
                <w:bCs w:val="0"/>
                <w:color w:val="auto"/>
                <w:sz w:val="24"/>
                <w:lang w:eastAsia="zh-CN"/>
              </w:rPr>
              <w:t>。</w:t>
            </w:r>
          </w:p>
          <w:p w14:paraId="1EB7CEF8">
            <w:pPr>
              <w:pStyle w:val="16"/>
              <w:rPr>
                <w:rFonts w:hint="eastAsia" w:ascii="Times New Roman" w:hAnsi="Times New Roman"/>
                <w:b w:val="0"/>
                <w:bCs w:val="0"/>
                <w:color w:val="auto"/>
                <w:sz w:val="24"/>
                <w:lang w:eastAsia="zh-CN"/>
              </w:rPr>
            </w:pPr>
          </w:p>
          <w:p w14:paraId="6A038BC6">
            <w:pPr>
              <w:pStyle w:val="17"/>
              <w:rPr>
                <w:rFonts w:hint="eastAsia" w:ascii="Times New Roman" w:hAnsi="Times New Roman"/>
                <w:b w:val="0"/>
                <w:bCs w:val="0"/>
                <w:color w:val="auto"/>
                <w:sz w:val="24"/>
                <w:lang w:eastAsia="zh-CN"/>
              </w:rPr>
            </w:pPr>
          </w:p>
          <w:p w14:paraId="2E76D881">
            <w:pPr>
              <w:pStyle w:val="16"/>
              <w:rPr>
                <w:rFonts w:hint="eastAsia" w:ascii="Times New Roman" w:hAnsi="Times New Roman"/>
                <w:b w:val="0"/>
                <w:bCs w:val="0"/>
                <w:color w:val="auto"/>
                <w:sz w:val="24"/>
                <w:lang w:eastAsia="zh-CN"/>
              </w:rPr>
            </w:pPr>
          </w:p>
          <w:p w14:paraId="4D7213A7">
            <w:pPr>
              <w:pStyle w:val="17"/>
              <w:rPr>
                <w:rFonts w:hint="eastAsia" w:ascii="Times New Roman" w:hAnsi="Times New Roman"/>
                <w:b w:val="0"/>
                <w:bCs w:val="0"/>
                <w:color w:val="auto"/>
                <w:sz w:val="24"/>
                <w:lang w:eastAsia="zh-CN"/>
              </w:rPr>
            </w:pPr>
          </w:p>
          <w:p w14:paraId="37177F88">
            <w:pPr>
              <w:pStyle w:val="16"/>
              <w:rPr>
                <w:rFonts w:hint="eastAsia" w:ascii="Times New Roman" w:hAnsi="Times New Roman"/>
                <w:b w:val="0"/>
                <w:bCs w:val="0"/>
                <w:color w:val="auto"/>
                <w:sz w:val="24"/>
                <w:lang w:eastAsia="zh-CN"/>
              </w:rPr>
            </w:pPr>
          </w:p>
          <w:p w14:paraId="49D50F58">
            <w:pPr>
              <w:pStyle w:val="17"/>
              <w:rPr>
                <w:rFonts w:hint="eastAsia" w:ascii="Times New Roman" w:hAnsi="Times New Roman"/>
                <w:b w:val="0"/>
                <w:bCs w:val="0"/>
                <w:color w:val="auto"/>
                <w:sz w:val="24"/>
                <w:lang w:eastAsia="zh-CN"/>
              </w:rPr>
            </w:pPr>
          </w:p>
          <w:p w14:paraId="77C71FF2">
            <w:pPr>
              <w:pStyle w:val="16"/>
              <w:rPr>
                <w:rFonts w:hint="eastAsia" w:ascii="Times New Roman" w:hAnsi="Times New Roman"/>
                <w:b w:val="0"/>
                <w:bCs w:val="0"/>
                <w:color w:val="auto"/>
                <w:sz w:val="24"/>
                <w:lang w:eastAsia="zh-CN"/>
              </w:rPr>
            </w:pPr>
          </w:p>
          <w:p w14:paraId="1C44B4DA">
            <w:pPr>
              <w:pStyle w:val="17"/>
              <w:rPr>
                <w:rFonts w:hint="eastAsia" w:ascii="Times New Roman" w:hAnsi="Times New Roman"/>
                <w:b w:val="0"/>
                <w:bCs w:val="0"/>
                <w:color w:val="auto"/>
                <w:sz w:val="24"/>
                <w:lang w:eastAsia="zh-CN"/>
              </w:rPr>
            </w:pPr>
          </w:p>
          <w:p w14:paraId="7DB9A98D">
            <w:pPr>
              <w:pStyle w:val="16"/>
              <w:rPr>
                <w:rFonts w:hint="eastAsia" w:ascii="Times New Roman" w:hAnsi="Times New Roman"/>
                <w:b w:val="0"/>
                <w:bCs w:val="0"/>
                <w:color w:val="auto"/>
                <w:sz w:val="24"/>
                <w:lang w:eastAsia="zh-CN"/>
              </w:rPr>
            </w:pPr>
          </w:p>
          <w:p w14:paraId="1DE984E0">
            <w:pPr>
              <w:pStyle w:val="17"/>
              <w:rPr>
                <w:rFonts w:hint="eastAsia"/>
                <w:color w:val="auto"/>
                <w:lang w:eastAsia="zh-CN"/>
              </w:rPr>
            </w:pPr>
          </w:p>
        </w:tc>
      </w:tr>
      <w:tr w14:paraId="15350745">
        <w:trPr>
          <w:trHeight w:val="5404" w:hRule="atLeast"/>
          <w:jc w:val="center"/>
        </w:trPr>
        <w:tc>
          <w:tcPr>
            <w:tcW w:w="800" w:type="dxa"/>
            <w:noWrap w:val="0"/>
            <w:vAlign w:val="center"/>
          </w:tcPr>
          <w:p w14:paraId="72E55ADE">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235E1279">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保护</w:t>
            </w:r>
          </w:p>
          <w:p w14:paraId="27C6756A">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目标</w:t>
            </w:r>
          </w:p>
        </w:tc>
        <w:tc>
          <w:tcPr>
            <w:tcW w:w="8190" w:type="dxa"/>
            <w:noWrap w:val="0"/>
            <w:vAlign w:val="center"/>
          </w:tcPr>
          <w:p w14:paraId="43B00D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本项目为新建项目，选址于</w:t>
            </w:r>
            <w:r>
              <w:rPr>
                <w:rFonts w:hint="eastAsia"/>
                <w:color w:val="auto"/>
                <w:sz w:val="24"/>
                <w:szCs w:val="24"/>
                <w:lang w:val="en-US" w:eastAsia="zh-CN"/>
              </w:rPr>
              <w:t>江苏省淮安市涟水县经济开发区创新路东侧江苏微电合兴科技有限公司厂房二号楼</w:t>
            </w:r>
            <w:r>
              <w:rPr>
                <w:rFonts w:hint="eastAsia"/>
                <w:color w:val="auto"/>
                <w:sz w:val="24"/>
                <w:szCs w:val="24"/>
              </w:rPr>
              <w:t>，根据本次环评现场踏勘可知，项目周围主要环境保护目标详情见下表。</w:t>
            </w:r>
          </w:p>
          <w:p w14:paraId="61A972B2">
            <w:pPr>
              <w:pStyle w:val="1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表3-</w:t>
            </w:r>
            <w:r>
              <w:rPr>
                <w:rFonts w:hint="eastAsia" w:ascii="Times New Roman" w:hAnsi="Times New Roman" w:cs="Times New Roman"/>
                <w:b/>
                <w:bCs/>
                <w:color w:val="auto"/>
                <w:sz w:val="21"/>
                <w:szCs w:val="21"/>
                <w:lang w:val="en-US" w:eastAsia="zh-CN"/>
              </w:rPr>
              <w:t xml:space="preserve">2  </w:t>
            </w:r>
            <w:r>
              <w:rPr>
                <w:rFonts w:hint="default" w:ascii="Times New Roman" w:hAnsi="Times New Roman" w:cs="Times New Roman"/>
                <w:b/>
                <w:bCs/>
                <w:color w:val="auto"/>
                <w:sz w:val="21"/>
                <w:szCs w:val="21"/>
              </w:rPr>
              <w:t>项目附近主要环境保护目标一览表</w:t>
            </w:r>
          </w:p>
          <w:tbl>
            <w:tblPr>
              <w:tblStyle w:val="20"/>
              <w:tblW w:w="83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095"/>
              <w:gridCol w:w="1046"/>
              <w:gridCol w:w="1046"/>
              <w:gridCol w:w="899"/>
              <w:gridCol w:w="1838"/>
              <w:gridCol w:w="896"/>
              <w:gridCol w:w="797"/>
            </w:tblGrid>
            <w:tr w14:paraId="64AA04B2">
              <w:trPr>
                <w:trHeight w:val="402" w:hRule="atLeast"/>
                <w:jc w:val="center"/>
              </w:trPr>
              <w:tc>
                <w:tcPr>
                  <w:tcW w:w="779" w:type="dxa"/>
                  <w:vMerge w:val="restart"/>
                  <w:noWrap w:val="0"/>
                  <w:vAlign w:val="center"/>
                </w:tcPr>
                <w:p w14:paraId="6775A096">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环境要素</w:t>
                  </w:r>
                </w:p>
              </w:tc>
              <w:tc>
                <w:tcPr>
                  <w:tcW w:w="1095" w:type="dxa"/>
                  <w:vMerge w:val="restart"/>
                  <w:noWrap w:val="0"/>
                  <w:vAlign w:val="center"/>
                </w:tcPr>
                <w:p w14:paraId="6468292B">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名称</w:t>
                  </w:r>
                </w:p>
              </w:tc>
              <w:tc>
                <w:tcPr>
                  <w:tcW w:w="2092" w:type="dxa"/>
                  <w:gridSpan w:val="2"/>
                  <w:noWrap w:val="0"/>
                  <w:vAlign w:val="center"/>
                </w:tcPr>
                <w:p w14:paraId="1001329C">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lang w:val="en-US" w:eastAsia="zh-CN"/>
                    </w:rPr>
                  </w:pPr>
                  <w:r>
                    <w:rPr>
                      <w:rFonts w:hint="eastAsia"/>
                      <w:color w:val="auto"/>
                      <w:lang w:val="en-US" w:eastAsia="zh-CN"/>
                    </w:rPr>
                    <w:t>坐标</w:t>
                  </w:r>
                </w:p>
              </w:tc>
              <w:tc>
                <w:tcPr>
                  <w:tcW w:w="899" w:type="dxa"/>
                  <w:vMerge w:val="restart"/>
                  <w:noWrap w:val="0"/>
                  <w:vAlign w:val="center"/>
                </w:tcPr>
                <w:p w14:paraId="5411963A">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保护对象</w:t>
                  </w:r>
                </w:p>
              </w:tc>
              <w:tc>
                <w:tcPr>
                  <w:tcW w:w="1838" w:type="dxa"/>
                  <w:vMerge w:val="restart"/>
                  <w:noWrap w:val="0"/>
                  <w:vAlign w:val="center"/>
                </w:tcPr>
                <w:p w14:paraId="4A436F4B">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环境</w:t>
                  </w:r>
                </w:p>
                <w:p w14:paraId="626CB237">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功能区</w:t>
                  </w:r>
                </w:p>
              </w:tc>
              <w:tc>
                <w:tcPr>
                  <w:tcW w:w="896" w:type="dxa"/>
                  <w:vMerge w:val="restart"/>
                  <w:noWrap w:val="0"/>
                  <w:vAlign w:val="center"/>
                </w:tcPr>
                <w:p w14:paraId="32986180">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相对</w:t>
                  </w:r>
                </w:p>
                <w:p w14:paraId="68611E36">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方位</w:t>
                  </w:r>
                </w:p>
              </w:tc>
              <w:tc>
                <w:tcPr>
                  <w:tcW w:w="797" w:type="dxa"/>
                  <w:vMerge w:val="restart"/>
                  <w:noWrap w:val="0"/>
                  <w:vAlign w:val="center"/>
                </w:tcPr>
                <w:p w14:paraId="22FE6341">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相对距离/m</w:t>
                  </w:r>
                </w:p>
              </w:tc>
            </w:tr>
            <w:tr w14:paraId="2B7C675D">
              <w:trPr>
                <w:trHeight w:val="402" w:hRule="atLeast"/>
                <w:jc w:val="center"/>
              </w:trPr>
              <w:tc>
                <w:tcPr>
                  <w:tcW w:w="779" w:type="dxa"/>
                  <w:vMerge w:val="continue"/>
                  <w:noWrap w:val="0"/>
                  <w:vAlign w:val="center"/>
                </w:tcPr>
                <w:p w14:paraId="5CD383B5">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1095" w:type="dxa"/>
                  <w:vMerge w:val="continue"/>
                  <w:noWrap w:val="0"/>
                  <w:vAlign w:val="center"/>
                </w:tcPr>
                <w:p w14:paraId="33E095BE">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1046" w:type="dxa"/>
                  <w:noWrap w:val="0"/>
                  <w:vAlign w:val="center"/>
                </w:tcPr>
                <w:p w14:paraId="09E73D01">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经度</w:t>
                  </w:r>
                </w:p>
              </w:tc>
              <w:tc>
                <w:tcPr>
                  <w:tcW w:w="1046" w:type="dxa"/>
                  <w:noWrap w:val="0"/>
                  <w:vAlign w:val="center"/>
                </w:tcPr>
                <w:p w14:paraId="6D809D72">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纬度</w:t>
                  </w:r>
                </w:p>
              </w:tc>
              <w:tc>
                <w:tcPr>
                  <w:tcW w:w="899" w:type="dxa"/>
                  <w:vMerge w:val="continue"/>
                  <w:noWrap w:val="0"/>
                  <w:vAlign w:val="center"/>
                </w:tcPr>
                <w:p w14:paraId="560DB33B">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c>
                <w:tcPr>
                  <w:tcW w:w="1838" w:type="dxa"/>
                  <w:vMerge w:val="continue"/>
                  <w:noWrap w:val="0"/>
                  <w:vAlign w:val="center"/>
                </w:tcPr>
                <w:p w14:paraId="192AB862">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c>
                <w:tcPr>
                  <w:tcW w:w="896" w:type="dxa"/>
                  <w:vMerge w:val="continue"/>
                  <w:noWrap w:val="0"/>
                  <w:vAlign w:val="center"/>
                </w:tcPr>
                <w:p w14:paraId="771AA90D">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c>
                <w:tcPr>
                  <w:tcW w:w="797" w:type="dxa"/>
                  <w:vMerge w:val="continue"/>
                  <w:noWrap w:val="0"/>
                  <w:vAlign w:val="center"/>
                </w:tcPr>
                <w:p w14:paraId="0238BCB9">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r>
            <w:tr w14:paraId="16128385">
              <w:trPr>
                <w:trHeight w:val="728" w:hRule="atLeast"/>
                <w:jc w:val="center"/>
              </w:trPr>
              <w:tc>
                <w:tcPr>
                  <w:tcW w:w="779" w:type="dxa"/>
                  <w:noWrap w:val="0"/>
                  <w:vAlign w:val="center"/>
                </w:tcPr>
                <w:p w14:paraId="54D8AC4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lang w:val="en-US" w:eastAsia="zh-CN"/>
                    </w:rPr>
                  </w:pPr>
                  <w:r>
                    <w:rPr>
                      <w:rFonts w:hint="eastAsia"/>
                      <w:color w:val="auto"/>
                      <w:lang w:val="en-US" w:eastAsia="zh-CN"/>
                    </w:rPr>
                    <w:t>大气环境</w:t>
                  </w:r>
                </w:p>
              </w:tc>
              <w:tc>
                <w:tcPr>
                  <w:tcW w:w="7617" w:type="dxa"/>
                  <w:gridSpan w:val="7"/>
                  <w:noWrap w:val="0"/>
                  <w:vAlign w:val="center"/>
                </w:tcPr>
                <w:p w14:paraId="2C3B4039">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lang w:val="en-US" w:eastAsia="zh-CN"/>
                    </w:rPr>
                  </w:pPr>
                  <w:r>
                    <w:rPr>
                      <w:rFonts w:hint="eastAsia"/>
                      <w:color w:val="auto"/>
                      <w:lang w:val="en-US" w:eastAsia="zh-CN"/>
                    </w:rPr>
                    <w:t>本项目周边500米范围内无大气环境保护目标</w:t>
                  </w:r>
                </w:p>
              </w:tc>
            </w:tr>
            <w:tr w14:paraId="6940DD03">
              <w:trPr>
                <w:trHeight w:val="433" w:hRule="atLeast"/>
                <w:jc w:val="center"/>
              </w:trPr>
              <w:tc>
                <w:tcPr>
                  <w:tcW w:w="779" w:type="dxa"/>
                  <w:noWrap w:val="0"/>
                  <w:vAlign w:val="center"/>
                </w:tcPr>
                <w:p w14:paraId="1ECF6FED">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声环境</w:t>
                  </w:r>
                </w:p>
              </w:tc>
              <w:tc>
                <w:tcPr>
                  <w:tcW w:w="7617" w:type="dxa"/>
                  <w:gridSpan w:val="7"/>
                  <w:noWrap w:val="0"/>
                  <w:vAlign w:val="center"/>
                </w:tcPr>
                <w:p w14:paraId="1E38B16E">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本项目</w:t>
                  </w:r>
                  <w:r>
                    <w:rPr>
                      <w:color w:val="auto"/>
                    </w:rPr>
                    <w:t>厂界外50米范围内无声环境保护目标</w:t>
                  </w:r>
                </w:p>
              </w:tc>
            </w:tr>
            <w:tr w14:paraId="536B63EE">
              <w:trPr>
                <w:trHeight w:val="433" w:hRule="atLeast"/>
                <w:jc w:val="center"/>
              </w:trPr>
              <w:tc>
                <w:tcPr>
                  <w:tcW w:w="779" w:type="dxa"/>
                  <w:noWrap w:val="0"/>
                  <w:vAlign w:val="center"/>
                </w:tcPr>
                <w:p w14:paraId="6625C413">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lang w:val="en-US" w:eastAsia="zh-CN"/>
                    </w:rPr>
                  </w:pPr>
                  <w:r>
                    <w:rPr>
                      <w:rFonts w:hint="eastAsia"/>
                      <w:color w:val="auto"/>
                      <w:lang w:val="en-US" w:eastAsia="zh-CN"/>
                    </w:rPr>
                    <w:t>地表水</w:t>
                  </w:r>
                </w:p>
              </w:tc>
              <w:tc>
                <w:tcPr>
                  <w:tcW w:w="7617" w:type="dxa"/>
                  <w:gridSpan w:val="7"/>
                  <w:noWrap w:val="0"/>
                  <w:vAlign w:val="center"/>
                </w:tcPr>
                <w:p w14:paraId="226BFA27">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rPr>
                  </w:pPr>
                  <w:r>
                    <w:rPr>
                      <w:rFonts w:hint="eastAsia"/>
                      <w:color w:val="auto"/>
                    </w:rPr>
                    <w:t>本项目不涉及饮用水水源保护区、饮用水取水口，涉水的自然保护区、风景名胜区，重要湿地、重点保护与珍稀水生生物的栖息地、重要水生生物的自然产卵场及索</w:t>
                  </w:r>
                  <w:r>
                    <w:rPr>
                      <w:rFonts w:hint="eastAsia"/>
                      <w:color w:val="auto"/>
                      <w:lang w:val="en-US" w:eastAsia="zh-CN"/>
                    </w:rPr>
                    <w:t>饵</w:t>
                  </w:r>
                  <w:r>
                    <w:rPr>
                      <w:rFonts w:hint="eastAsia"/>
                      <w:color w:val="auto"/>
                    </w:rPr>
                    <w:t>场、越冬场和</w:t>
                  </w:r>
                  <w:r>
                    <w:rPr>
                      <w:rFonts w:hint="eastAsia"/>
                      <w:color w:val="auto"/>
                      <w:lang w:val="en-US" w:eastAsia="zh-CN"/>
                    </w:rPr>
                    <w:t>洄</w:t>
                  </w:r>
                  <w:r>
                    <w:rPr>
                      <w:rFonts w:hint="eastAsia"/>
                      <w:color w:val="auto"/>
                    </w:rPr>
                    <w:t>游通道，天然渔场等渔业水体</w:t>
                  </w:r>
                  <w:r>
                    <w:rPr>
                      <w:rFonts w:hint="eastAsia"/>
                      <w:color w:val="auto"/>
                      <w:lang w:eastAsia="zh-CN"/>
                    </w:rPr>
                    <w:t>，</w:t>
                  </w:r>
                  <w:r>
                    <w:rPr>
                      <w:rFonts w:hint="eastAsia"/>
                      <w:color w:val="auto"/>
                    </w:rPr>
                    <w:t>以及水产种质资源保护区上述地表水环境保护目标。本项目</w:t>
                  </w:r>
                  <w:r>
                    <w:rPr>
                      <w:rFonts w:hint="eastAsia"/>
                      <w:color w:val="auto"/>
                      <w:lang w:val="en-US" w:eastAsia="zh-CN"/>
                    </w:rPr>
                    <w:t>纳污河流为</w:t>
                  </w:r>
                  <w:r>
                    <w:rPr>
                      <w:rFonts w:hint="eastAsia"/>
                      <w:color w:val="auto"/>
                    </w:rPr>
                    <w:t>公兴河，</w:t>
                  </w:r>
                  <w:r>
                    <w:rPr>
                      <w:rFonts w:hint="eastAsia"/>
                      <w:color w:val="auto"/>
                      <w:sz w:val="21"/>
                    </w:rPr>
                    <w:t>公兴河2025年按《地表水环境质量标准》（GB3838-2002）</w:t>
                  </w:r>
                  <w:r>
                    <w:rPr>
                      <w:rFonts w:hint="eastAsia"/>
                      <w:color w:val="auto"/>
                      <w:sz w:val="21"/>
                      <w:lang w:eastAsia="zh-CN"/>
                    </w:rPr>
                    <w:t>Ⅳ类</w:t>
                  </w:r>
                  <w:r>
                    <w:rPr>
                      <w:rFonts w:hint="eastAsia"/>
                      <w:color w:val="auto"/>
                      <w:sz w:val="21"/>
                    </w:rPr>
                    <w:t>标准考核，2030年执行《地表水环境质量标准》（GB3838-2002）</w:t>
                  </w:r>
                  <w:r>
                    <w:rPr>
                      <w:rFonts w:hint="default" w:ascii="Times New Roman" w:hAnsi="Times New Roman" w:cs="Times New Roman"/>
                      <w:color w:val="auto"/>
                      <w:sz w:val="21"/>
                    </w:rPr>
                    <w:t>Ⅲ</w:t>
                  </w:r>
                  <w:r>
                    <w:rPr>
                      <w:rFonts w:hint="eastAsia"/>
                      <w:color w:val="auto"/>
                      <w:sz w:val="21"/>
                    </w:rPr>
                    <w:t>类标准。</w:t>
                  </w:r>
                </w:p>
              </w:tc>
            </w:tr>
            <w:tr w14:paraId="4D39FDC8">
              <w:trPr>
                <w:trHeight w:val="647" w:hRule="atLeast"/>
                <w:jc w:val="center"/>
              </w:trPr>
              <w:tc>
                <w:tcPr>
                  <w:tcW w:w="779" w:type="dxa"/>
                  <w:noWrap w:val="0"/>
                  <w:vAlign w:val="center"/>
                </w:tcPr>
                <w:p w14:paraId="411EA56D">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地下水环境</w:t>
                  </w:r>
                </w:p>
              </w:tc>
              <w:tc>
                <w:tcPr>
                  <w:tcW w:w="7617" w:type="dxa"/>
                  <w:gridSpan w:val="7"/>
                  <w:noWrap w:val="0"/>
                  <w:vAlign w:val="center"/>
                </w:tcPr>
                <w:p w14:paraId="5CCBD0A4">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本项目</w:t>
                  </w:r>
                  <w:r>
                    <w:rPr>
                      <w:color w:val="auto"/>
                    </w:rPr>
                    <w:t>厂界外500米范围内无地下水集中式饮用水水源和热水、矿泉水、温泉等特殊地下水资源</w:t>
                  </w:r>
                </w:p>
              </w:tc>
            </w:tr>
            <w:tr w14:paraId="084B0A26">
              <w:trPr>
                <w:trHeight w:val="523" w:hRule="atLeast"/>
                <w:jc w:val="center"/>
              </w:trPr>
              <w:tc>
                <w:tcPr>
                  <w:tcW w:w="779" w:type="dxa"/>
                  <w:noWrap w:val="0"/>
                  <w:vAlign w:val="center"/>
                </w:tcPr>
                <w:p w14:paraId="13F402EB">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生态环境</w:t>
                  </w:r>
                </w:p>
              </w:tc>
              <w:tc>
                <w:tcPr>
                  <w:tcW w:w="7617" w:type="dxa"/>
                  <w:gridSpan w:val="7"/>
                  <w:noWrap w:val="0"/>
                  <w:vAlign w:val="center"/>
                </w:tcPr>
                <w:p w14:paraId="46E23137">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本项目</w:t>
                  </w:r>
                  <w:r>
                    <w:rPr>
                      <w:rFonts w:hint="eastAsia"/>
                      <w:color w:val="auto"/>
                      <w:lang w:val="en-US" w:eastAsia="zh-CN"/>
                    </w:rPr>
                    <w:t>位于涟水县新港电子产业园</w:t>
                  </w:r>
                  <w:r>
                    <w:rPr>
                      <w:rFonts w:hint="eastAsia"/>
                      <w:color w:val="auto"/>
                    </w:rPr>
                    <w:t>，且用地范围内无生态环境保护目标</w:t>
                  </w:r>
                </w:p>
              </w:tc>
            </w:tr>
            <w:tr w14:paraId="08A03CFD">
              <w:trPr>
                <w:trHeight w:val="523" w:hRule="atLeast"/>
                <w:jc w:val="center"/>
              </w:trPr>
              <w:tc>
                <w:tcPr>
                  <w:tcW w:w="779" w:type="dxa"/>
                  <w:noWrap w:val="0"/>
                  <w:vAlign w:val="center"/>
                </w:tcPr>
                <w:p w14:paraId="5705C13C">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lang w:val="en-US" w:eastAsia="zh-CN"/>
                    </w:rPr>
                    <w:t>电磁辐射</w:t>
                  </w:r>
                </w:p>
              </w:tc>
              <w:tc>
                <w:tcPr>
                  <w:tcW w:w="7617" w:type="dxa"/>
                  <w:gridSpan w:val="7"/>
                  <w:noWrap w:val="0"/>
                  <w:vAlign w:val="center"/>
                </w:tcPr>
                <w:p w14:paraId="4491EE3E">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rPr>
                  </w:pPr>
                  <w:r>
                    <w:rPr>
                      <w:rFonts w:hint="eastAsia"/>
                      <w:color w:val="auto"/>
                    </w:rPr>
                    <w:t>本项目不属于电磁辐射类项目</w:t>
                  </w:r>
                </w:p>
              </w:tc>
            </w:tr>
            <w:tr w14:paraId="37377544">
              <w:trPr>
                <w:trHeight w:val="523" w:hRule="atLeast"/>
                <w:jc w:val="center"/>
              </w:trPr>
              <w:tc>
                <w:tcPr>
                  <w:tcW w:w="779" w:type="dxa"/>
                  <w:noWrap w:val="0"/>
                  <w:vAlign w:val="center"/>
                </w:tcPr>
                <w:p w14:paraId="67B64E84">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lang w:val="en-US" w:eastAsia="zh-CN"/>
                    </w:rPr>
                    <w:t>土壤环境</w:t>
                  </w:r>
                </w:p>
              </w:tc>
              <w:tc>
                <w:tcPr>
                  <w:tcW w:w="7617" w:type="dxa"/>
                  <w:gridSpan w:val="7"/>
                  <w:noWrap w:val="0"/>
                  <w:vAlign w:val="center"/>
                </w:tcPr>
                <w:p w14:paraId="187A81A8">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rPr>
                  </w:pPr>
                  <w:r>
                    <w:rPr>
                      <w:rFonts w:hint="eastAsia"/>
                      <w:color w:val="auto"/>
                    </w:rPr>
                    <w:t>本项目不涉及土壤环境污染</w:t>
                  </w:r>
                </w:p>
              </w:tc>
            </w:tr>
          </w:tbl>
          <w:p w14:paraId="036A8700">
            <w:pPr>
              <w:pStyle w:val="16"/>
              <w:ind w:left="0" w:leftChars="0" w:firstLine="0" w:firstLineChars="0"/>
              <w:rPr>
                <w:color w:val="auto"/>
              </w:rPr>
            </w:pPr>
          </w:p>
          <w:p w14:paraId="3A4E45B1">
            <w:pPr>
              <w:pStyle w:val="17"/>
              <w:ind w:left="0" w:leftChars="0" w:firstLine="0" w:firstLineChars="0"/>
              <w:rPr>
                <w:color w:val="auto"/>
              </w:rPr>
            </w:pPr>
          </w:p>
          <w:p w14:paraId="43E69835">
            <w:pPr>
              <w:pStyle w:val="16"/>
              <w:rPr>
                <w:color w:val="auto"/>
              </w:rPr>
            </w:pPr>
          </w:p>
          <w:p w14:paraId="3588F39F">
            <w:pPr>
              <w:pStyle w:val="17"/>
              <w:rPr>
                <w:color w:val="auto"/>
              </w:rPr>
            </w:pPr>
          </w:p>
          <w:p w14:paraId="75D24159">
            <w:pPr>
              <w:pStyle w:val="16"/>
              <w:rPr>
                <w:color w:val="auto"/>
              </w:rPr>
            </w:pPr>
          </w:p>
          <w:p w14:paraId="5C9F140D">
            <w:pPr>
              <w:pStyle w:val="17"/>
              <w:rPr>
                <w:color w:val="auto"/>
              </w:rPr>
            </w:pPr>
          </w:p>
          <w:p w14:paraId="04C836E9">
            <w:pPr>
              <w:pStyle w:val="16"/>
              <w:rPr>
                <w:color w:val="auto"/>
              </w:rPr>
            </w:pPr>
          </w:p>
          <w:p w14:paraId="64E669F6">
            <w:pPr>
              <w:pStyle w:val="17"/>
              <w:rPr>
                <w:color w:val="auto"/>
              </w:rPr>
            </w:pPr>
          </w:p>
          <w:p w14:paraId="6C4C636D">
            <w:pPr>
              <w:pStyle w:val="16"/>
              <w:rPr>
                <w:color w:val="auto"/>
              </w:rPr>
            </w:pPr>
          </w:p>
          <w:p w14:paraId="7B9CD5FC">
            <w:pPr>
              <w:pStyle w:val="17"/>
              <w:rPr>
                <w:color w:val="auto"/>
              </w:rPr>
            </w:pPr>
          </w:p>
          <w:p w14:paraId="250F1F1E">
            <w:pPr>
              <w:pStyle w:val="17"/>
              <w:ind w:left="0" w:leftChars="0" w:firstLine="0" w:firstLineChars="0"/>
              <w:rPr>
                <w:color w:val="auto"/>
              </w:rPr>
            </w:pPr>
          </w:p>
        </w:tc>
      </w:tr>
      <w:tr w14:paraId="56427D2A">
        <w:trPr>
          <w:trHeight w:val="12864" w:hRule="atLeast"/>
          <w:jc w:val="center"/>
        </w:trPr>
        <w:tc>
          <w:tcPr>
            <w:tcW w:w="800" w:type="dxa"/>
            <w:noWrap w:val="0"/>
            <w:tcMar>
              <w:left w:w="28" w:type="dxa"/>
              <w:right w:w="28" w:type="dxa"/>
            </w:tcMar>
            <w:vAlign w:val="center"/>
          </w:tcPr>
          <w:p w14:paraId="2C7F2BEA">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污染</w:t>
            </w:r>
          </w:p>
          <w:p w14:paraId="52A9276D">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物排</w:t>
            </w:r>
          </w:p>
          <w:p w14:paraId="291ACF7A">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放控</w:t>
            </w:r>
          </w:p>
          <w:p w14:paraId="7F6FA857">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制标</w:t>
            </w:r>
          </w:p>
          <w:p w14:paraId="59D7AB01">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noWrap w:val="0"/>
            <w:vAlign w:val="center"/>
          </w:tcPr>
          <w:p w14:paraId="3ACA03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color w:val="auto"/>
                <w:sz w:val="24"/>
              </w:rPr>
            </w:pPr>
            <w:r>
              <w:rPr>
                <w:rFonts w:hint="eastAsia"/>
                <w:b w:val="0"/>
                <w:bCs w:val="0"/>
                <w:color w:val="auto"/>
                <w:sz w:val="24"/>
                <w:lang w:eastAsia="zh-CN"/>
              </w:rPr>
              <w:t>1.</w:t>
            </w:r>
            <w:r>
              <w:rPr>
                <w:rFonts w:hint="eastAsia"/>
                <w:b w:val="0"/>
                <w:bCs w:val="0"/>
                <w:color w:val="auto"/>
                <w:sz w:val="24"/>
              </w:rPr>
              <w:t>大气污染物排放标准</w:t>
            </w:r>
          </w:p>
          <w:p w14:paraId="40477F8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 w:val="0"/>
                <w:bCs w:val="0"/>
                <w:color w:val="auto"/>
                <w:sz w:val="24"/>
              </w:rPr>
            </w:pPr>
            <w:r>
              <w:rPr>
                <w:rFonts w:hint="eastAsia"/>
                <w:b w:val="0"/>
                <w:bCs w:val="0"/>
                <w:color w:val="auto"/>
                <w:sz w:val="24"/>
              </w:rPr>
              <w:t>本项目产生的废气</w:t>
            </w:r>
            <w:r>
              <w:rPr>
                <w:rFonts w:hint="eastAsia"/>
                <w:b w:val="0"/>
                <w:bCs w:val="0"/>
                <w:color w:val="auto"/>
                <w:sz w:val="24"/>
                <w:lang w:val="en-US" w:eastAsia="zh-CN"/>
              </w:rPr>
              <w:t>主要</w:t>
            </w:r>
            <w:r>
              <w:rPr>
                <w:rFonts w:hint="eastAsia"/>
                <w:b w:val="0"/>
                <w:bCs w:val="0"/>
                <w:color w:val="auto"/>
                <w:sz w:val="24"/>
              </w:rPr>
              <w:t>为</w:t>
            </w:r>
            <w:r>
              <w:rPr>
                <w:rFonts w:hint="eastAsia"/>
                <w:b w:val="0"/>
                <w:bCs w:val="0"/>
                <w:color w:val="auto"/>
                <w:sz w:val="24"/>
                <w:lang w:val="en-US" w:eastAsia="zh-CN"/>
              </w:rPr>
              <w:t>非甲烷总烃</w:t>
            </w:r>
            <w:r>
              <w:rPr>
                <w:rFonts w:hint="eastAsia"/>
                <w:b w:val="0"/>
                <w:bCs w:val="0"/>
                <w:color w:val="auto"/>
                <w:sz w:val="24"/>
                <w:lang w:eastAsia="zh-CN"/>
              </w:rPr>
              <w:t>。</w:t>
            </w:r>
            <w:r>
              <w:rPr>
                <w:rFonts w:hint="eastAsia" w:ascii="Times New Roman" w:hAnsi="Times New Roman" w:eastAsia="宋体"/>
                <w:b w:val="0"/>
                <w:bCs w:val="0"/>
                <w:color w:val="auto"/>
                <w:sz w:val="24"/>
                <w:lang w:eastAsia="zh-CN"/>
              </w:rPr>
              <w:t>本项目营运期</w:t>
            </w:r>
            <w:r>
              <w:rPr>
                <w:rFonts w:hint="eastAsia" w:ascii="Times New Roman" w:hAnsi="Times New Roman" w:eastAsia="宋体"/>
                <w:b w:val="0"/>
                <w:bCs w:val="0"/>
                <w:color w:val="auto"/>
                <w:sz w:val="24"/>
                <w:lang w:val="en-US" w:eastAsia="zh-CN"/>
              </w:rPr>
              <w:t>有组织排放非甲烷总烃执行《印刷工业大气污染物排放标准》（DB32/4438-2022）表1中非甲烷总烃限值要求</w:t>
            </w:r>
            <w:r>
              <w:rPr>
                <w:rFonts w:hint="eastAsia" w:ascii="Times New Roman" w:hAnsi="Times New Roman" w:eastAsia="宋体"/>
                <w:b w:val="0"/>
                <w:bCs w:val="0"/>
                <w:color w:val="auto"/>
                <w:sz w:val="24"/>
              </w:rPr>
              <w:t>；厂区内无组织挥发性有机物执行江苏省《</w:t>
            </w:r>
            <w:r>
              <w:rPr>
                <w:rFonts w:hint="eastAsia" w:ascii="Times New Roman" w:hAnsi="Times New Roman" w:eastAsia="宋体"/>
                <w:b w:val="0"/>
                <w:bCs w:val="0"/>
                <w:color w:val="auto"/>
                <w:sz w:val="24"/>
                <w:lang w:eastAsia="zh-CN"/>
              </w:rPr>
              <w:t>印刷工业大气污染物排放标准</w:t>
            </w:r>
            <w:r>
              <w:rPr>
                <w:rFonts w:hint="eastAsia" w:ascii="Times New Roman" w:hAnsi="Times New Roman" w:eastAsia="宋体"/>
                <w:b w:val="0"/>
                <w:bCs w:val="0"/>
                <w:color w:val="auto"/>
                <w:sz w:val="24"/>
              </w:rPr>
              <w:t>》（</w:t>
            </w:r>
            <w:r>
              <w:rPr>
                <w:rFonts w:hint="eastAsia" w:ascii="Times New Roman" w:hAnsi="Times New Roman" w:eastAsia="宋体"/>
                <w:b w:val="0"/>
                <w:bCs w:val="0"/>
                <w:color w:val="auto"/>
                <w:sz w:val="24"/>
                <w:lang w:eastAsia="zh-CN"/>
              </w:rPr>
              <w:t>DB32/4438-2022</w:t>
            </w:r>
            <w:r>
              <w:rPr>
                <w:rFonts w:hint="eastAsia" w:ascii="Times New Roman" w:hAnsi="Times New Roman" w:eastAsia="宋体"/>
                <w:b w:val="0"/>
                <w:bCs w:val="0"/>
                <w:color w:val="auto"/>
                <w:sz w:val="24"/>
              </w:rPr>
              <w:t>）表</w:t>
            </w:r>
            <w:r>
              <w:rPr>
                <w:rFonts w:hint="eastAsia" w:ascii="Times New Roman" w:hAnsi="Times New Roman" w:eastAsia="宋体"/>
                <w:b w:val="0"/>
                <w:bCs w:val="0"/>
                <w:color w:val="auto"/>
                <w:sz w:val="24"/>
                <w:lang w:val="en-US" w:eastAsia="zh-CN"/>
              </w:rPr>
              <w:t>3</w:t>
            </w:r>
            <w:r>
              <w:rPr>
                <w:rFonts w:hint="eastAsia" w:ascii="Times New Roman" w:hAnsi="Times New Roman" w:eastAsia="宋体"/>
                <w:b w:val="0"/>
                <w:bCs w:val="0"/>
                <w:color w:val="auto"/>
                <w:sz w:val="24"/>
              </w:rPr>
              <w:t>标准</w:t>
            </w:r>
            <w:r>
              <w:rPr>
                <w:rFonts w:hint="eastAsia" w:ascii="Times New Roman" w:hAnsi="Times New Roman" w:eastAsia="宋体"/>
                <w:b w:val="0"/>
                <w:bCs w:val="0"/>
                <w:color w:val="auto"/>
                <w:sz w:val="24"/>
                <w:lang w:eastAsia="zh-CN"/>
              </w:rPr>
              <w:t>，</w:t>
            </w:r>
            <w:r>
              <w:rPr>
                <w:rFonts w:hint="eastAsia" w:ascii="Times New Roman" w:hAnsi="Times New Roman" w:eastAsia="宋体"/>
                <w:b w:val="0"/>
                <w:bCs w:val="0"/>
                <w:color w:val="auto"/>
                <w:sz w:val="24"/>
                <w:lang w:val="en-US" w:eastAsia="zh-CN"/>
              </w:rPr>
              <w:t>厂界无组织排挥发性有机物排放标准执行</w:t>
            </w:r>
            <w:r>
              <w:rPr>
                <w:rFonts w:hint="eastAsia"/>
                <w:b w:val="0"/>
                <w:bCs w:val="0"/>
                <w:color w:val="auto"/>
                <w:sz w:val="24"/>
                <w:lang w:val="en-US" w:eastAsia="zh-CN"/>
              </w:rPr>
              <w:t>《大气污染物综合排放标准》（DB32/4041-2021）</w:t>
            </w:r>
            <w:r>
              <w:rPr>
                <w:rFonts w:hint="eastAsia"/>
                <w:b w:val="0"/>
                <w:bCs w:val="0"/>
                <w:color w:val="auto"/>
                <w:sz w:val="24"/>
              </w:rPr>
              <w:t>表</w:t>
            </w:r>
            <w:r>
              <w:rPr>
                <w:rFonts w:hint="eastAsia"/>
                <w:b w:val="0"/>
                <w:bCs w:val="0"/>
                <w:color w:val="auto"/>
                <w:sz w:val="24"/>
                <w:lang w:val="en-US" w:eastAsia="zh-CN"/>
              </w:rPr>
              <w:t>3</w:t>
            </w:r>
            <w:r>
              <w:rPr>
                <w:rFonts w:hint="eastAsia"/>
                <w:b w:val="0"/>
                <w:bCs w:val="0"/>
                <w:color w:val="auto"/>
                <w:sz w:val="24"/>
              </w:rPr>
              <w:t>标准</w:t>
            </w:r>
            <w:r>
              <w:rPr>
                <w:rFonts w:hint="eastAsia" w:ascii="Times New Roman" w:hAnsi="Times New Roman" w:eastAsia="宋体"/>
                <w:b w:val="0"/>
                <w:bCs w:val="0"/>
                <w:color w:val="auto"/>
                <w:sz w:val="24"/>
              </w:rPr>
              <w:t>。具体排放标准和排放限值指标见下表。</w:t>
            </w:r>
          </w:p>
          <w:p w14:paraId="6B67E52E">
            <w:pPr>
              <w:pStyle w:val="1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cs="Times New Roman"/>
                <w:b/>
                <w:bCs/>
                <w:color w:val="auto"/>
                <w:sz w:val="21"/>
                <w:szCs w:val="21"/>
                <w:lang w:val="en-US" w:eastAsia="zh-CN"/>
              </w:rPr>
              <w:t xml:space="preserve">3  </w:t>
            </w:r>
            <w:r>
              <w:rPr>
                <w:rFonts w:hint="default" w:ascii="Times New Roman" w:hAnsi="Times New Roman" w:eastAsia="宋体" w:cs="Times New Roman"/>
                <w:b/>
                <w:bCs/>
                <w:color w:val="auto"/>
                <w:sz w:val="21"/>
                <w:szCs w:val="21"/>
              </w:rPr>
              <w:t>大气污染物排放标准</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44"/>
              <w:gridCol w:w="2127"/>
              <w:gridCol w:w="2047"/>
              <w:gridCol w:w="1592"/>
              <w:gridCol w:w="1686"/>
            </w:tblGrid>
            <w:tr w14:paraId="450CF273">
              <w:trPr>
                <w:trHeight w:val="397" w:hRule="atLeast"/>
                <w:jc w:val="center"/>
              </w:trPr>
              <w:tc>
                <w:tcPr>
                  <w:tcW w:w="0" w:type="auto"/>
                  <w:vMerge w:val="restart"/>
                  <w:noWrap w:val="0"/>
                  <w:vAlign w:val="center"/>
                </w:tcPr>
                <w:p w14:paraId="7E6F92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default" w:ascii="Times New Roman" w:hAnsi="Times New Roman" w:eastAsia="宋体"/>
                      <w:color w:val="auto"/>
                      <w:sz w:val="21"/>
                      <w:szCs w:val="21"/>
                    </w:rPr>
                    <w:t>污染物</w:t>
                  </w:r>
                </w:p>
              </w:tc>
              <w:tc>
                <w:tcPr>
                  <w:tcW w:w="0" w:type="auto"/>
                  <w:gridSpan w:val="2"/>
                  <w:noWrap w:val="0"/>
                  <w:vAlign w:val="center"/>
                </w:tcPr>
                <w:p w14:paraId="70E2C96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default" w:ascii="Times New Roman" w:hAnsi="Times New Roman" w:eastAsia="宋体"/>
                      <w:color w:val="auto"/>
                      <w:sz w:val="21"/>
                      <w:szCs w:val="21"/>
                    </w:rPr>
                    <w:t>标准限值</w:t>
                  </w:r>
                </w:p>
              </w:tc>
              <w:tc>
                <w:tcPr>
                  <w:tcW w:w="0" w:type="auto"/>
                  <w:vMerge w:val="restart"/>
                  <w:noWrap w:val="0"/>
                  <w:vAlign w:val="center"/>
                </w:tcPr>
                <w:p w14:paraId="16695F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污染物排放监控位置</w:t>
                  </w:r>
                </w:p>
              </w:tc>
              <w:tc>
                <w:tcPr>
                  <w:tcW w:w="0" w:type="auto"/>
                  <w:vMerge w:val="restart"/>
                  <w:noWrap w:val="0"/>
                  <w:vAlign w:val="center"/>
                </w:tcPr>
                <w:p w14:paraId="36C6A8CF">
                  <w:pPr>
                    <w:pStyle w:val="45"/>
                    <w:keepNext w:val="0"/>
                    <w:keepLines w:val="0"/>
                    <w:suppressLineNumbers w:val="0"/>
                    <w:spacing w:before="0" w:beforeAutospacing="0" w:after="0" w:afterAutospacing="0"/>
                    <w:ind w:left="0" w:right="0"/>
                    <w:rPr>
                      <w:rFonts w:hint="default" w:ascii="Times New Roman" w:hAnsi="Times New Roman" w:eastAsia="宋体"/>
                      <w:color w:val="auto"/>
                      <w:sz w:val="21"/>
                      <w:szCs w:val="21"/>
                    </w:rPr>
                  </w:pPr>
                  <w:r>
                    <w:rPr>
                      <w:rFonts w:hint="default" w:ascii="Times New Roman" w:hAnsi="Times New Roman" w:eastAsia="宋体"/>
                      <w:color w:val="auto"/>
                      <w:sz w:val="21"/>
                      <w:szCs w:val="21"/>
                    </w:rPr>
                    <w:t>执行标准</w:t>
                  </w:r>
                </w:p>
              </w:tc>
            </w:tr>
            <w:tr w14:paraId="2762A7C7">
              <w:trPr>
                <w:trHeight w:val="397" w:hRule="atLeast"/>
                <w:jc w:val="center"/>
              </w:trPr>
              <w:tc>
                <w:tcPr>
                  <w:tcW w:w="0" w:type="auto"/>
                  <w:vMerge w:val="continue"/>
                  <w:noWrap w:val="0"/>
                  <w:vAlign w:val="center"/>
                </w:tcPr>
                <w:p w14:paraId="42023D9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p>
              </w:tc>
              <w:tc>
                <w:tcPr>
                  <w:tcW w:w="0" w:type="auto"/>
                  <w:noWrap w:val="0"/>
                  <w:vAlign w:val="center"/>
                </w:tcPr>
                <w:p w14:paraId="5862B20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lang w:val="en-US" w:eastAsia="zh-CN"/>
                    </w:rPr>
                    <w:t>最高允许排放浓度</w:t>
                  </w:r>
                  <w:r>
                    <w:rPr>
                      <w:rFonts w:hint="eastAsia"/>
                      <w:color w:val="auto"/>
                      <w:sz w:val="21"/>
                      <w:szCs w:val="21"/>
                      <w:lang w:val="en-US" w:eastAsia="zh-CN"/>
                    </w:rPr>
                    <w:t>（</w:t>
                  </w:r>
                  <w:r>
                    <w:rPr>
                      <w:rFonts w:hint="default" w:ascii="Times New Roman" w:hAnsi="Times New Roman" w:eastAsia="宋体"/>
                      <w:color w:val="auto"/>
                      <w:sz w:val="21"/>
                      <w:szCs w:val="21"/>
                    </w:rPr>
                    <w:t>mg/m</w:t>
                  </w:r>
                  <w:r>
                    <w:rPr>
                      <w:rFonts w:hint="default" w:ascii="Times New Roman" w:hAnsi="Times New Roman" w:eastAsia="宋体"/>
                      <w:color w:val="auto"/>
                      <w:sz w:val="21"/>
                      <w:szCs w:val="21"/>
                      <w:vertAlign w:val="superscript"/>
                    </w:rPr>
                    <w:t>3</w:t>
                  </w:r>
                  <w:r>
                    <w:rPr>
                      <w:rFonts w:hint="eastAsia"/>
                      <w:color w:val="auto"/>
                      <w:sz w:val="21"/>
                      <w:szCs w:val="21"/>
                      <w:vertAlign w:val="superscript"/>
                      <w:lang w:eastAsia="zh-CN"/>
                    </w:rPr>
                    <w:t>）</w:t>
                  </w:r>
                </w:p>
                <w:p w14:paraId="3E09F98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p>
              </w:tc>
              <w:tc>
                <w:tcPr>
                  <w:tcW w:w="0" w:type="auto"/>
                  <w:noWrap w:val="0"/>
                  <w:vAlign w:val="center"/>
                </w:tcPr>
                <w:p w14:paraId="6401EA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最高允许排放速率（kg/h）</w:t>
                  </w:r>
                </w:p>
              </w:tc>
              <w:tc>
                <w:tcPr>
                  <w:tcW w:w="0" w:type="auto"/>
                  <w:vMerge w:val="continue"/>
                  <w:noWrap w:val="0"/>
                  <w:vAlign w:val="center"/>
                </w:tcPr>
                <w:p w14:paraId="4FB820F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p>
              </w:tc>
              <w:tc>
                <w:tcPr>
                  <w:tcW w:w="0" w:type="auto"/>
                  <w:vMerge w:val="continue"/>
                  <w:noWrap w:val="0"/>
                  <w:vAlign w:val="center"/>
                </w:tcPr>
                <w:p w14:paraId="3413D4C9">
                  <w:pPr>
                    <w:pStyle w:val="45"/>
                    <w:keepNext w:val="0"/>
                    <w:keepLines w:val="0"/>
                    <w:suppressLineNumbers w:val="0"/>
                    <w:spacing w:before="0" w:beforeAutospacing="0" w:after="0" w:afterAutospacing="0"/>
                    <w:ind w:left="0" w:right="0"/>
                    <w:rPr>
                      <w:rFonts w:hint="default" w:ascii="Times New Roman" w:hAnsi="Times New Roman" w:eastAsia="宋体"/>
                      <w:color w:val="auto"/>
                      <w:sz w:val="21"/>
                      <w:szCs w:val="21"/>
                    </w:rPr>
                  </w:pPr>
                </w:p>
              </w:tc>
            </w:tr>
            <w:tr w14:paraId="1E8E02A3">
              <w:trPr>
                <w:trHeight w:val="682" w:hRule="exact"/>
                <w:jc w:val="center"/>
              </w:trPr>
              <w:tc>
                <w:tcPr>
                  <w:tcW w:w="0" w:type="auto"/>
                  <w:noWrap w:val="0"/>
                  <w:vAlign w:val="center"/>
                </w:tcPr>
                <w:p w14:paraId="68F3CBA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lang w:val="en-US" w:eastAsia="zh-CN"/>
                    </w:rPr>
                    <w:t>非甲烷总烃</w:t>
                  </w:r>
                </w:p>
              </w:tc>
              <w:tc>
                <w:tcPr>
                  <w:tcW w:w="0" w:type="auto"/>
                  <w:noWrap w:val="0"/>
                  <w:vAlign w:val="center"/>
                </w:tcPr>
                <w:p w14:paraId="427503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50</w:t>
                  </w:r>
                </w:p>
              </w:tc>
              <w:tc>
                <w:tcPr>
                  <w:tcW w:w="0" w:type="auto"/>
                  <w:noWrap w:val="0"/>
                  <w:vAlign w:val="center"/>
                </w:tcPr>
                <w:p w14:paraId="61D9F75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1.8</w:t>
                  </w:r>
                </w:p>
              </w:tc>
              <w:tc>
                <w:tcPr>
                  <w:tcW w:w="0" w:type="auto"/>
                  <w:noWrap w:val="0"/>
                  <w:vAlign w:val="center"/>
                </w:tcPr>
                <w:p w14:paraId="04A983A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车间或生产设施排气筒</w:t>
                  </w:r>
                </w:p>
              </w:tc>
              <w:tc>
                <w:tcPr>
                  <w:tcW w:w="0" w:type="auto"/>
                  <w:noWrap w:val="0"/>
                  <w:vAlign w:val="center"/>
                </w:tcPr>
                <w:p w14:paraId="54B6E7E6">
                  <w:pPr>
                    <w:pStyle w:val="45"/>
                    <w:keepNext w:val="0"/>
                    <w:keepLines w:val="0"/>
                    <w:suppressLineNumbers w:val="0"/>
                    <w:spacing w:before="0" w:beforeAutospacing="0" w:after="0" w:afterAutospacing="0"/>
                    <w:ind w:left="0" w:right="0"/>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DB32/4438-2022</w:t>
                  </w:r>
                </w:p>
              </w:tc>
            </w:tr>
          </w:tbl>
          <w:p w14:paraId="5F73F474">
            <w:pPr>
              <w:pStyle w:val="1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olor w:val="auto"/>
                <w:sz w:val="21"/>
                <w:szCs w:val="21"/>
              </w:rPr>
            </w:pPr>
            <w:r>
              <w:rPr>
                <w:rFonts w:hint="default" w:ascii="Times New Roman" w:hAnsi="Times New Roman" w:eastAsia="宋体" w:cs="Times New Roman"/>
                <w:b/>
                <w:bCs/>
                <w:color w:val="auto"/>
                <w:sz w:val="21"/>
                <w:szCs w:val="21"/>
              </w:rPr>
              <w:t>表3-</w:t>
            </w:r>
            <w:r>
              <w:rPr>
                <w:rFonts w:hint="eastAsia" w:ascii="Times New Roman" w:hAnsi="Times New Roman" w:cs="Times New Roman"/>
                <w:b/>
                <w:bCs/>
                <w:color w:val="auto"/>
                <w:sz w:val="21"/>
                <w:szCs w:val="21"/>
                <w:lang w:val="en-US" w:eastAsia="zh-CN"/>
              </w:rPr>
              <w:t xml:space="preserve">4  </w:t>
            </w:r>
            <w:r>
              <w:rPr>
                <w:rFonts w:hint="eastAsia" w:ascii="Times New Roman" w:hAnsi="Times New Roman" w:eastAsia="宋体" w:cs="Times New Roman"/>
                <w:b/>
                <w:bCs/>
                <w:color w:val="auto"/>
                <w:sz w:val="21"/>
                <w:szCs w:val="21"/>
                <w:lang w:val="en-US" w:eastAsia="zh-CN"/>
              </w:rPr>
              <w:t>非甲烷总烃</w:t>
            </w:r>
            <w:r>
              <w:rPr>
                <w:rFonts w:hint="default" w:ascii="Times New Roman" w:hAnsi="Times New Roman" w:eastAsia="宋体" w:cs="Times New Roman"/>
                <w:b/>
                <w:bCs/>
                <w:color w:val="auto"/>
                <w:sz w:val="21"/>
                <w:szCs w:val="21"/>
              </w:rPr>
              <w:t>无组织排放限值</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453"/>
              <w:gridCol w:w="2678"/>
              <w:gridCol w:w="1520"/>
              <w:gridCol w:w="1802"/>
            </w:tblGrid>
            <w:tr w14:paraId="42F453E6">
              <w:trPr>
                <w:trHeight w:val="397" w:hRule="atLeast"/>
                <w:jc w:val="center"/>
              </w:trPr>
              <w:tc>
                <w:tcPr>
                  <w:tcW w:w="560" w:type="pct"/>
                  <w:noWrap w:val="0"/>
                  <w:vAlign w:val="center"/>
                </w:tcPr>
                <w:p w14:paraId="52B9C24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default" w:ascii="Times New Roman" w:hAnsi="Times New Roman" w:eastAsia="宋体"/>
                      <w:color w:val="auto"/>
                      <w:sz w:val="21"/>
                      <w:szCs w:val="21"/>
                    </w:rPr>
                    <w:t>污染物</w:t>
                  </w:r>
                </w:p>
                <w:p w14:paraId="23177E2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default" w:ascii="Times New Roman" w:hAnsi="Times New Roman" w:eastAsia="宋体"/>
                      <w:color w:val="auto"/>
                      <w:sz w:val="21"/>
                      <w:szCs w:val="21"/>
                    </w:rPr>
                    <w:t>项目</w:t>
                  </w:r>
                </w:p>
              </w:tc>
              <w:tc>
                <w:tcPr>
                  <w:tcW w:w="865" w:type="pct"/>
                  <w:noWrap w:val="0"/>
                  <w:vAlign w:val="center"/>
                </w:tcPr>
                <w:p w14:paraId="68313D1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default" w:ascii="Times New Roman" w:hAnsi="Times New Roman" w:eastAsia="宋体"/>
                      <w:color w:val="auto"/>
                      <w:sz w:val="21"/>
                      <w:szCs w:val="21"/>
                    </w:rPr>
                    <w:t>监控点限值</w:t>
                  </w:r>
                </w:p>
                <w:p w14:paraId="352F61E9">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olor w:val="auto"/>
                      <w:sz w:val="21"/>
                      <w:szCs w:val="21"/>
                      <w:lang w:eastAsia="zh-CN"/>
                    </w:rPr>
                  </w:pPr>
                  <w:r>
                    <w:rPr>
                      <w:rFonts w:hint="eastAsia"/>
                      <w:color w:val="auto"/>
                      <w:sz w:val="21"/>
                      <w:szCs w:val="21"/>
                      <w:lang w:eastAsia="zh-CN"/>
                    </w:rPr>
                    <w:t>(</w:t>
                  </w:r>
                  <w:r>
                    <w:rPr>
                      <w:rFonts w:hint="default" w:ascii="Times New Roman" w:hAnsi="Times New Roman" w:eastAsia="宋体"/>
                      <w:color w:val="auto"/>
                      <w:sz w:val="21"/>
                      <w:szCs w:val="21"/>
                    </w:rPr>
                    <w:t>mg/m</w:t>
                  </w:r>
                  <w:r>
                    <w:rPr>
                      <w:rFonts w:hint="default" w:ascii="Times New Roman" w:hAnsi="Times New Roman" w:eastAsia="宋体"/>
                      <w:color w:val="auto"/>
                      <w:sz w:val="21"/>
                      <w:szCs w:val="21"/>
                      <w:vertAlign w:val="superscript"/>
                    </w:rPr>
                    <w:t>3</w:t>
                  </w:r>
                  <w:r>
                    <w:rPr>
                      <w:rFonts w:hint="eastAsia"/>
                      <w:color w:val="auto"/>
                      <w:sz w:val="21"/>
                      <w:szCs w:val="21"/>
                      <w:vertAlign w:val="superscript"/>
                      <w:lang w:eastAsia="zh-CN"/>
                    </w:rPr>
                    <w:t>)</w:t>
                  </w:r>
                </w:p>
              </w:tc>
              <w:tc>
                <w:tcPr>
                  <w:tcW w:w="1595" w:type="pct"/>
                  <w:noWrap w:val="0"/>
                  <w:vAlign w:val="center"/>
                </w:tcPr>
                <w:p w14:paraId="3288D7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default" w:ascii="Times New Roman" w:hAnsi="Times New Roman" w:eastAsia="宋体"/>
                      <w:color w:val="auto"/>
                      <w:sz w:val="21"/>
                      <w:szCs w:val="21"/>
                    </w:rPr>
                    <w:t>限值含义</w:t>
                  </w:r>
                </w:p>
              </w:tc>
              <w:tc>
                <w:tcPr>
                  <w:tcW w:w="905" w:type="pct"/>
                  <w:noWrap w:val="0"/>
                  <w:vAlign w:val="center"/>
                </w:tcPr>
                <w:p w14:paraId="30AAD7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default" w:ascii="Times New Roman" w:hAnsi="Times New Roman" w:eastAsia="宋体"/>
                      <w:color w:val="auto"/>
                      <w:sz w:val="21"/>
                      <w:szCs w:val="21"/>
                    </w:rPr>
                    <w:t>无组织排放</w:t>
                  </w:r>
                </w:p>
                <w:p w14:paraId="24F1AC0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default" w:ascii="Times New Roman" w:hAnsi="Times New Roman" w:eastAsia="宋体"/>
                      <w:color w:val="auto"/>
                      <w:sz w:val="21"/>
                      <w:szCs w:val="21"/>
                    </w:rPr>
                    <w:t>监控位置</w:t>
                  </w:r>
                </w:p>
              </w:tc>
              <w:tc>
                <w:tcPr>
                  <w:tcW w:w="1073" w:type="pct"/>
                  <w:noWrap w:val="0"/>
                  <w:vAlign w:val="center"/>
                </w:tcPr>
                <w:p w14:paraId="324B9C1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default" w:ascii="Times New Roman" w:hAnsi="Times New Roman" w:eastAsia="宋体"/>
                      <w:color w:val="auto"/>
                      <w:sz w:val="21"/>
                      <w:szCs w:val="21"/>
                    </w:rPr>
                    <w:t>标准来源</w:t>
                  </w:r>
                </w:p>
              </w:tc>
            </w:tr>
            <w:tr w14:paraId="7FCEE430">
              <w:trPr>
                <w:trHeight w:val="397" w:hRule="exact"/>
                <w:jc w:val="center"/>
              </w:trPr>
              <w:tc>
                <w:tcPr>
                  <w:tcW w:w="560" w:type="pct"/>
                  <w:vMerge w:val="restart"/>
                  <w:noWrap w:val="0"/>
                  <w:vAlign w:val="center"/>
                </w:tcPr>
                <w:p w14:paraId="0AE3E30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非甲烷总烃</w:t>
                  </w:r>
                </w:p>
              </w:tc>
              <w:tc>
                <w:tcPr>
                  <w:tcW w:w="865" w:type="pct"/>
                  <w:noWrap w:val="0"/>
                  <w:vAlign w:val="center"/>
                </w:tcPr>
                <w:p w14:paraId="4C79F95F">
                  <w:pPr>
                    <w:pStyle w:val="45"/>
                    <w:keepNext w:val="0"/>
                    <w:keepLines w:val="0"/>
                    <w:suppressLineNumbers w:val="0"/>
                    <w:spacing w:before="0" w:beforeAutospacing="0" w:after="0" w:afterAutospacing="0"/>
                    <w:ind w:left="0" w:right="0"/>
                    <w:rPr>
                      <w:rFonts w:hint="default" w:ascii="Times New Roman" w:hAnsi="Times New Roman" w:eastAsia="宋体"/>
                      <w:color w:val="auto"/>
                      <w:sz w:val="21"/>
                      <w:szCs w:val="21"/>
                    </w:rPr>
                  </w:pPr>
                  <w:r>
                    <w:rPr>
                      <w:rFonts w:hint="default" w:ascii="Times New Roman" w:hAnsi="Times New Roman" w:eastAsia="宋体"/>
                      <w:color w:val="auto"/>
                      <w:sz w:val="21"/>
                      <w:szCs w:val="21"/>
                    </w:rPr>
                    <w:t>6</w:t>
                  </w:r>
                </w:p>
              </w:tc>
              <w:tc>
                <w:tcPr>
                  <w:tcW w:w="1595" w:type="pct"/>
                  <w:noWrap w:val="0"/>
                  <w:vAlign w:val="center"/>
                </w:tcPr>
                <w:p w14:paraId="651CD317">
                  <w:pPr>
                    <w:pStyle w:val="45"/>
                    <w:keepNext w:val="0"/>
                    <w:keepLines w:val="0"/>
                    <w:suppressLineNumbers w:val="0"/>
                    <w:spacing w:before="0" w:beforeAutospacing="0" w:after="0" w:afterAutospacing="0"/>
                    <w:ind w:left="0" w:right="0"/>
                    <w:rPr>
                      <w:rFonts w:hint="default" w:ascii="Times New Roman" w:hAnsi="Times New Roman" w:eastAsia="宋体"/>
                      <w:color w:val="auto"/>
                      <w:sz w:val="21"/>
                      <w:szCs w:val="21"/>
                    </w:rPr>
                  </w:pPr>
                  <w:r>
                    <w:rPr>
                      <w:rFonts w:hint="default" w:ascii="Times New Roman" w:hAnsi="Times New Roman" w:eastAsia="宋体"/>
                      <w:color w:val="auto"/>
                      <w:sz w:val="21"/>
                      <w:szCs w:val="21"/>
                    </w:rPr>
                    <w:t>监控点处1h平均浓度值</w:t>
                  </w:r>
                </w:p>
              </w:tc>
              <w:tc>
                <w:tcPr>
                  <w:tcW w:w="905" w:type="pct"/>
                  <w:vMerge w:val="restart"/>
                  <w:noWrap w:val="0"/>
                  <w:vAlign w:val="center"/>
                </w:tcPr>
                <w:p w14:paraId="0B5B8E39">
                  <w:pPr>
                    <w:pStyle w:val="45"/>
                    <w:keepNext w:val="0"/>
                    <w:keepLines w:val="0"/>
                    <w:suppressLineNumbers w:val="0"/>
                    <w:spacing w:before="0" w:beforeAutospacing="0" w:after="0" w:afterAutospacing="0"/>
                    <w:ind w:left="0" w:right="0"/>
                    <w:rPr>
                      <w:rFonts w:hint="default" w:ascii="Times New Roman" w:hAnsi="Times New Roman" w:eastAsia="宋体"/>
                      <w:color w:val="auto"/>
                      <w:sz w:val="21"/>
                      <w:szCs w:val="21"/>
                    </w:rPr>
                  </w:pPr>
                  <w:r>
                    <w:rPr>
                      <w:rFonts w:hint="default" w:ascii="Times New Roman" w:hAnsi="Times New Roman" w:eastAsia="宋体"/>
                      <w:color w:val="auto"/>
                      <w:sz w:val="21"/>
                      <w:szCs w:val="21"/>
                    </w:rPr>
                    <w:t>在厂房外</w:t>
                  </w:r>
                </w:p>
                <w:p w14:paraId="1C40BC2B">
                  <w:pPr>
                    <w:pStyle w:val="45"/>
                    <w:keepNext w:val="0"/>
                    <w:keepLines w:val="0"/>
                    <w:suppressLineNumbers w:val="0"/>
                    <w:spacing w:before="0" w:beforeAutospacing="0" w:after="0" w:afterAutospacing="0"/>
                    <w:ind w:left="0" w:right="0"/>
                    <w:rPr>
                      <w:rFonts w:hint="default" w:ascii="Times New Roman" w:hAnsi="Times New Roman" w:eastAsia="宋体"/>
                      <w:color w:val="auto"/>
                      <w:sz w:val="21"/>
                      <w:szCs w:val="21"/>
                    </w:rPr>
                  </w:pPr>
                  <w:r>
                    <w:rPr>
                      <w:rFonts w:hint="default" w:ascii="Times New Roman" w:hAnsi="Times New Roman" w:eastAsia="宋体"/>
                      <w:color w:val="auto"/>
                      <w:sz w:val="21"/>
                      <w:szCs w:val="21"/>
                    </w:rPr>
                    <w:t>设置监控点</w:t>
                  </w:r>
                </w:p>
              </w:tc>
              <w:tc>
                <w:tcPr>
                  <w:tcW w:w="1073" w:type="pct"/>
                  <w:vMerge w:val="restart"/>
                  <w:noWrap w:val="0"/>
                  <w:vAlign w:val="center"/>
                </w:tcPr>
                <w:p w14:paraId="3022BC50">
                  <w:pPr>
                    <w:pStyle w:val="45"/>
                    <w:keepNext w:val="0"/>
                    <w:keepLines w:val="0"/>
                    <w:suppressLineNumbers w:val="0"/>
                    <w:spacing w:before="0" w:beforeAutospacing="0" w:after="0" w:afterAutospacing="0"/>
                    <w:ind w:left="0" w:right="0"/>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eastAsia="zh-CN"/>
                    </w:rPr>
                    <w:t>DB32/4438-2022</w:t>
                  </w:r>
                </w:p>
              </w:tc>
            </w:tr>
            <w:tr w14:paraId="5562D57B">
              <w:trPr>
                <w:trHeight w:val="397" w:hRule="exact"/>
                <w:jc w:val="center"/>
              </w:trPr>
              <w:tc>
                <w:tcPr>
                  <w:tcW w:w="560" w:type="pct"/>
                  <w:vMerge w:val="continue"/>
                  <w:noWrap w:val="0"/>
                  <w:vAlign w:val="center"/>
                </w:tcPr>
                <w:p w14:paraId="25A045C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p>
              </w:tc>
              <w:tc>
                <w:tcPr>
                  <w:tcW w:w="865" w:type="pct"/>
                  <w:noWrap w:val="0"/>
                  <w:vAlign w:val="center"/>
                </w:tcPr>
                <w:p w14:paraId="750423E4">
                  <w:pPr>
                    <w:pStyle w:val="45"/>
                    <w:keepNext w:val="0"/>
                    <w:keepLines w:val="0"/>
                    <w:suppressLineNumbers w:val="0"/>
                    <w:spacing w:before="0" w:beforeAutospacing="0" w:after="0" w:afterAutospacing="0"/>
                    <w:ind w:left="0" w:right="0"/>
                    <w:rPr>
                      <w:rFonts w:hint="default" w:ascii="Times New Roman" w:hAnsi="Times New Roman" w:eastAsia="宋体"/>
                      <w:color w:val="auto"/>
                      <w:sz w:val="21"/>
                      <w:szCs w:val="21"/>
                    </w:rPr>
                  </w:pPr>
                  <w:r>
                    <w:rPr>
                      <w:rFonts w:hint="default" w:ascii="Times New Roman" w:hAnsi="Times New Roman" w:eastAsia="宋体"/>
                      <w:color w:val="auto"/>
                      <w:sz w:val="21"/>
                      <w:szCs w:val="21"/>
                    </w:rPr>
                    <w:t>20</w:t>
                  </w:r>
                </w:p>
              </w:tc>
              <w:tc>
                <w:tcPr>
                  <w:tcW w:w="1595" w:type="pct"/>
                  <w:noWrap w:val="0"/>
                  <w:vAlign w:val="center"/>
                </w:tcPr>
                <w:p w14:paraId="1618561B">
                  <w:pPr>
                    <w:pStyle w:val="45"/>
                    <w:keepNext w:val="0"/>
                    <w:keepLines w:val="0"/>
                    <w:suppressLineNumbers w:val="0"/>
                    <w:spacing w:before="0" w:beforeAutospacing="0" w:after="0" w:afterAutospacing="0"/>
                    <w:ind w:left="0" w:right="0"/>
                    <w:rPr>
                      <w:rFonts w:hint="default" w:ascii="Times New Roman" w:hAnsi="Times New Roman" w:eastAsia="宋体"/>
                      <w:color w:val="auto"/>
                      <w:sz w:val="21"/>
                      <w:szCs w:val="21"/>
                    </w:rPr>
                  </w:pPr>
                  <w:r>
                    <w:rPr>
                      <w:rFonts w:hint="default" w:ascii="Times New Roman" w:hAnsi="Times New Roman" w:eastAsia="宋体"/>
                      <w:color w:val="auto"/>
                      <w:sz w:val="21"/>
                      <w:szCs w:val="21"/>
                    </w:rPr>
                    <w:t>监控点处任意一次浓度值</w:t>
                  </w:r>
                </w:p>
              </w:tc>
              <w:tc>
                <w:tcPr>
                  <w:tcW w:w="905" w:type="pct"/>
                  <w:vMerge w:val="continue"/>
                  <w:noWrap w:val="0"/>
                  <w:vAlign w:val="center"/>
                </w:tcPr>
                <w:p w14:paraId="72A667D8">
                  <w:pPr>
                    <w:pStyle w:val="45"/>
                    <w:keepNext w:val="0"/>
                    <w:keepLines w:val="0"/>
                    <w:suppressLineNumbers w:val="0"/>
                    <w:spacing w:before="0" w:beforeAutospacing="0" w:after="0" w:afterAutospacing="0"/>
                    <w:ind w:left="0" w:right="0"/>
                    <w:rPr>
                      <w:rFonts w:hint="default" w:ascii="Times New Roman" w:hAnsi="Times New Roman" w:eastAsia="宋体"/>
                      <w:color w:val="auto"/>
                      <w:sz w:val="21"/>
                      <w:szCs w:val="21"/>
                    </w:rPr>
                  </w:pPr>
                </w:p>
              </w:tc>
              <w:tc>
                <w:tcPr>
                  <w:tcW w:w="1073" w:type="pct"/>
                  <w:vMerge w:val="continue"/>
                  <w:noWrap w:val="0"/>
                  <w:vAlign w:val="center"/>
                </w:tcPr>
                <w:p w14:paraId="671A49C4">
                  <w:pPr>
                    <w:pStyle w:val="45"/>
                    <w:keepNext w:val="0"/>
                    <w:keepLines w:val="0"/>
                    <w:suppressLineNumbers w:val="0"/>
                    <w:spacing w:before="0" w:beforeAutospacing="0" w:after="0" w:afterAutospacing="0"/>
                    <w:ind w:left="0" w:right="0"/>
                    <w:rPr>
                      <w:rFonts w:hint="default" w:ascii="Times New Roman" w:hAnsi="Times New Roman" w:eastAsia="宋体"/>
                      <w:color w:val="auto"/>
                      <w:sz w:val="21"/>
                      <w:szCs w:val="21"/>
                    </w:rPr>
                  </w:pPr>
                </w:p>
              </w:tc>
            </w:tr>
            <w:tr w14:paraId="69CFF19A">
              <w:trPr>
                <w:trHeight w:val="647" w:hRule="exact"/>
                <w:jc w:val="center"/>
              </w:trPr>
              <w:tc>
                <w:tcPr>
                  <w:tcW w:w="560" w:type="pct"/>
                  <w:vMerge w:val="continue"/>
                  <w:noWrap w:val="0"/>
                  <w:vAlign w:val="center"/>
                </w:tcPr>
                <w:p w14:paraId="7F3F94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 w:val="21"/>
                      <w:szCs w:val="21"/>
                    </w:rPr>
                  </w:pPr>
                </w:p>
              </w:tc>
              <w:tc>
                <w:tcPr>
                  <w:tcW w:w="865" w:type="pct"/>
                  <w:noWrap w:val="0"/>
                  <w:vAlign w:val="center"/>
                </w:tcPr>
                <w:p w14:paraId="2A2172CB">
                  <w:pPr>
                    <w:pStyle w:val="45"/>
                    <w:keepNext w:val="0"/>
                    <w:keepLines w:val="0"/>
                    <w:suppressLineNumbers w:val="0"/>
                    <w:spacing w:before="0" w:beforeAutospacing="0" w:after="0" w:afterAutospacing="0"/>
                    <w:ind w:left="0" w:right="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w:t>
                  </w:r>
                </w:p>
              </w:tc>
              <w:tc>
                <w:tcPr>
                  <w:tcW w:w="1595" w:type="pct"/>
                  <w:noWrap w:val="0"/>
                  <w:vAlign w:val="center"/>
                </w:tcPr>
                <w:p w14:paraId="303D0F00">
                  <w:pPr>
                    <w:pStyle w:val="45"/>
                    <w:keepNext w:val="0"/>
                    <w:keepLines w:val="0"/>
                    <w:suppressLineNumbers w:val="0"/>
                    <w:spacing w:before="0" w:beforeAutospacing="0" w:after="0" w:afterAutospacing="0"/>
                    <w:ind w:left="0" w:right="0"/>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w:t>
                  </w:r>
                </w:p>
              </w:tc>
              <w:tc>
                <w:tcPr>
                  <w:tcW w:w="905" w:type="pct"/>
                  <w:noWrap w:val="0"/>
                  <w:vAlign w:val="center"/>
                </w:tcPr>
                <w:p w14:paraId="6D247C24">
                  <w:pPr>
                    <w:pStyle w:val="45"/>
                    <w:keepNext w:val="0"/>
                    <w:keepLines w:val="0"/>
                    <w:suppressLineNumbers w:val="0"/>
                    <w:spacing w:before="0" w:beforeAutospacing="0" w:after="0" w:afterAutospacing="0"/>
                    <w:ind w:left="0" w:leftChars="0" w:right="0" w:rightChars="0"/>
                    <w:rPr>
                      <w:rFonts w:hint="default" w:eastAsia="宋体"/>
                      <w:color w:val="auto"/>
                      <w:kern w:val="0"/>
                      <w:sz w:val="21"/>
                      <w:szCs w:val="21"/>
                      <w:lang w:val="en-US" w:eastAsia="zh-CN" w:bidi="ar-SA"/>
                    </w:rPr>
                  </w:pPr>
                  <w:r>
                    <w:rPr>
                      <w:rFonts w:hint="eastAsia"/>
                      <w:color w:val="auto"/>
                      <w:lang w:val="en-US" w:eastAsia="zh-CN"/>
                    </w:rPr>
                    <w:t>边界外浓度最高点</w:t>
                  </w:r>
                </w:p>
              </w:tc>
              <w:tc>
                <w:tcPr>
                  <w:tcW w:w="1073" w:type="pct"/>
                  <w:noWrap w:val="0"/>
                  <w:vAlign w:val="center"/>
                </w:tcPr>
                <w:p w14:paraId="7CFA0486">
                  <w:pPr>
                    <w:pStyle w:val="45"/>
                    <w:keepNext w:val="0"/>
                    <w:keepLines w:val="0"/>
                    <w:suppressLineNumbers w:val="0"/>
                    <w:spacing w:before="0" w:beforeAutospacing="0" w:after="0" w:afterAutospacing="0"/>
                    <w:ind w:left="0" w:leftChars="0" w:right="0" w:rightChars="0"/>
                    <w:rPr>
                      <w:rFonts w:hint="default"/>
                      <w:color w:val="auto"/>
                      <w:kern w:val="0"/>
                      <w:sz w:val="21"/>
                      <w:szCs w:val="21"/>
                      <w:lang w:val="en-US" w:eastAsia="zh-CN" w:bidi="ar-SA"/>
                    </w:rPr>
                  </w:pPr>
                  <w:r>
                    <w:rPr>
                      <w:rFonts w:hint="default"/>
                      <w:color w:val="auto"/>
                    </w:rPr>
                    <w:t>DB32/4041-2021</w:t>
                  </w:r>
                </w:p>
              </w:tc>
            </w:tr>
          </w:tbl>
          <w:p w14:paraId="58249A8B">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auto"/>
              </w:rPr>
            </w:pPr>
            <w:r>
              <w:rPr>
                <w:rFonts w:hint="eastAsia"/>
                <w:b w:val="0"/>
                <w:bCs w:val="0"/>
                <w:color w:val="auto"/>
                <w:lang w:eastAsia="zh-CN"/>
              </w:rPr>
              <w:t>2.</w:t>
            </w:r>
            <w:r>
              <w:rPr>
                <w:rFonts w:hint="eastAsia"/>
                <w:b w:val="0"/>
                <w:bCs w:val="0"/>
                <w:color w:val="auto"/>
              </w:rPr>
              <w:t>水污染排放标准</w:t>
            </w:r>
          </w:p>
          <w:p w14:paraId="147006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0"/>
                <w:lang w:val="en-US" w:eastAsia="zh-CN" w:bidi="ar-SA"/>
              </w:rPr>
            </w:pPr>
            <w:r>
              <w:rPr>
                <w:rFonts w:hint="eastAsia" w:ascii="Times New Roman" w:hAnsi="Times New Roman" w:eastAsia="宋体" w:cs="Times New Roman"/>
                <w:b w:val="0"/>
                <w:bCs w:val="0"/>
                <w:color w:val="auto"/>
                <w:kern w:val="0"/>
                <w:sz w:val="24"/>
                <w:szCs w:val="20"/>
                <w:lang w:val="en-US" w:eastAsia="zh-CN" w:bidi="ar-SA"/>
              </w:rPr>
              <w:t>本项目废水为员工生活污水，生活污水经化粪池处理</w:t>
            </w:r>
            <w:r>
              <w:rPr>
                <w:rFonts w:hint="eastAsia" w:cs="Times New Roman"/>
                <w:b w:val="0"/>
                <w:bCs w:val="0"/>
                <w:color w:val="auto"/>
                <w:kern w:val="0"/>
                <w:sz w:val="24"/>
                <w:szCs w:val="20"/>
                <w:lang w:val="en-US" w:eastAsia="zh-CN" w:bidi="ar-SA"/>
              </w:rPr>
              <w:t>后</w:t>
            </w:r>
            <w:r>
              <w:rPr>
                <w:rFonts w:hint="eastAsia" w:ascii="Times New Roman" w:hAnsi="Times New Roman" w:eastAsia="宋体" w:cs="Times New Roman"/>
                <w:b w:val="0"/>
                <w:bCs w:val="0"/>
                <w:color w:val="auto"/>
                <w:kern w:val="0"/>
                <w:sz w:val="24"/>
                <w:szCs w:val="20"/>
                <w:lang w:val="en-US" w:eastAsia="zh-CN" w:bidi="ar-SA"/>
              </w:rPr>
              <w:t>接管至涟水经济开发区西区污水处理厂</w:t>
            </w:r>
            <w:r>
              <w:rPr>
                <w:rFonts w:hint="eastAsia" w:cs="Times New Roman"/>
                <w:b w:val="0"/>
                <w:bCs w:val="0"/>
                <w:color w:val="auto"/>
                <w:kern w:val="0"/>
                <w:sz w:val="24"/>
                <w:szCs w:val="20"/>
                <w:lang w:val="en-US" w:eastAsia="zh-CN" w:bidi="ar-SA"/>
              </w:rPr>
              <w:t>处理</w:t>
            </w:r>
            <w:r>
              <w:rPr>
                <w:rFonts w:hint="eastAsia" w:ascii="Times New Roman" w:hAnsi="Times New Roman" w:eastAsia="宋体" w:cs="Times New Roman"/>
                <w:b w:val="0"/>
                <w:bCs w:val="0"/>
                <w:color w:val="auto"/>
                <w:kern w:val="0"/>
                <w:sz w:val="24"/>
                <w:szCs w:val="20"/>
                <w:lang w:val="en-US" w:eastAsia="zh-CN" w:bidi="ar-SA"/>
              </w:rPr>
              <w:t>。涟水经济开发区西区污水处理厂</w:t>
            </w:r>
            <w:r>
              <w:rPr>
                <w:rFonts w:hint="default" w:ascii="Times New Roman" w:hAnsi="Times New Roman" w:cs="Times New Roman"/>
                <w:b w:val="0"/>
                <w:bCs w:val="0"/>
                <w:color w:val="auto"/>
                <w:sz w:val="24"/>
              </w:rPr>
              <w:t>尾水排放执行《城镇污水处理厂污染物排放标准》（GB18918-2002）</w:t>
            </w:r>
            <w:r>
              <w:rPr>
                <w:rFonts w:hint="eastAsia" w:ascii="Times New Roman" w:hAnsi="Times New Roman" w:cs="Times New Roman"/>
                <w:b w:val="0"/>
                <w:bCs w:val="0"/>
                <w:color w:val="auto"/>
                <w:sz w:val="24"/>
                <w:lang w:val="en-US" w:eastAsia="zh-CN"/>
              </w:rPr>
              <w:t>表</w:t>
            </w:r>
            <w:r>
              <w:rPr>
                <w:rFonts w:hint="default" w:ascii="Times New Roman" w:hAnsi="Times New Roman" w:cs="Times New Roman"/>
                <w:b w:val="0"/>
                <w:bCs w:val="0"/>
                <w:color w:val="auto"/>
                <w:sz w:val="24"/>
              </w:rPr>
              <w:t>1中一级A标准</w:t>
            </w:r>
            <w:r>
              <w:rPr>
                <w:rFonts w:hint="eastAsia" w:ascii="Times New Roman" w:hAnsi="Times New Roman" w:eastAsia="宋体" w:cs="Times New Roman"/>
                <w:b w:val="0"/>
                <w:bCs w:val="0"/>
                <w:color w:val="auto"/>
                <w:kern w:val="0"/>
                <w:sz w:val="24"/>
                <w:szCs w:val="20"/>
                <w:lang w:val="en-US" w:eastAsia="zh-CN" w:bidi="ar-SA"/>
              </w:rPr>
              <w:t>。具体标准见下表。</w:t>
            </w:r>
          </w:p>
          <w:p w14:paraId="0C0301B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color w:val="auto"/>
                <w:szCs w:val="21"/>
                <w:highlight w:val="none"/>
              </w:rPr>
            </w:pPr>
            <w:r>
              <w:rPr>
                <w:rFonts w:ascii="Times New Roman" w:hAnsi="Times New Roman" w:eastAsia="宋体"/>
                <w:b/>
                <w:color w:val="auto"/>
                <w:szCs w:val="21"/>
                <w:highlight w:val="none"/>
              </w:rPr>
              <w:t>表3-</w:t>
            </w:r>
            <w:r>
              <w:rPr>
                <w:rFonts w:hint="eastAsia"/>
                <w:b/>
                <w:color w:val="auto"/>
                <w:szCs w:val="21"/>
                <w:highlight w:val="none"/>
                <w:lang w:val="en-US" w:eastAsia="zh-CN"/>
              </w:rPr>
              <w:t xml:space="preserve">5  </w:t>
            </w:r>
            <w:r>
              <w:rPr>
                <w:rFonts w:ascii="Times New Roman" w:hAnsi="Times New Roman" w:eastAsia="宋体"/>
                <w:b/>
                <w:color w:val="auto"/>
                <w:szCs w:val="21"/>
                <w:highlight w:val="none"/>
              </w:rPr>
              <w:t>水污染物接管标准和</w:t>
            </w:r>
            <w:r>
              <w:rPr>
                <w:rFonts w:hint="eastAsia" w:ascii="Times New Roman" w:hAnsi="Times New Roman" w:eastAsia="宋体"/>
                <w:b/>
                <w:color w:val="auto"/>
                <w:szCs w:val="21"/>
                <w:highlight w:val="none"/>
                <w:lang w:val="en-US" w:eastAsia="zh-CN"/>
              </w:rPr>
              <w:t>尾水</w:t>
            </w:r>
            <w:r>
              <w:rPr>
                <w:rFonts w:ascii="Times New Roman" w:hAnsi="Times New Roman" w:eastAsia="宋体"/>
                <w:b/>
                <w:color w:val="auto"/>
                <w:szCs w:val="21"/>
                <w:highlight w:val="none"/>
              </w:rPr>
              <w:t>排放标准（pH无量纲，其余单位为mg/L）</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48"/>
              <w:gridCol w:w="1049"/>
              <w:gridCol w:w="1049"/>
              <w:gridCol w:w="1049"/>
              <w:gridCol w:w="1049"/>
              <w:gridCol w:w="1049"/>
              <w:gridCol w:w="1049"/>
              <w:gridCol w:w="1051"/>
            </w:tblGrid>
            <w:tr w14:paraId="4BA4E9CE">
              <w:trPr>
                <w:cantSplit/>
                <w:trHeight w:val="397" w:hRule="atLeast"/>
                <w:jc w:val="center"/>
              </w:trPr>
              <w:tc>
                <w:tcPr>
                  <w:tcW w:w="624" w:type="pct"/>
                  <w:noWrap w:val="0"/>
                  <w:vAlign w:val="center"/>
                </w:tcPr>
                <w:p w14:paraId="51F7BBC4">
                  <w:pPr>
                    <w:jc w:val="center"/>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项目</w:t>
                  </w:r>
                </w:p>
              </w:tc>
              <w:tc>
                <w:tcPr>
                  <w:tcW w:w="624" w:type="pct"/>
                  <w:noWrap w:val="0"/>
                  <w:vAlign w:val="center"/>
                </w:tcPr>
                <w:p w14:paraId="51D2C2AA">
                  <w:pPr>
                    <w:jc w:val="center"/>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pH</w:t>
                  </w:r>
                </w:p>
              </w:tc>
              <w:tc>
                <w:tcPr>
                  <w:tcW w:w="624" w:type="pct"/>
                  <w:noWrap w:val="0"/>
                  <w:vAlign w:val="center"/>
                </w:tcPr>
                <w:p w14:paraId="25C61791">
                  <w:pPr>
                    <w:jc w:val="center"/>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COD</w:t>
                  </w:r>
                </w:p>
              </w:tc>
              <w:tc>
                <w:tcPr>
                  <w:tcW w:w="624" w:type="pct"/>
                  <w:noWrap w:val="0"/>
                  <w:vAlign w:val="center"/>
                </w:tcPr>
                <w:p w14:paraId="51F319FB">
                  <w:pPr>
                    <w:jc w:val="center"/>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SS</w:t>
                  </w:r>
                </w:p>
              </w:tc>
              <w:tc>
                <w:tcPr>
                  <w:tcW w:w="624" w:type="pct"/>
                  <w:noWrap w:val="0"/>
                  <w:vAlign w:val="center"/>
                </w:tcPr>
                <w:p w14:paraId="684F3BD4">
                  <w:pPr>
                    <w:jc w:val="center"/>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NH</w:t>
                  </w:r>
                  <w:r>
                    <w:rPr>
                      <w:rFonts w:ascii="Times New Roman" w:hAnsi="Times New Roman" w:eastAsia="宋体"/>
                      <w:b w:val="0"/>
                      <w:bCs w:val="0"/>
                      <w:color w:val="auto"/>
                      <w:sz w:val="21"/>
                      <w:szCs w:val="21"/>
                      <w:highlight w:val="none"/>
                      <w:vertAlign w:val="subscript"/>
                    </w:rPr>
                    <w:t>3</w:t>
                  </w:r>
                  <w:r>
                    <w:rPr>
                      <w:rFonts w:ascii="Times New Roman" w:hAnsi="Times New Roman" w:eastAsia="宋体"/>
                      <w:b w:val="0"/>
                      <w:bCs w:val="0"/>
                      <w:color w:val="auto"/>
                      <w:sz w:val="21"/>
                      <w:szCs w:val="21"/>
                      <w:highlight w:val="none"/>
                    </w:rPr>
                    <w:t>-N</w:t>
                  </w:r>
                </w:p>
              </w:tc>
              <w:tc>
                <w:tcPr>
                  <w:tcW w:w="624" w:type="pct"/>
                  <w:noWrap w:val="0"/>
                  <w:vAlign w:val="center"/>
                </w:tcPr>
                <w:p w14:paraId="7E6175FA">
                  <w:pPr>
                    <w:jc w:val="center"/>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TP</w:t>
                  </w:r>
                </w:p>
              </w:tc>
              <w:tc>
                <w:tcPr>
                  <w:tcW w:w="624" w:type="pct"/>
                  <w:noWrap w:val="0"/>
                  <w:vAlign w:val="center"/>
                </w:tcPr>
                <w:p w14:paraId="0B280277">
                  <w:pPr>
                    <w:jc w:val="center"/>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TN</w:t>
                  </w:r>
                </w:p>
              </w:tc>
              <w:tc>
                <w:tcPr>
                  <w:tcW w:w="625" w:type="pct"/>
                  <w:noWrap w:val="0"/>
                  <w:vAlign w:val="center"/>
                </w:tcPr>
                <w:p w14:paraId="3FC674CD">
                  <w:pPr>
                    <w:jc w:val="center"/>
                    <w:rPr>
                      <w:rFonts w:hint="eastAsia" w:ascii="Times New Roman" w:hAnsi="Times New Roman"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动植物油</w:t>
                  </w:r>
                </w:p>
              </w:tc>
            </w:tr>
            <w:tr w14:paraId="4B58BF58">
              <w:trPr>
                <w:cantSplit/>
                <w:trHeight w:val="397" w:hRule="atLeast"/>
                <w:jc w:val="center"/>
              </w:trPr>
              <w:tc>
                <w:tcPr>
                  <w:tcW w:w="624" w:type="pct"/>
                  <w:noWrap w:val="0"/>
                  <w:vAlign w:val="center"/>
                </w:tcPr>
                <w:p w14:paraId="08573A7E">
                  <w:pPr>
                    <w:jc w:val="center"/>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接管标准</w:t>
                  </w:r>
                </w:p>
              </w:tc>
              <w:tc>
                <w:tcPr>
                  <w:tcW w:w="624" w:type="pct"/>
                  <w:noWrap w:val="0"/>
                  <w:vAlign w:val="center"/>
                </w:tcPr>
                <w:p w14:paraId="7BA5EADB">
                  <w:pPr>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6~9</w:t>
                  </w:r>
                </w:p>
              </w:tc>
              <w:tc>
                <w:tcPr>
                  <w:tcW w:w="624" w:type="pct"/>
                  <w:noWrap w:val="0"/>
                  <w:vAlign w:val="center"/>
                </w:tcPr>
                <w:p w14:paraId="2EB09051">
                  <w:pPr>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500</w:t>
                  </w:r>
                </w:p>
              </w:tc>
              <w:tc>
                <w:tcPr>
                  <w:tcW w:w="624" w:type="pct"/>
                  <w:noWrap w:val="0"/>
                  <w:vAlign w:val="center"/>
                </w:tcPr>
                <w:p w14:paraId="26431386">
                  <w:pPr>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4</w:t>
                  </w:r>
                  <w:r>
                    <w:rPr>
                      <w:rFonts w:ascii="Times New Roman" w:hAnsi="Times New Roman" w:eastAsia="宋体"/>
                      <w:color w:val="auto"/>
                      <w:sz w:val="21"/>
                      <w:szCs w:val="21"/>
                      <w:highlight w:val="none"/>
                    </w:rPr>
                    <w:t>00</w:t>
                  </w:r>
                </w:p>
              </w:tc>
              <w:tc>
                <w:tcPr>
                  <w:tcW w:w="624" w:type="pct"/>
                  <w:noWrap w:val="0"/>
                  <w:vAlign w:val="center"/>
                </w:tcPr>
                <w:p w14:paraId="74AB0374">
                  <w:pPr>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30</w:t>
                  </w:r>
                </w:p>
              </w:tc>
              <w:tc>
                <w:tcPr>
                  <w:tcW w:w="624" w:type="pct"/>
                  <w:noWrap w:val="0"/>
                  <w:vAlign w:val="center"/>
                </w:tcPr>
                <w:p w14:paraId="590DFF01">
                  <w:pPr>
                    <w:jc w:val="center"/>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8</w:t>
                  </w:r>
                </w:p>
              </w:tc>
              <w:tc>
                <w:tcPr>
                  <w:tcW w:w="624" w:type="pct"/>
                  <w:noWrap w:val="0"/>
                  <w:vAlign w:val="center"/>
                </w:tcPr>
                <w:p w14:paraId="37E98862">
                  <w:pPr>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45</w:t>
                  </w:r>
                </w:p>
              </w:tc>
              <w:tc>
                <w:tcPr>
                  <w:tcW w:w="625" w:type="pct"/>
                  <w:noWrap w:val="0"/>
                  <w:vAlign w:val="center"/>
                </w:tcPr>
                <w:p w14:paraId="68B7139D">
                  <w:pPr>
                    <w:jc w:val="center"/>
                    <w:rPr>
                      <w:rFonts w:hint="default"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100</w:t>
                  </w:r>
                </w:p>
              </w:tc>
            </w:tr>
            <w:tr w14:paraId="5477A073">
              <w:trPr>
                <w:cantSplit/>
                <w:trHeight w:val="397" w:hRule="atLeast"/>
                <w:jc w:val="center"/>
              </w:trPr>
              <w:tc>
                <w:tcPr>
                  <w:tcW w:w="624" w:type="pct"/>
                  <w:noWrap w:val="0"/>
                  <w:vAlign w:val="center"/>
                </w:tcPr>
                <w:p w14:paraId="62BC45EA">
                  <w:pPr>
                    <w:jc w:val="center"/>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排放标准</w:t>
                  </w:r>
                </w:p>
              </w:tc>
              <w:tc>
                <w:tcPr>
                  <w:tcW w:w="624" w:type="pct"/>
                  <w:noWrap w:val="0"/>
                  <w:vAlign w:val="center"/>
                </w:tcPr>
                <w:p w14:paraId="3503DBEB">
                  <w:pPr>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6~9</w:t>
                  </w:r>
                </w:p>
              </w:tc>
              <w:tc>
                <w:tcPr>
                  <w:tcW w:w="624" w:type="pct"/>
                  <w:noWrap w:val="0"/>
                  <w:vAlign w:val="center"/>
                </w:tcPr>
                <w:p w14:paraId="158710F0">
                  <w:pPr>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50</w:t>
                  </w:r>
                </w:p>
              </w:tc>
              <w:tc>
                <w:tcPr>
                  <w:tcW w:w="624" w:type="pct"/>
                  <w:noWrap w:val="0"/>
                  <w:vAlign w:val="center"/>
                </w:tcPr>
                <w:p w14:paraId="6815E9BA">
                  <w:pPr>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10</w:t>
                  </w:r>
                </w:p>
              </w:tc>
              <w:tc>
                <w:tcPr>
                  <w:tcW w:w="624" w:type="pct"/>
                  <w:noWrap w:val="0"/>
                  <w:vAlign w:val="center"/>
                </w:tcPr>
                <w:p w14:paraId="33D90524">
                  <w:pPr>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5</w:t>
                  </w:r>
                  <w:r>
                    <w:rPr>
                      <w:rFonts w:hint="eastAsia"/>
                      <w:color w:val="auto"/>
                      <w:sz w:val="21"/>
                      <w:szCs w:val="21"/>
                      <w:highlight w:val="none"/>
                      <w:lang w:eastAsia="zh-CN"/>
                    </w:rPr>
                    <w:t>(</w:t>
                  </w:r>
                  <w:r>
                    <w:rPr>
                      <w:rFonts w:ascii="Times New Roman" w:hAnsi="Times New Roman" w:eastAsia="宋体"/>
                      <w:color w:val="auto"/>
                      <w:sz w:val="21"/>
                      <w:szCs w:val="21"/>
                      <w:highlight w:val="none"/>
                    </w:rPr>
                    <w:t>8</w:t>
                  </w:r>
                  <w:r>
                    <w:rPr>
                      <w:rFonts w:hint="eastAsia"/>
                      <w:color w:val="auto"/>
                      <w:sz w:val="21"/>
                      <w:szCs w:val="21"/>
                      <w:highlight w:val="none"/>
                      <w:lang w:eastAsia="zh-CN"/>
                    </w:rPr>
                    <w:t>)</w:t>
                  </w:r>
                </w:p>
              </w:tc>
              <w:tc>
                <w:tcPr>
                  <w:tcW w:w="624" w:type="pct"/>
                  <w:noWrap w:val="0"/>
                  <w:vAlign w:val="center"/>
                </w:tcPr>
                <w:p w14:paraId="71F1197A">
                  <w:pPr>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0.5</w:t>
                  </w:r>
                </w:p>
              </w:tc>
              <w:tc>
                <w:tcPr>
                  <w:tcW w:w="624" w:type="pct"/>
                  <w:noWrap w:val="0"/>
                  <w:vAlign w:val="center"/>
                </w:tcPr>
                <w:p w14:paraId="2810659C">
                  <w:pPr>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15</w:t>
                  </w:r>
                </w:p>
              </w:tc>
              <w:tc>
                <w:tcPr>
                  <w:tcW w:w="625" w:type="pct"/>
                  <w:noWrap w:val="0"/>
                  <w:vAlign w:val="center"/>
                </w:tcPr>
                <w:p w14:paraId="03BC2E45">
                  <w:pPr>
                    <w:jc w:val="center"/>
                    <w:rPr>
                      <w:rFonts w:hint="eastAsia" w:ascii="Times New Roman" w:hAnsi="Times New Roman" w:eastAsia="宋体"/>
                      <w:color w:val="auto"/>
                      <w:sz w:val="21"/>
                      <w:szCs w:val="21"/>
                      <w:highlight w:val="none"/>
                      <w:lang w:val="en-US" w:eastAsia="zh-CN"/>
                    </w:rPr>
                  </w:pPr>
                  <w:r>
                    <w:rPr>
                      <w:rFonts w:hint="eastAsia"/>
                      <w:color w:val="auto"/>
                      <w:sz w:val="21"/>
                      <w:szCs w:val="21"/>
                      <w:highlight w:val="none"/>
                      <w:lang w:val="en-US" w:eastAsia="zh-CN"/>
                    </w:rPr>
                    <w:t>1</w:t>
                  </w:r>
                </w:p>
              </w:tc>
            </w:tr>
          </w:tbl>
          <w:p w14:paraId="7D9BEEC4">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auto"/>
              </w:rPr>
            </w:pPr>
            <w:r>
              <w:rPr>
                <w:rFonts w:hint="eastAsia"/>
                <w:b w:val="0"/>
                <w:bCs w:val="0"/>
                <w:color w:val="auto"/>
                <w:lang w:eastAsia="zh-CN"/>
              </w:rPr>
              <w:t>3.</w:t>
            </w:r>
            <w:r>
              <w:rPr>
                <w:rFonts w:hint="eastAsia"/>
                <w:b w:val="0"/>
                <w:bCs w:val="0"/>
                <w:color w:val="auto"/>
              </w:rPr>
              <w:t>环境噪声排放标准</w:t>
            </w:r>
          </w:p>
          <w:p w14:paraId="4F252E57">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b w:val="0"/>
                <w:bCs w:val="0"/>
                <w:color w:val="auto"/>
              </w:rPr>
            </w:pPr>
            <w:r>
              <w:rPr>
                <w:rFonts w:hint="eastAsia"/>
                <w:b w:val="0"/>
                <w:bCs w:val="0"/>
                <w:color w:val="auto"/>
              </w:rPr>
              <w:t>本项目位于</w:t>
            </w:r>
            <w:r>
              <w:rPr>
                <w:rFonts w:hint="eastAsia"/>
                <w:b w:val="0"/>
                <w:bCs w:val="0"/>
                <w:color w:val="auto"/>
                <w:lang w:val="en-US" w:eastAsia="zh-CN"/>
              </w:rPr>
              <w:t>涟水县新港电子产业园</w:t>
            </w:r>
            <w:r>
              <w:rPr>
                <w:rFonts w:hint="eastAsia"/>
                <w:b w:val="0"/>
                <w:bCs w:val="0"/>
                <w:color w:val="auto"/>
              </w:rPr>
              <w:t>，</w:t>
            </w:r>
            <w:r>
              <w:rPr>
                <w:rFonts w:hint="eastAsia"/>
                <w:b w:val="0"/>
                <w:bCs w:val="0"/>
                <w:color w:val="auto"/>
                <w:lang w:val="en-US" w:eastAsia="zh-CN"/>
              </w:rPr>
              <w:t>根据《涟水县环境噪声标准适用区域划分方案》（涟污防攻坚指办〔2019〕99号）可知</w:t>
            </w:r>
            <w:r>
              <w:rPr>
                <w:rFonts w:hint="eastAsia"/>
                <w:b w:val="0"/>
                <w:bCs w:val="0"/>
                <w:color w:val="auto"/>
              </w:rPr>
              <w:t>其声环境功能区为</w:t>
            </w:r>
            <w:r>
              <w:rPr>
                <w:rFonts w:hint="eastAsia"/>
                <w:b w:val="0"/>
                <w:bCs w:val="0"/>
                <w:color w:val="auto"/>
                <w:lang w:val="en-US" w:eastAsia="zh-CN"/>
              </w:rPr>
              <w:t>3类</w:t>
            </w:r>
            <w:r>
              <w:rPr>
                <w:rFonts w:hint="eastAsia"/>
                <w:b w:val="0"/>
                <w:bCs w:val="0"/>
                <w:color w:val="auto"/>
              </w:rPr>
              <w:t>区，营运期四周厂界噪声执行《工业企业厂界环境噪声排放标准》（GB12348-2008）中的</w:t>
            </w:r>
            <w:r>
              <w:rPr>
                <w:rFonts w:hint="eastAsia"/>
                <w:b w:val="0"/>
                <w:bCs w:val="0"/>
                <w:color w:val="auto"/>
                <w:lang w:val="en-US" w:eastAsia="zh-CN"/>
              </w:rPr>
              <w:t>3类</w:t>
            </w:r>
            <w:r>
              <w:rPr>
                <w:rFonts w:hint="eastAsia"/>
                <w:b w:val="0"/>
                <w:bCs w:val="0"/>
                <w:color w:val="auto"/>
              </w:rPr>
              <w:t>标准，具体见下表。</w:t>
            </w:r>
          </w:p>
          <w:p w14:paraId="505AE27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表3-</w:t>
            </w:r>
            <w:r>
              <w:rPr>
                <w:rFonts w:hint="eastAsia"/>
                <w:b/>
                <w:bCs/>
                <w:color w:val="auto"/>
                <w:sz w:val="21"/>
                <w:szCs w:val="21"/>
                <w:lang w:val="en-US" w:eastAsia="zh-CN"/>
              </w:rPr>
              <w:t xml:space="preserve">6  </w:t>
            </w:r>
            <w:r>
              <w:rPr>
                <w:rFonts w:hint="eastAsia"/>
                <w:b/>
                <w:bCs/>
                <w:color w:val="auto"/>
                <w:sz w:val="21"/>
                <w:szCs w:val="21"/>
              </w:rPr>
              <w:t>噪声排放标准限值单位：dB（A）</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43"/>
              <w:gridCol w:w="1765"/>
              <w:gridCol w:w="3366"/>
              <w:gridCol w:w="1819"/>
            </w:tblGrid>
            <w:tr w14:paraId="299376C4">
              <w:trPr>
                <w:trHeight w:val="397" w:hRule="exact"/>
                <w:jc w:val="center"/>
              </w:trPr>
              <w:tc>
                <w:tcPr>
                  <w:tcW w:w="859" w:type="pct"/>
                  <w:vMerge w:val="restart"/>
                  <w:noWrap w:val="0"/>
                  <w:tcMar>
                    <w:top w:w="0" w:type="dxa"/>
                    <w:left w:w="108" w:type="dxa"/>
                    <w:bottom w:w="0" w:type="dxa"/>
                    <w:right w:w="108" w:type="dxa"/>
                  </w:tcMar>
                  <w:vAlign w:val="center"/>
                </w:tcPr>
                <w:p w14:paraId="3D03A60F">
                  <w:pPr>
                    <w:jc w:val="center"/>
                    <w:rPr>
                      <w:color w:val="auto"/>
                    </w:rPr>
                  </w:pPr>
                  <w:r>
                    <w:rPr>
                      <w:color w:val="auto"/>
                    </w:rPr>
                    <w:t>位置</w:t>
                  </w:r>
                </w:p>
              </w:tc>
              <w:tc>
                <w:tcPr>
                  <w:tcW w:w="1051" w:type="pct"/>
                  <w:vMerge w:val="restart"/>
                  <w:noWrap w:val="0"/>
                  <w:tcMar>
                    <w:top w:w="0" w:type="dxa"/>
                    <w:left w:w="108" w:type="dxa"/>
                    <w:bottom w:w="0" w:type="dxa"/>
                    <w:right w:w="108" w:type="dxa"/>
                  </w:tcMar>
                  <w:vAlign w:val="center"/>
                </w:tcPr>
                <w:p w14:paraId="6CF02E8E">
                  <w:pPr>
                    <w:jc w:val="center"/>
                    <w:rPr>
                      <w:color w:val="auto"/>
                    </w:rPr>
                  </w:pPr>
                  <w:r>
                    <w:rPr>
                      <w:color w:val="auto"/>
                    </w:rPr>
                    <w:t>声环境功能区</w:t>
                  </w:r>
                </w:p>
              </w:tc>
              <w:tc>
                <w:tcPr>
                  <w:tcW w:w="2004" w:type="pct"/>
                  <w:noWrap w:val="0"/>
                  <w:vAlign w:val="center"/>
                </w:tcPr>
                <w:p w14:paraId="23832A54">
                  <w:pPr>
                    <w:jc w:val="center"/>
                    <w:rPr>
                      <w:color w:val="auto"/>
                    </w:rPr>
                  </w:pPr>
                  <w:r>
                    <w:rPr>
                      <w:color w:val="auto"/>
                    </w:rPr>
                    <w:t>标准值</w:t>
                  </w:r>
                </w:p>
              </w:tc>
              <w:tc>
                <w:tcPr>
                  <w:tcW w:w="1083" w:type="pct"/>
                  <w:vMerge w:val="restart"/>
                  <w:noWrap w:val="0"/>
                  <w:vAlign w:val="center"/>
                </w:tcPr>
                <w:p w14:paraId="2053278D">
                  <w:pPr>
                    <w:jc w:val="center"/>
                    <w:rPr>
                      <w:color w:val="auto"/>
                    </w:rPr>
                  </w:pPr>
                  <w:r>
                    <w:rPr>
                      <w:color w:val="auto"/>
                    </w:rPr>
                    <w:t>标准来源</w:t>
                  </w:r>
                </w:p>
              </w:tc>
            </w:tr>
            <w:tr w14:paraId="0D1839E9">
              <w:trPr>
                <w:trHeight w:val="397" w:hRule="exact"/>
                <w:jc w:val="center"/>
              </w:trPr>
              <w:tc>
                <w:tcPr>
                  <w:tcW w:w="859" w:type="pct"/>
                  <w:vMerge w:val="continue"/>
                  <w:noWrap w:val="0"/>
                  <w:tcMar>
                    <w:top w:w="0" w:type="dxa"/>
                    <w:left w:w="108" w:type="dxa"/>
                    <w:bottom w:w="0" w:type="dxa"/>
                    <w:right w:w="108" w:type="dxa"/>
                  </w:tcMar>
                  <w:vAlign w:val="center"/>
                </w:tcPr>
                <w:p w14:paraId="50731554">
                  <w:pPr>
                    <w:jc w:val="center"/>
                    <w:rPr>
                      <w:color w:val="auto"/>
                    </w:rPr>
                  </w:pPr>
                </w:p>
              </w:tc>
              <w:tc>
                <w:tcPr>
                  <w:tcW w:w="1051" w:type="pct"/>
                  <w:vMerge w:val="continue"/>
                  <w:noWrap w:val="0"/>
                  <w:tcMar>
                    <w:top w:w="0" w:type="dxa"/>
                    <w:left w:w="108" w:type="dxa"/>
                    <w:bottom w:w="0" w:type="dxa"/>
                    <w:right w:w="108" w:type="dxa"/>
                  </w:tcMar>
                  <w:vAlign w:val="center"/>
                </w:tcPr>
                <w:p w14:paraId="37F34A01">
                  <w:pPr>
                    <w:jc w:val="center"/>
                    <w:rPr>
                      <w:color w:val="auto"/>
                    </w:rPr>
                  </w:pPr>
                </w:p>
              </w:tc>
              <w:tc>
                <w:tcPr>
                  <w:tcW w:w="2004" w:type="pct"/>
                  <w:noWrap w:val="0"/>
                  <w:vAlign w:val="center"/>
                </w:tcPr>
                <w:p w14:paraId="64170C57">
                  <w:pPr>
                    <w:jc w:val="center"/>
                    <w:rPr>
                      <w:color w:val="auto"/>
                    </w:rPr>
                  </w:pPr>
                  <w:r>
                    <w:rPr>
                      <w:color w:val="auto"/>
                    </w:rPr>
                    <w:t>昼间</w:t>
                  </w:r>
                </w:p>
              </w:tc>
              <w:tc>
                <w:tcPr>
                  <w:tcW w:w="1083" w:type="pct"/>
                  <w:vMerge w:val="continue"/>
                  <w:noWrap w:val="0"/>
                  <w:vAlign w:val="center"/>
                </w:tcPr>
                <w:p w14:paraId="07977CFD">
                  <w:pPr>
                    <w:jc w:val="center"/>
                    <w:rPr>
                      <w:color w:val="auto"/>
                    </w:rPr>
                  </w:pPr>
                </w:p>
              </w:tc>
            </w:tr>
            <w:tr w14:paraId="5354D688">
              <w:trPr>
                <w:trHeight w:val="397" w:hRule="exact"/>
                <w:jc w:val="center"/>
              </w:trPr>
              <w:tc>
                <w:tcPr>
                  <w:tcW w:w="859" w:type="pct"/>
                  <w:noWrap w:val="0"/>
                  <w:tcMar>
                    <w:top w:w="0" w:type="dxa"/>
                    <w:left w:w="108" w:type="dxa"/>
                    <w:bottom w:w="0" w:type="dxa"/>
                    <w:right w:w="108" w:type="dxa"/>
                  </w:tcMar>
                  <w:vAlign w:val="center"/>
                </w:tcPr>
                <w:p w14:paraId="59F3E1BE">
                  <w:pPr>
                    <w:jc w:val="center"/>
                    <w:rPr>
                      <w:color w:val="auto"/>
                    </w:rPr>
                  </w:pPr>
                  <w:r>
                    <w:rPr>
                      <w:color w:val="auto"/>
                    </w:rPr>
                    <w:t>东厂界</w:t>
                  </w:r>
                </w:p>
              </w:tc>
              <w:tc>
                <w:tcPr>
                  <w:tcW w:w="1051" w:type="pct"/>
                  <w:noWrap w:val="0"/>
                  <w:tcMar>
                    <w:top w:w="0" w:type="dxa"/>
                    <w:left w:w="108" w:type="dxa"/>
                    <w:bottom w:w="0" w:type="dxa"/>
                    <w:right w:w="108" w:type="dxa"/>
                  </w:tcMar>
                  <w:vAlign w:val="center"/>
                </w:tcPr>
                <w:p w14:paraId="0DB8F2A4">
                  <w:pPr>
                    <w:jc w:val="center"/>
                    <w:rPr>
                      <w:color w:val="auto"/>
                    </w:rPr>
                  </w:pPr>
                  <w:r>
                    <w:rPr>
                      <w:rFonts w:hint="eastAsia"/>
                      <w:color w:val="auto"/>
                      <w:lang w:val="en-US" w:eastAsia="zh-CN"/>
                    </w:rPr>
                    <w:t>3类</w:t>
                  </w:r>
                </w:p>
              </w:tc>
              <w:tc>
                <w:tcPr>
                  <w:tcW w:w="2004" w:type="pct"/>
                  <w:noWrap w:val="0"/>
                  <w:vAlign w:val="center"/>
                </w:tcPr>
                <w:p w14:paraId="62A049CA">
                  <w:pPr>
                    <w:jc w:val="center"/>
                    <w:rPr>
                      <w:rFonts w:hint="default" w:eastAsia="宋体"/>
                      <w:color w:val="auto"/>
                      <w:lang w:val="en-US" w:eastAsia="zh-CN"/>
                    </w:rPr>
                  </w:pPr>
                  <w:r>
                    <w:rPr>
                      <w:rFonts w:hint="eastAsia" w:eastAsia="宋体"/>
                      <w:color w:val="auto"/>
                      <w:lang w:val="en-US" w:eastAsia="zh-CN"/>
                    </w:rPr>
                    <w:t>65</w:t>
                  </w:r>
                </w:p>
              </w:tc>
              <w:tc>
                <w:tcPr>
                  <w:tcW w:w="1083" w:type="pct"/>
                  <w:vMerge w:val="restart"/>
                  <w:noWrap w:val="0"/>
                  <w:vAlign w:val="center"/>
                </w:tcPr>
                <w:p w14:paraId="54E72684">
                  <w:pPr>
                    <w:jc w:val="center"/>
                    <w:rPr>
                      <w:color w:val="auto"/>
                    </w:rPr>
                  </w:pPr>
                  <w:r>
                    <w:rPr>
                      <w:color w:val="auto"/>
                    </w:rPr>
                    <w:t>《工业企业厂界环境噪声排放标准》GB12348-2008</w:t>
                  </w:r>
                </w:p>
              </w:tc>
            </w:tr>
            <w:tr w14:paraId="7877FCD5">
              <w:trPr>
                <w:trHeight w:val="397" w:hRule="exact"/>
                <w:jc w:val="center"/>
              </w:trPr>
              <w:tc>
                <w:tcPr>
                  <w:tcW w:w="859" w:type="pct"/>
                  <w:noWrap w:val="0"/>
                  <w:tcMar>
                    <w:top w:w="0" w:type="dxa"/>
                    <w:left w:w="108" w:type="dxa"/>
                    <w:bottom w:w="0" w:type="dxa"/>
                    <w:right w:w="108" w:type="dxa"/>
                  </w:tcMar>
                  <w:vAlign w:val="center"/>
                </w:tcPr>
                <w:p w14:paraId="2A107EE3">
                  <w:pPr>
                    <w:jc w:val="center"/>
                    <w:rPr>
                      <w:color w:val="auto"/>
                    </w:rPr>
                  </w:pPr>
                  <w:r>
                    <w:rPr>
                      <w:color w:val="auto"/>
                    </w:rPr>
                    <w:t>南厂界</w:t>
                  </w:r>
                </w:p>
              </w:tc>
              <w:tc>
                <w:tcPr>
                  <w:tcW w:w="1051" w:type="pct"/>
                  <w:noWrap w:val="0"/>
                  <w:vAlign w:val="center"/>
                </w:tcPr>
                <w:p w14:paraId="52CF7982">
                  <w:pPr>
                    <w:jc w:val="center"/>
                    <w:rPr>
                      <w:color w:val="auto"/>
                    </w:rPr>
                  </w:pPr>
                  <w:r>
                    <w:rPr>
                      <w:rFonts w:hint="eastAsia"/>
                      <w:color w:val="auto"/>
                      <w:lang w:val="en-US" w:eastAsia="zh-CN"/>
                    </w:rPr>
                    <w:t>3类</w:t>
                  </w:r>
                </w:p>
              </w:tc>
              <w:tc>
                <w:tcPr>
                  <w:tcW w:w="2004" w:type="pct"/>
                  <w:noWrap w:val="0"/>
                  <w:vAlign w:val="center"/>
                </w:tcPr>
                <w:p w14:paraId="4656E032">
                  <w:pPr>
                    <w:jc w:val="center"/>
                    <w:rPr>
                      <w:rFonts w:hint="default" w:eastAsia="宋体"/>
                      <w:color w:val="auto"/>
                      <w:kern w:val="2"/>
                      <w:sz w:val="21"/>
                      <w:szCs w:val="24"/>
                      <w:lang w:val="en-US" w:eastAsia="zh-CN" w:bidi="ar-SA"/>
                    </w:rPr>
                  </w:pPr>
                  <w:r>
                    <w:rPr>
                      <w:rFonts w:hint="eastAsia" w:eastAsia="宋体"/>
                      <w:color w:val="auto"/>
                      <w:lang w:val="en-US" w:eastAsia="zh-CN"/>
                    </w:rPr>
                    <w:t>65</w:t>
                  </w:r>
                </w:p>
              </w:tc>
              <w:tc>
                <w:tcPr>
                  <w:tcW w:w="1083" w:type="pct"/>
                  <w:vMerge w:val="continue"/>
                  <w:noWrap w:val="0"/>
                  <w:vAlign w:val="center"/>
                </w:tcPr>
                <w:p w14:paraId="4F9C91B6">
                  <w:pPr>
                    <w:jc w:val="center"/>
                    <w:rPr>
                      <w:color w:val="auto"/>
                    </w:rPr>
                  </w:pPr>
                </w:p>
              </w:tc>
            </w:tr>
            <w:tr w14:paraId="1A515F30">
              <w:trPr>
                <w:trHeight w:val="397" w:hRule="exact"/>
                <w:jc w:val="center"/>
              </w:trPr>
              <w:tc>
                <w:tcPr>
                  <w:tcW w:w="859" w:type="pct"/>
                  <w:noWrap w:val="0"/>
                  <w:tcMar>
                    <w:top w:w="0" w:type="dxa"/>
                    <w:left w:w="108" w:type="dxa"/>
                    <w:bottom w:w="0" w:type="dxa"/>
                    <w:right w:w="108" w:type="dxa"/>
                  </w:tcMar>
                  <w:vAlign w:val="center"/>
                </w:tcPr>
                <w:p w14:paraId="222F2506">
                  <w:pPr>
                    <w:jc w:val="center"/>
                    <w:rPr>
                      <w:color w:val="auto"/>
                    </w:rPr>
                  </w:pPr>
                  <w:r>
                    <w:rPr>
                      <w:color w:val="auto"/>
                    </w:rPr>
                    <w:t>西厂界</w:t>
                  </w:r>
                </w:p>
              </w:tc>
              <w:tc>
                <w:tcPr>
                  <w:tcW w:w="1051" w:type="pct"/>
                  <w:noWrap w:val="0"/>
                  <w:vAlign w:val="center"/>
                </w:tcPr>
                <w:p w14:paraId="14D646F6">
                  <w:pPr>
                    <w:jc w:val="center"/>
                    <w:rPr>
                      <w:color w:val="auto"/>
                      <w:kern w:val="2"/>
                      <w:sz w:val="21"/>
                      <w:szCs w:val="24"/>
                      <w:lang w:val="en-US" w:eastAsia="zh-CN" w:bidi="ar-SA"/>
                    </w:rPr>
                  </w:pPr>
                  <w:r>
                    <w:rPr>
                      <w:rFonts w:hint="eastAsia"/>
                      <w:color w:val="auto"/>
                      <w:lang w:val="en-US" w:eastAsia="zh-CN"/>
                    </w:rPr>
                    <w:t>3类</w:t>
                  </w:r>
                </w:p>
              </w:tc>
              <w:tc>
                <w:tcPr>
                  <w:tcW w:w="2004" w:type="pct"/>
                  <w:noWrap w:val="0"/>
                  <w:vAlign w:val="center"/>
                </w:tcPr>
                <w:p w14:paraId="02E661D0">
                  <w:pPr>
                    <w:jc w:val="center"/>
                    <w:rPr>
                      <w:rFonts w:hint="default" w:eastAsia="宋体"/>
                      <w:color w:val="auto"/>
                      <w:kern w:val="2"/>
                      <w:sz w:val="21"/>
                      <w:szCs w:val="24"/>
                      <w:lang w:val="en-US" w:eastAsia="zh-CN" w:bidi="ar-SA"/>
                    </w:rPr>
                  </w:pPr>
                  <w:r>
                    <w:rPr>
                      <w:rFonts w:hint="eastAsia" w:eastAsia="宋体"/>
                      <w:color w:val="auto"/>
                      <w:lang w:val="en-US" w:eastAsia="zh-CN"/>
                    </w:rPr>
                    <w:t>65</w:t>
                  </w:r>
                </w:p>
              </w:tc>
              <w:tc>
                <w:tcPr>
                  <w:tcW w:w="1083" w:type="pct"/>
                  <w:vMerge w:val="continue"/>
                  <w:noWrap w:val="0"/>
                  <w:vAlign w:val="center"/>
                </w:tcPr>
                <w:p w14:paraId="079461DF">
                  <w:pPr>
                    <w:jc w:val="center"/>
                    <w:rPr>
                      <w:color w:val="auto"/>
                    </w:rPr>
                  </w:pPr>
                </w:p>
              </w:tc>
            </w:tr>
            <w:tr w14:paraId="532AD950">
              <w:trPr>
                <w:trHeight w:val="397" w:hRule="exact"/>
                <w:jc w:val="center"/>
              </w:trPr>
              <w:tc>
                <w:tcPr>
                  <w:tcW w:w="859" w:type="pct"/>
                  <w:noWrap w:val="0"/>
                  <w:tcMar>
                    <w:top w:w="0" w:type="dxa"/>
                    <w:left w:w="108" w:type="dxa"/>
                    <w:bottom w:w="0" w:type="dxa"/>
                    <w:right w:w="108" w:type="dxa"/>
                  </w:tcMar>
                  <w:vAlign w:val="center"/>
                </w:tcPr>
                <w:p w14:paraId="053CC49E">
                  <w:pPr>
                    <w:jc w:val="center"/>
                    <w:rPr>
                      <w:color w:val="auto"/>
                    </w:rPr>
                  </w:pPr>
                  <w:r>
                    <w:rPr>
                      <w:color w:val="auto"/>
                    </w:rPr>
                    <w:t>北厂界</w:t>
                  </w:r>
                </w:p>
              </w:tc>
              <w:tc>
                <w:tcPr>
                  <w:tcW w:w="1051" w:type="pct"/>
                  <w:noWrap w:val="0"/>
                  <w:vAlign w:val="center"/>
                </w:tcPr>
                <w:p w14:paraId="1D15F695">
                  <w:pPr>
                    <w:jc w:val="center"/>
                    <w:rPr>
                      <w:color w:val="auto"/>
                      <w:kern w:val="2"/>
                      <w:sz w:val="21"/>
                      <w:szCs w:val="24"/>
                      <w:lang w:val="en-US" w:eastAsia="zh-CN" w:bidi="ar-SA"/>
                    </w:rPr>
                  </w:pPr>
                  <w:r>
                    <w:rPr>
                      <w:rFonts w:hint="eastAsia"/>
                      <w:color w:val="auto"/>
                      <w:lang w:val="en-US" w:eastAsia="zh-CN"/>
                    </w:rPr>
                    <w:t>3类</w:t>
                  </w:r>
                </w:p>
              </w:tc>
              <w:tc>
                <w:tcPr>
                  <w:tcW w:w="2004" w:type="pct"/>
                  <w:noWrap w:val="0"/>
                  <w:vAlign w:val="center"/>
                </w:tcPr>
                <w:p w14:paraId="5DE37850">
                  <w:pPr>
                    <w:jc w:val="center"/>
                    <w:rPr>
                      <w:rFonts w:hint="default" w:eastAsia="宋体"/>
                      <w:color w:val="auto"/>
                      <w:kern w:val="2"/>
                      <w:sz w:val="21"/>
                      <w:szCs w:val="24"/>
                      <w:lang w:val="en-US" w:eastAsia="zh-CN" w:bidi="ar-SA"/>
                    </w:rPr>
                  </w:pPr>
                  <w:r>
                    <w:rPr>
                      <w:rFonts w:hint="eastAsia" w:eastAsia="宋体"/>
                      <w:color w:val="auto"/>
                      <w:lang w:val="en-US" w:eastAsia="zh-CN"/>
                    </w:rPr>
                    <w:t>65</w:t>
                  </w:r>
                </w:p>
              </w:tc>
              <w:tc>
                <w:tcPr>
                  <w:tcW w:w="1083" w:type="pct"/>
                  <w:vMerge w:val="continue"/>
                  <w:noWrap w:val="0"/>
                  <w:vAlign w:val="center"/>
                </w:tcPr>
                <w:p w14:paraId="2C300C03">
                  <w:pPr>
                    <w:jc w:val="center"/>
                    <w:rPr>
                      <w:color w:val="auto"/>
                    </w:rPr>
                  </w:pPr>
                </w:p>
              </w:tc>
            </w:tr>
          </w:tbl>
          <w:p w14:paraId="5FC1D1D2">
            <w:pPr>
              <w:pStyle w:val="16"/>
              <w:keepNext w:val="0"/>
              <w:keepLines w:val="0"/>
              <w:pageBreakBefore w:val="0"/>
              <w:widowControl w:val="0"/>
              <w:kinsoku/>
              <w:wordWrap/>
              <w:overflowPunct/>
              <w:topLinePunct w:val="0"/>
              <w:autoSpaceDE/>
              <w:autoSpaceDN/>
              <w:bidi w:val="0"/>
              <w:spacing w:after="0" w:line="360" w:lineRule="auto"/>
              <w:ind w:left="0" w:leftChars="0" w:firstLine="482"/>
              <w:textAlignment w:val="auto"/>
              <w:rPr>
                <w:b w:val="0"/>
                <w:bCs w:val="0"/>
                <w:color w:val="auto"/>
              </w:rPr>
            </w:pPr>
            <w:r>
              <w:rPr>
                <w:rFonts w:hint="eastAsia"/>
                <w:b w:val="0"/>
                <w:bCs w:val="0"/>
                <w:color w:val="auto"/>
                <w:lang w:eastAsia="zh-CN"/>
              </w:rPr>
              <w:t>4.</w:t>
            </w:r>
            <w:r>
              <w:rPr>
                <w:b w:val="0"/>
                <w:bCs w:val="0"/>
                <w:color w:val="auto"/>
              </w:rPr>
              <w:t>固体废物排放标准</w:t>
            </w:r>
          </w:p>
          <w:p w14:paraId="0E2DA3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Cs w:val="21"/>
              </w:rPr>
            </w:pPr>
            <w:r>
              <w:rPr>
                <w:b w:val="0"/>
                <w:bCs w:val="0"/>
                <w:color w:val="auto"/>
                <w:sz w:val="24"/>
                <w:szCs w:val="24"/>
              </w:rPr>
              <w:t>项目固体废物属性鉴别执行《固体废物鉴别标准通则》（GB34330-2017）中相关规定；生活垃圾的储存与处置参照执行《城市生活垃圾管理办法》（建设部令2007年第157号）中相关规定；一般工业固废储存执行《一般工业固体废物贮存和填埋污染控制标准》（GB18599-2020）中相关规定；</w:t>
            </w:r>
            <w:r>
              <w:rPr>
                <w:rFonts w:hint="eastAsia"/>
                <w:b w:val="0"/>
                <w:bCs w:val="0"/>
                <w:color w:val="auto"/>
                <w:sz w:val="24"/>
                <w:szCs w:val="24"/>
              </w:rPr>
              <w:t>危险废物执行</w:t>
            </w:r>
            <w:r>
              <w:rPr>
                <w:rFonts w:hint="eastAsia"/>
                <w:b w:val="0"/>
                <w:bCs w:val="0"/>
                <w:color w:val="auto"/>
                <w:sz w:val="24"/>
                <w:szCs w:val="24"/>
                <w:lang w:eastAsia="zh-CN"/>
              </w:rPr>
              <w:t>《</w:t>
            </w:r>
            <w:r>
              <w:rPr>
                <w:rFonts w:hint="eastAsia"/>
                <w:b w:val="0"/>
                <w:bCs w:val="0"/>
                <w:color w:val="auto"/>
                <w:sz w:val="24"/>
                <w:szCs w:val="24"/>
              </w:rPr>
              <w:t>危险废物贮存污染控制标准</w:t>
            </w:r>
            <w:r>
              <w:rPr>
                <w:rFonts w:hint="eastAsia"/>
                <w:b w:val="0"/>
                <w:bCs w:val="0"/>
                <w:color w:val="auto"/>
                <w:sz w:val="24"/>
                <w:szCs w:val="24"/>
                <w:lang w:eastAsia="zh-CN"/>
              </w:rPr>
              <w:t>》</w:t>
            </w:r>
            <w:r>
              <w:rPr>
                <w:rFonts w:hint="eastAsia"/>
                <w:b w:val="0"/>
                <w:bCs w:val="0"/>
                <w:color w:val="auto"/>
                <w:sz w:val="24"/>
                <w:szCs w:val="24"/>
              </w:rPr>
              <w:t>（GB18597-20</w:t>
            </w:r>
            <w:r>
              <w:rPr>
                <w:rFonts w:hint="eastAsia"/>
                <w:b w:val="0"/>
                <w:bCs w:val="0"/>
                <w:color w:val="auto"/>
                <w:sz w:val="24"/>
                <w:szCs w:val="24"/>
                <w:lang w:val="en-US" w:eastAsia="zh-CN"/>
              </w:rPr>
              <w:t>23</w:t>
            </w:r>
            <w:r>
              <w:rPr>
                <w:rFonts w:hint="eastAsia"/>
                <w:b w:val="0"/>
                <w:bCs w:val="0"/>
                <w:color w:val="auto"/>
                <w:sz w:val="24"/>
                <w:szCs w:val="24"/>
              </w:rPr>
              <w:t>）</w:t>
            </w:r>
            <w:r>
              <w:rPr>
                <w:b w:val="0"/>
                <w:bCs w:val="0"/>
                <w:color w:val="auto"/>
                <w:sz w:val="24"/>
                <w:szCs w:val="24"/>
              </w:rPr>
              <w:t>的相关规定</w:t>
            </w:r>
            <w:r>
              <w:rPr>
                <w:rFonts w:hint="eastAsia"/>
                <w:b w:val="0"/>
                <w:bCs w:val="0"/>
                <w:color w:val="auto"/>
                <w:sz w:val="24"/>
                <w:szCs w:val="24"/>
                <w:lang w:eastAsia="zh-CN"/>
              </w:rPr>
              <w:t>，</w:t>
            </w:r>
            <w:r>
              <w:rPr>
                <w:b w:val="0"/>
                <w:bCs w:val="0"/>
                <w:color w:val="auto"/>
                <w:sz w:val="24"/>
                <w:szCs w:val="24"/>
              </w:rPr>
              <w:t>危废暂存间污染防治工作执行《危险废物收集贮存运输技术规范》（HJ2025-2012）</w:t>
            </w:r>
            <w:r>
              <w:rPr>
                <w:rFonts w:hint="eastAsia"/>
                <w:b w:val="0"/>
                <w:bCs w:val="0"/>
                <w:color w:val="auto"/>
                <w:sz w:val="24"/>
                <w:szCs w:val="24"/>
                <w:lang w:eastAsia="zh-CN"/>
              </w:rPr>
              <w:t>、</w:t>
            </w:r>
            <w:r>
              <w:rPr>
                <w:rFonts w:hint="eastAsia"/>
                <w:b w:val="0"/>
                <w:bCs w:val="0"/>
                <w:color w:val="auto"/>
                <w:sz w:val="24"/>
                <w:szCs w:val="24"/>
                <w:lang w:val="en-US" w:eastAsia="zh-CN"/>
              </w:rPr>
              <w:t>《关于进一步加强危险废物环境治理严密防控环境风险的指导意见》（环固体〔2025〕10号）</w:t>
            </w:r>
            <w:r>
              <w:rPr>
                <w:b w:val="0"/>
                <w:bCs w:val="0"/>
                <w:color w:val="auto"/>
                <w:sz w:val="24"/>
                <w:szCs w:val="24"/>
              </w:rPr>
              <w:t>以及</w:t>
            </w:r>
            <w:r>
              <w:rPr>
                <w:rFonts w:hint="eastAsia"/>
                <w:b w:val="0"/>
                <w:bCs w:val="0"/>
                <w:color w:val="auto"/>
                <w:sz w:val="24"/>
                <w:szCs w:val="24"/>
              </w:rPr>
              <w:t>《省生态环境厅关于印发</w:t>
            </w:r>
            <w:r>
              <w:rPr>
                <w:rFonts w:hint="eastAsia"/>
                <w:b w:val="0"/>
                <w:bCs w:val="0"/>
                <w:color w:val="auto"/>
                <w:sz w:val="24"/>
                <w:szCs w:val="24"/>
                <w:lang w:eastAsia="zh-CN"/>
              </w:rPr>
              <w:t>〈</w:t>
            </w:r>
            <w:r>
              <w:rPr>
                <w:rFonts w:hint="eastAsia"/>
                <w:b w:val="0"/>
                <w:bCs w:val="0"/>
                <w:color w:val="auto"/>
                <w:sz w:val="24"/>
                <w:szCs w:val="24"/>
              </w:rPr>
              <w:t>江苏省固体废物全过程环境监管工作意见</w:t>
            </w:r>
            <w:r>
              <w:rPr>
                <w:rFonts w:hint="eastAsia"/>
                <w:b w:val="0"/>
                <w:bCs w:val="0"/>
                <w:color w:val="auto"/>
                <w:sz w:val="24"/>
                <w:szCs w:val="24"/>
                <w:lang w:eastAsia="zh-CN"/>
              </w:rPr>
              <w:t>〉的通知》</w:t>
            </w:r>
            <w:r>
              <w:rPr>
                <w:rFonts w:hint="eastAsia"/>
                <w:b w:val="0"/>
                <w:bCs w:val="0"/>
                <w:color w:val="auto"/>
                <w:sz w:val="24"/>
                <w:szCs w:val="24"/>
              </w:rPr>
              <w:t>（苏环办</w:t>
            </w:r>
            <w:r>
              <w:rPr>
                <w:rFonts w:hint="eastAsia"/>
                <w:b w:val="0"/>
                <w:bCs w:val="0"/>
                <w:color w:val="auto"/>
                <w:sz w:val="24"/>
                <w:szCs w:val="24"/>
                <w:lang w:eastAsia="zh-CN"/>
              </w:rPr>
              <w:t>〔2024〕16号</w:t>
            </w:r>
            <w:r>
              <w:rPr>
                <w:rFonts w:hint="eastAsia"/>
                <w:b w:val="0"/>
                <w:bCs w:val="0"/>
                <w:color w:val="auto"/>
                <w:sz w:val="24"/>
                <w:szCs w:val="24"/>
              </w:rPr>
              <w:t>）</w:t>
            </w:r>
            <w:r>
              <w:rPr>
                <w:rFonts w:hint="eastAsia"/>
                <w:b w:val="0"/>
                <w:bCs w:val="0"/>
                <w:color w:val="auto"/>
                <w:sz w:val="24"/>
                <w:szCs w:val="24"/>
                <w:lang w:eastAsia="zh-CN"/>
              </w:rPr>
              <w:t>的相关规定</w:t>
            </w:r>
            <w:r>
              <w:rPr>
                <w:b w:val="0"/>
                <w:bCs w:val="0"/>
                <w:color w:val="auto"/>
                <w:sz w:val="24"/>
              </w:rPr>
              <w:t>。</w:t>
            </w:r>
          </w:p>
        </w:tc>
      </w:tr>
      <w:tr w14:paraId="5E9D621F">
        <w:trPr>
          <w:trHeight w:val="12712" w:hRule="atLeast"/>
          <w:jc w:val="center"/>
        </w:trPr>
        <w:tc>
          <w:tcPr>
            <w:tcW w:w="800" w:type="dxa"/>
            <w:noWrap w:val="0"/>
            <w:vAlign w:val="center"/>
          </w:tcPr>
          <w:p w14:paraId="4C170835">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总量</w:t>
            </w:r>
          </w:p>
          <w:p w14:paraId="7F86FC58">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控制</w:t>
            </w:r>
          </w:p>
          <w:p w14:paraId="7C450069">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noWrap w:val="0"/>
            <w:vAlign w:val="top"/>
          </w:tcPr>
          <w:p w14:paraId="613573C1">
            <w:pPr>
              <w:pStyle w:val="17"/>
              <w:keepNext w:val="0"/>
              <w:keepLines w:val="0"/>
              <w:pageBreakBefore w:val="0"/>
              <w:widowControl w:val="0"/>
              <w:kinsoku/>
              <w:wordWrap/>
              <w:overflowPunct/>
              <w:topLinePunct w:val="0"/>
              <w:bidi w:val="0"/>
              <w:spacing w:line="360" w:lineRule="auto"/>
              <w:ind w:firstLine="480" w:firstLineChars="200"/>
              <w:jc w:val="both"/>
              <w:textAlignment w:val="auto"/>
              <w:rPr>
                <w:rFonts w:ascii="Times New Roman" w:hAnsi="Times New Roman"/>
                <w:b w:val="0"/>
                <w:bCs/>
                <w:color w:val="auto"/>
                <w:sz w:val="24"/>
              </w:rPr>
            </w:pPr>
            <w:r>
              <w:rPr>
                <w:rFonts w:hint="eastAsia" w:ascii="Times New Roman" w:hAnsi="Times New Roman"/>
                <w:b w:val="0"/>
                <w:bCs/>
                <w:color w:val="auto"/>
                <w:sz w:val="24"/>
                <w:lang w:eastAsia="zh-CN"/>
              </w:rPr>
              <w:t>1.</w:t>
            </w:r>
            <w:r>
              <w:rPr>
                <w:rFonts w:hint="eastAsia" w:ascii="Times New Roman" w:hAnsi="Times New Roman"/>
                <w:b w:val="0"/>
                <w:bCs/>
                <w:color w:val="auto"/>
                <w:sz w:val="24"/>
              </w:rPr>
              <w:t>建设项目污染物排放情况</w:t>
            </w:r>
          </w:p>
          <w:p w14:paraId="6D10E3F7">
            <w:pPr>
              <w:pStyle w:val="16"/>
              <w:keepNext w:val="0"/>
              <w:keepLines w:val="0"/>
              <w:pageBreakBefore w:val="0"/>
              <w:widowControl w:val="0"/>
              <w:kinsoku/>
              <w:wordWrap/>
              <w:overflowPunct/>
              <w:topLinePunct w:val="0"/>
              <w:bidi w:val="0"/>
              <w:spacing w:after="0" w:line="360" w:lineRule="auto"/>
              <w:ind w:left="0" w:leftChars="0" w:firstLine="480"/>
              <w:jc w:val="both"/>
              <w:textAlignment w:val="auto"/>
              <w:rPr>
                <w:rFonts w:ascii="Times New Roman" w:hAnsi="Times New Roman"/>
                <w:color w:val="auto"/>
                <w:sz w:val="24"/>
              </w:rPr>
            </w:pPr>
            <w:r>
              <w:rPr>
                <w:rFonts w:hint="eastAsia" w:ascii="Times New Roman" w:hAnsi="Times New Roman"/>
                <w:color w:val="auto"/>
                <w:sz w:val="24"/>
              </w:rPr>
              <w:t>本项目污染物排放情况汇总见下表。</w:t>
            </w:r>
          </w:p>
          <w:p w14:paraId="126A1D8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表3-</w:t>
            </w:r>
            <w:r>
              <w:rPr>
                <w:rFonts w:hint="eastAsia"/>
                <w:b/>
                <w:bCs/>
                <w:color w:val="auto"/>
                <w:sz w:val="21"/>
                <w:szCs w:val="21"/>
                <w:lang w:val="en-US" w:eastAsia="zh-CN"/>
              </w:rPr>
              <w:t xml:space="preserve">7  </w:t>
            </w:r>
            <w:r>
              <w:rPr>
                <w:rFonts w:hint="eastAsia"/>
                <w:b/>
                <w:bCs/>
                <w:color w:val="auto"/>
                <w:sz w:val="21"/>
                <w:szCs w:val="21"/>
              </w:rPr>
              <w:t>项目污染物排放情况汇总一览表单位：t/a</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905"/>
              <w:gridCol w:w="1461"/>
              <w:gridCol w:w="1192"/>
              <w:gridCol w:w="1191"/>
              <w:gridCol w:w="1056"/>
              <w:gridCol w:w="1414"/>
            </w:tblGrid>
            <w:tr w14:paraId="6DA65C1C">
              <w:trPr>
                <w:trHeight w:val="397" w:hRule="exact"/>
                <w:jc w:val="center"/>
              </w:trPr>
              <w:tc>
                <w:tcPr>
                  <w:tcW w:w="2108" w:type="pct"/>
                  <w:gridSpan w:val="3"/>
                  <w:noWrap w:val="0"/>
                  <w:vAlign w:val="center"/>
                </w:tcPr>
                <w:p w14:paraId="4F98C5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污染物</w:t>
                  </w:r>
                </w:p>
              </w:tc>
              <w:tc>
                <w:tcPr>
                  <w:tcW w:w="710" w:type="pct"/>
                  <w:noWrap w:val="0"/>
                  <w:vAlign w:val="center"/>
                </w:tcPr>
                <w:p w14:paraId="0C40D6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产生量</w:t>
                  </w:r>
                </w:p>
              </w:tc>
              <w:tc>
                <w:tcPr>
                  <w:tcW w:w="709" w:type="pct"/>
                  <w:noWrap w:val="0"/>
                  <w:vAlign w:val="center"/>
                </w:tcPr>
                <w:p w14:paraId="27A2E9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削减量</w:t>
                  </w:r>
                </w:p>
              </w:tc>
              <w:tc>
                <w:tcPr>
                  <w:tcW w:w="629" w:type="pct"/>
                  <w:noWrap w:val="0"/>
                  <w:vAlign w:val="center"/>
                </w:tcPr>
                <w:p w14:paraId="38755F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接管量</w:t>
                  </w:r>
                </w:p>
              </w:tc>
              <w:tc>
                <w:tcPr>
                  <w:tcW w:w="842" w:type="pct"/>
                  <w:noWrap w:val="0"/>
                  <w:vAlign w:val="center"/>
                </w:tcPr>
                <w:p w14:paraId="59B53A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排入环境量</w:t>
                  </w:r>
                </w:p>
              </w:tc>
            </w:tr>
            <w:tr w14:paraId="15467E85">
              <w:trPr>
                <w:trHeight w:val="397" w:hRule="exact"/>
                <w:jc w:val="center"/>
              </w:trPr>
              <w:tc>
                <w:tcPr>
                  <w:tcW w:w="699" w:type="pct"/>
                  <w:vMerge w:val="restart"/>
                  <w:noWrap w:val="0"/>
                  <w:vAlign w:val="center"/>
                </w:tcPr>
                <w:p w14:paraId="6C2DBE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废气</w:t>
                  </w:r>
                </w:p>
              </w:tc>
              <w:tc>
                <w:tcPr>
                  <w:tcW w:w="539" w:type="pct"/>
                  <w:noWrap w:val="0"/>
                  <w:vAlign w:val="center"/>
                </w:tcPr>
                <w:p w14:paraId="3E19A6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有组织</w:t>
                  </w:r>
                </w:p>
              </w:tc>
              <w:tc>
                <w:tcPr>
                  <w:tcW w:w="870" w:type="pct"/>
                  <w:noWrap w:val="0"/>
                  <w:vAlign w:val="center"/>
                </w:tcPr>
                <w:p w14:paraId="3CF9F7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非甲烷总烃</w:t>
                  </w:r>
                </w:p>
              </w:tc>
              <w:tc>
                <w:tcPr>
                  <w:tcW w:w="710" w:type="pct"/>
                  <w:noWrap w:val="0"/>
                  <w:vAlign w:val="center"/>
                </w:tcPr>
                <w:p w14:paraId="002CDB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1.402</w:t>
                  </w:r>
                </w:p>
              </w:tc>
              <w:tc>
                <w:tcPr>
                  <w:tcW w:w="709" w:type="pct"/>
                  <w:noWrap w:val="0"/>
                  <w:vAlign w:val="center"/>
                </w:tcPr>
                <w:p w14:paraId="54A3C7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1.262</w:t>
                  </w:r>
                </w:p>
              </w:tc>
              <w:tc>
                <w:tcPr>
                  <w:tcW w:w="629" w:type="pct"/>
                  <w:noWrap w:val="0"/>
                  <w:vAlign w:val="center"/>
                </w:tcPr>
                <w:p w14:paraId="123BF5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c>
                <w:tcPr>
                  <w:tcW w:w="842" w:type="pct"/>
                  <w:noWrap w:val="0"/>
                  <w:vAlign w:val="center"/>
                </w:tcPr>
                <w:p w14:paraId="3CE99B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0.14</w:t>
                  </w:r>
                </w:p>
              </w:tc>
            </w:tr>
            <w:tr w14:paraId="5EB81644">
              <w:trPr>
                <w:trHeight w:val="397" w:hRule="exact"/>
                <w:jc w:val="center"/>
              </w:trPr>
              <w:tc>
                <w:tcPr>
                  <w:tcW w:w="699" w:type="pct"/>
                  <w:vMerge w:val="continue"/>
                  <w:noWrap w:val="0"/>
                  <w:vAlign w:val="center"/>
                </w:tcPr>
                <w:p w14:paraId="59CB6C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539" w:type="pct"/>
                  <w:noWrap w:val="0"/>
                  <w:vAlign w:val="center"/>
                </w:tcPr>
                <w:p w14:paraId="408381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无组织</w:t>
                  </w:r>
                </w:p>
              </w:tc>
              <w:tc>
                <w:tcPr>
                  <w:tcW w:w="870" w:type="pct"/>
                  <w:noWrap w:val="0"/>
                  <w:vAlign w:val="center"/>
                </w:tcPr>
                <w:p w14:paraId="238E89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非甲烷总烃</w:t>
                  </w:r>
                </w:p>
              </w:tc>
              <w:tc>
                <w:tcPr>
                  <w:tcW w:w="710" w:type="pct"/>
                  <w:noWrap w:val="0"/>
                  <w:vAlign w:val="center"/>
                </w:tcPr>
                <w:p w14:paraId="587F1D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0.156</w:t>
                  </w:r>
                </w:p>
              </w:tc>
              <w:tc>
                <w:tcPr>
                  <w:tcW w:w="709" w:type="pct"/>
                  <w:noWrap w:val="0"/>
                  <w:vAlign w:val="center"/>
                </w:tcPr>
                <w:p w14:paraId="24B5C5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w:t>
                  </w:r>
                </w:p>
              </w:tc>
              <w:tc>
                <w:tcPr>
                  <w:tcW w:w="629" w:type="pct"/>
                  <w:noWrap w:val="0"/>
                  <w:vAlign w:val="center"/>
                </w:tcPr>
                <w:p w14:paraId="2ED1E8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c>
                <w:tcPr>
                  <w:tcW w:w="842" w:type="pct"/>
                  <w:noWrap w:val="0"/>
                  <w:vAlign w:val="center"/>
                </w:tcPr>
                <w:p w14:paraId="0F1FA9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0.156</w:t>
                  </w:r>
                </w:p>
              </w:tc>
            </w:tr>
            <w:tr w14:paraId="598B2297">
              <w:trPr>
                <w:trHeight w:val="397" w:hRule="exact"/>
                <w:jc w:val="center"/>
              </w:trPr>
              <w:tc>
                <w:tcPr>
                  <w:tcW w:w="699" w:type="pct"/>
                  <w:vMerge w:val="restart"/>
                  <w:noWrap w:val="0"/>
                  <w:vAlign w:val="center"/>
                </w:tcPr>
                <w:p w14:paraId="670D13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废水</w:t>
                  </w:r>
                </w:p>
              </w:tc>
              <w:tc>
                <w:tcPr>
                  <w:tcW w:w="539" w:type="pct"/>
                  <w:vMerge w:val="restart"/>
                  <w:noWrap w:val="0"/>
                  <w:vAlign w:val="center"/>
                </w:tcPr>
                <w:p w14:paraId="2CD211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综合废水</w:t>
                  </w:r>
                </w:p>
              </w:tc>
              <w:tc>
                <w:tcPr>
                  <w:tcW w:w="870" w:type="pct"/>
                  <w:noWrap w:val="0"/>
                  <w:vAlign w:val="center"/>
                </w:tcPr>
                <w:p w14:paraId="353B7A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废水量</w:t>
                  </w:r>
                </w:p>
              </w:tc>
              <w:tc>
                <w:tcPr>
                  <w:tcW w:w="710" w:type="pct"/>
                  <w:noWrap w:val="0"/>
                  <w:vAlign w:val="center"/>
                </w:tcPr>
                <w:p w14:paraId="08E7B3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180</w:t>
                  </w:r>
                </w:p>
              </w:tc>
              <w:tc>
                <w:tcPr>
                  <w:tcW w:w="709" w:type="pct"/>
                  <w:noWrap w:val="0"/>
                  <w:vAlign w:val="center"/>
                </w:tcPr>
                <w:p w14:paraId="592110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w:t>
                  </w:r>
                </w:p>
              </w:tc>
              <w:tc>
                <w:tcPr>
                  <w:tcW w:w="629" w:type="pct"/>
                  <w:noWrap w:val="0"/>
                  <w:vAlign w:val="center"/>
                </w:tcPr>
                <w:p w14:paraId="1D532A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180</w:t>
                  </w:r>
                </w:p>
              </w:tc>
              <w:tc>
                <w:tcPr>
                  <w:tcW w:w="842" w:type="pct"/>
                  <w:noWrap w:val="0"/>
                  <w:vAlign w:val="center"/>
                </w:tcPr>
                <w:p w14:paraId="7C3AF9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180</w:t>
                  </w:r>
                </w:p>
              </w:tc>
            </w:tr>
            <w:tr w14:paraId="189C39F7">
              <w:trPr>
                <w:trHeight w:val="397" w:hRule="exact"/>
                <w:jc w:val="center"/>
              </w:trPr>
              <w:tc>
                <w:tcPr>
                  <w:tcW w:w="699" w:type="pct"/>
                  <w:vMerge w:val="continue"/>
                  <w:noWrap w:val="0"/>
                  <w:vAlign w:val="center"/>
                </w:tcPr>
                <w:p w14:paraId="33B39C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539" w:type="pct"/>
                  <w:vMerge w:val="continue"/>
                  <w:noWrap w:val="0"/>
                  <w:vAlign w:val="center"/>
                </w:tcPr>
                <w:p w14:paraId="4D3221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870" w:type="pct"/>
                  <w:noWrap w:val="0"/>
                  <w:vAlign w:val="center"/>
                </w:tcPr>
                <w:p w14:paraId="7699BF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COD</w:t>
                  </w:r>
                </w:p>
              </w:tc>
              <w:tc>
                <w:tcPr>
                  <w:tcW w:w="710" w:type="pct"/>
                  <w:noWrap w:val="0"/>
                  <w:vAlign w:val="center"/>
                </w:tcPr>
                <w:p w14:paraId="682B3D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0.0630 </w:t>
                  </w:r>
                </w:p>
              </w:tc>
              <w:tc>
                <w:tcPr>
                  <w:tcW w:w="709" w:type="pct"/>
                  <w:noWrap w:val="0"/>
                  <w:vAlign w:val="center"/>
                </w:tcPr>
                <w:p w14:paraId="4243D6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0.0</w:t>
                  </w:r>
                  <w:r>
                    <w:rPr>
                      <w:rFonts w:hint="eastAsia" w:cs="Times New Roman"/>
                      <w:b w:val="0"/>
                      <w:bCs w:val="0"/>
                      <w:color w:val="auto"/>
                      <w:sz w:val="21"/>
                      <w:szCs w:val="21"/>
                      <w:vertAlign w:val="baseline"/>
                      <w:lang w:val="en-US" w:eastAsia="zh-CN"/>
                    </w:rPr>
                    <w:t>18</w:t>
                  </w:r>
                  <w:r>
                    <w:rPr>
                      <w:rFonts w:hint="eastAsia" w:ascii="Times New Roman" w:hAnsi="Times New Roman" w:eastAsia="宋体" w:cs="Times New Roman"/>
                      <w:b w:val="0"/>
                      <w:bCs w:val="0"/>
                      <w:color w:val="auto"/>
                      <w:sz w:val="21"/>
                      <w:szCs w:val="21"/>
                      <w:vertAlign w:val="baseline"/>
                      <w:lang w:val="en-US" w:eastAsia="zh-CN"/>
                    </w:rPr>
                    <w:t xml:space="preserve">0 </w:t>
                  </w:r>
                </w:p>
              </w:tc>
              <w:tc>
                <w:tcPr>
                  <w:tcW w:w="1056" w:type="dxa"/>
                  <w:noWrap w:val="0"/>
                  <w:vAlign w:val="center"/>
                </w:tcPr>
                <w:p w14:paraId="43A33F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0.0450 </w:t>
                  </w:r>
                </w:p>
              </w:tc>
              <w:tc>
                <w:tcPr>
                  <w:tcW w:w="842" w:type="pct"/>
                  <w:noWrap w:val="0"/>
                  <w:vAlign w:val="center"/>
                </w:tcPr>
                <w:p w14:paraId="1AF0BE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0.009</w:t>
                  </w:r>
                  <w:r>
                    <w:rPr>
                      <w:rFonts w:hint="eastAsia" w:cs="Times New Roman"/>
                      <w:b w:val="0"/>
                      <w:bCs w:val="0"/>
                      <w:color w:val="auto"/>
                      <w:sz w:val="21"/>
                      <w:szCs w:val="21"/>
                      <w:vertAlign w:val="baseline"/>
                      <w:lang w:val="en-US" w:eastAsia="zh-CN"/>
                    </w:rPr>
                    <w:t>0</w:t>
                  </w:r>
                  <w:r>
                    <w:rPr>
                      <w:rFonts w:hint="eastAsia" w:ascii="Times New Roman" w:hAnsi="Times New Roman" w:eastAsia="宋体" w:cs="Times New Roman"/>
                      <w:b w:val="0"/>
                      <w:bCs w:val="0"/>
                      <w:color w:val="auto"/>
                      <w:sz w:val="21"/>
                      <w:szCs w:val="21"/>
                      <w:vertAlign w:val="baseline"/>
                      <w:lang w:val="en-US" w:eastAsia="zh-CN"/>
                    </w:rPr>
                    <w:t xml:space="preserve"> </w:t>
                  </w:r>
                </w:p>
              </w:tc>
            </w:tr>
            <w:tr w14:paraId="22AE50DD">
              <w:trPr>
                <w:trHeight w:val="397" w:hRule="exact"/>
                <w:jc w:val="center"/>
              </w:trPr>
              <w:tc>
                <w:tcPr>
                  <w:tcW w:w="699" w:type="pct"/>
                  <w:vMerge w:val="continue"/>
                  <w:noWrap w:val="0"/>
                  <w:vAlign w:val="center"/>
                </w:tcPr>
                <w:p w14:paraId="2B0851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539" w:type="pct"/>
                  <w:vMerge w:val="continue"/>
                  <w:noWrap w:val="0"/>
                  <w:vAlign w:val="center"/>
                </w:tcPr>
                <w:p w14:paraId="0E6DE5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870" w:type="pct"/>
                  <w:noWrap w:val="0"/>
                  <w:vAlign w:val="center"/>
                </w:tcPr>
                <w:p w14:paraId="5DFCFA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SS</w:t>
                  </w:r>
                </w:p>
              </w:tc>
              <w:tc>
                <w:tcPr>
                  <w:tcW w:w="710" w:type="pct"/>
                  <w:noWrap w:val="0"/>
                  <w:vAlign w:val="center"/>
                </w:tcPr>
                <w:p w14:paraId="4D21CD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0.0450 </w:t>
                  </w:r>
                </w:p>
              </w:tc>
              <w:tc>
                <w:tcPr>
                  <w:tcW w:w="709" w:type="pct"/>
                  <w:noWrap w:val="0"/>
                  <w:vAlign w:val="center"/>
                </w:tcPr>
                <w:p w14:paraId="16CF5C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0.0</w:t>
                  </w:r>
                  <w:r>
                    <w:rPr>
                      <w:rFonts w:hint="eastAsia" w:cs="Times New Roman"/>
                      <w:b w:val="0"/>
                      <w:bCs w:val="0"/>
                      <w:color w:val="auto"/>
                      <w:sz w:val="21"/>
                      <w:szCs w:val="21"/>
                      <w:vertAlign w:val="baseline"/>
                      <w:lang w:val="en-US" w:eastAsia="zh-CN"/>
                    </w:rPr>
                    <w:t>126</w:t>
                  </w:r>
                  <w:r>
                    <w:rPr>
                      <w:rFonts w:hint="eastAsia" w:ascii="Times New Roman" w:hAnsi="Times New Roman" w:eastAsia="宋体" w:cs="Times New Roman"/>
                      <w:b w:val="0"/>
                      <w:bCs w:val="0"/>
                      <w:color w:val="auto"/>
                      <w:sz w:val="21"/>
                      <w:szCs w:val="21"/>
                      <w:vertAlign w:val="baseline"/>
                      <w:lang w:val="en-US" w:eastAsia="zh-CN"/>
                    </w:rPr>
                    <w:t xml:space="preserve"> </w:t>
                  </w:r>
                </w:p>
              </w:tc>
              <w:tc>
                <w:tcPr>
                  <w:tcW w:w="1056" w:type="dxa"/>
                  <w:noWrap w:val="0"/>
                  <w:vAlign w:val="center"/>
                </w:tcPr>
                <w:p w14:paraId="3C7FC4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0.0324 </w:t>
                  </w:r>
                </w:p>
              </w:tc>
              <w:tc>
                <w:tcPr>
                  <w:tcW w:w="842" w:type="pct"/>
                  <w:noWrap w:val="0"/>
                  <w:vAlign w:val="center"/>
                </w:tcPr>
                <w:p w14:paraId="4F4709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0.0018 </w:t>
                  </w:r>
                </w:p>
              </w:tc>
            </w:tr>
            <w:tr w14:paraId="69AD8021">
              <w:trPr>
                <w:trHeight w:val="397" w:hRule="exact"/>
                <w:jc w:val="center"/>
              </w:trPr>
              <w:tc>
                <w:tcPr>
                  <w:tcW w:w="699" w:type="pct"/>
                  <w:vMerge w:val="continue"/>
                  <w:noWrap w:val="0"/>
                  <w:vAlign w:val="center"/>
                </w:tcPr>
                <w:p w14:paraId="5F5201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539" w:type="pct"/>
                  <w:vMerge w:val="continue"/>
                  <w:noWrap w:val="0"/>
                  <w:vAlign w:val="center"/>
                </w:tcPr>
                <w:p w14:paraId="617493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870" w:type="pct"/>
                  <w:noWrap w:val="0"/>
                  <w:vAlign w:val="center"/>
                </w:tcPr>
                <w:p w14:paraId="488571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NH</w:t>
                  </w:r>
                  <w:r>
                    <w:rPr>
                      <w:rFonts w:hint="eastAsia" w:ascii="Times New Roman" w:hAnsi="Times New Roman" w:eastAsia="宋体" w:cs="Times New Roman"/>
                      <w:b w:val="0"/>
                      <w:bCs w:val="0"/>
                      <w:color w:val="auto"/>
                      <w:sz w:val="21"/>
                      <w:szCs w:val="21"/>
                      <w:vertAlign w:val="subscript"/>
                      <w:lang w:val="en-US" w:eastAsia="zh-CN"/>
                    </w:rPr>
                    <w:t>3</w:t>
                  </w:r>
                  <w:r>
                    <w:rPr>
                      <w:rFonts w:hint="eastAsia" w:ascii="Times New Roman" w:hAnsi="Times New Roman" w:eastAsia="宋体" w:cs="Times New Roman"/>
                      <w:b w:val="0"/>
                      <w:bCs w:val="0"/>
                      <w:color w:val="auto"/>
                      <w:sz w:val="21"/>
                      <w:szCs w:val="21"/>
                      <w:vertAlign w:val="baseline"/>
                      <w:lang w:val="en-US" w:eastAsia="zh-CN"/>
                    </w:rPr>
                    <w:t>-N</w:t>
                  </w:r>
                </w:p>
              </w:tc>
              <w:tc>
                <w:tcPr>
                  <w:tcW w:w="710" w:type="pct"/>
                  <w:noWrap w:val="0"/>
                  <w:vAlign w:val="center"/>
                </w:tcPr>
                <w:p w14:paraId="709E3D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0.0054 </w:t>
                  </w:r>
                </w:p>
              </w:tc>
              <w:tc>
                <w:tcPr>
                  <w:tcW w:w="709" w:type="pct"/>
                  <w:noWrap w:val="0"/>
                  <w:vAlign w:val="center"/>
                </w:tcPr>
                <w:p w14:paraId="1F8D01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0.00</w:t>
                  </w:r>
                  <w:r>
                    <w:rPr>
                      <w:rFonts w:hint="eastAsia" w:cs="Times New Roman"/>
                      <w:b w:val="0"/>
                      <w:bCs w:val="0"/>
                      <w:color w:val="auto"/>
                      <w:sz w:val="21"/>
                      <w:szCs w:val="21"/>
                      <w:vertAlign w:val="baseline"/>
                      <w:lang w:val="en-US" w:eastAsia="zh-CN"/>
                    </w:rPr>
                    <w:t>09</w:t>
                  </w:r>
                  <w:r>
                    <w:rPr>
                      <w:rFonts w:hint="eastAsia" w:ascii="Times New Roman" w:hAnsi="Times New Roman" w:eastAsia="宋体" w:cs="Times New Roman"/>
                      <w:b w:val="0"/>
                      <w:bCs w:val="0"/>
                      <w:color w:val="auto"/>
                      <w:sz w:val="21"/>
                      <w:szCs w:val="21"/>
                      <w:vertAlign w:val="baseline"/>
                      <w:lang w:val="en-US" w:eastAsia="zh-CN"/>
                    </w:rPr>
                    <w:t xml:space="preserve"> </w:t>
                  </w:r>
                </w:p>
              </w:tc>
              <w:tc>
                <w:tcPr>
                  <w:tcW w:w="1056" w:type="dxa"/>
                  <w:noWrap w:val="0"/>
                  <w:vAlign w:val="center"/>
                </w:tcPr>
                <w:p w14:paraId="385DDC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0.0045 </w:t>
                  </w:r>
                </w:p>
              </w:tc>
              <w:tc>
                <w:tcPr>
                  <w:tcW w:w="842" w:type="pct"/>
                  <w:noWrap w:val="0"/>
                  <w:vAlign w:val="center"/>
                </w:tcPr>
                <w:p w14:paraId="23A04C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0.0009</w:t>
                  </w:r>
                </w:p>
              </w:tc>
            </w:tr>
            <w:tr w14:paraId="2DCB25A2">
              <w:trPr>
                <w:trHeight w:val="397" w:hRule="exact"/>
                <w:jc w:val="center"/>
              </w:trPr>
              <w:tc>
                <w:tcPr>
                  <w:tcW w:w="699" w:type="pct"/>
                  <w:vMerge w:val="continue"/>
                  <w:noWrap w:val="0"/>
                  <w:vAlign w:val="center"/>
                </w:tcPr>
                <w:p w14:paraId="29604A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539" w:type="pct"/>
                  <w:vMerge w:val="continue"/>
                  <w:noWrap w:val="0"/>
                  <w:vAlign w:val="center"/>
                </w:tcPr>
                <w:p w14:paraId="530B28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870" w:type="pct"/>
                  <w:noWrap w:val="0"/>
                  <w:vAlign w:val="center"/>
                </w:tcPr>
                <w:p w14:paraId="65891C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TN</w:t>
                  </w:r>
                </w:p>
              </w:tc>
              <w:tc>
                <w:tcPr>
                  <w:tcW w:w="710" w:type="pct"/>
                  <w:noWrap w:val="0"/>
                  <w:vAlign w:val="center"/>
                </w:tcPr>
                <w:p w14:paraId="45ADDE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0.0063 </w:t>
                  </w:r>
                </w:p>
              </w:tc>
              <w:tc>
                <w:tcPr>
                  <w:tcW w:w="709" w:type="pct"/>
                  <w:noWrap w:val="0"/>
                  <w:vAlign w:val="center"/>
                </w:tcPr>
                <w:p w14:paraId="41A844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w:t>
                  </w:r>
                  <w:r>
                    <w:rPr>
                      <w:rFonts w:hint="eastAsia" w:ascii="Times New Roman" w:hAnsi="Times New Roman" w:eastAsia="宋体" w:cs="Times New Roman"/>
                      <w:b w:val="0"/>
                      <w:bCs w:val="0"/>
                      <w:color w:val="auto"/>
                      <w:sz w:val="21"/>
                      <w:szCs w:val="21"/>
                      <w:vertAlign w:val="baseline"/>
                      <w:lang w:val="en-US" w:eastAsia="zh-CN"/>
                    </w:rPr>
                    <w:t xml:space="preserve"> </w:t>
                  </w:r>
                </w:p>
              </w:tc>
              <w:tc>
                <w:tcPr>
                  <w:tcW w:w="629" w:type="pct"/>
                  <w:noWrap w:val="0"/>
                  <w:vAlign w:val="center"/>
                </w:tcPr>
                <w:p w14:paraId="01FA46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w:t>
                  </w:r>
                  <w:r>
                    <w:rPr>
                      <w:rFonts w:hint="eastAsia" w:ascii="Times New Roman" w:hAnsi="Times New Roman" w:eastAsia="宋体" w:cs="Times New Roman"/>
                      <w:b w:val="0"/>
                      <w:bCs w:val="0"/>
                      <w:color w:val="auto"/>
                      <w:sz w:val="21"/>
                      <w:szCs w:val="21"/>
                      <w:vertAlign w:val="baseline"/>
                      <w:lang w:val="en-US" w:eastAsia="zh-CN"/>
                    </w:rPr>
                    <w:t>63</w:t>
                  </w:r>
                </w:p>
              </w:tc>
              <w:tc>
                <w:tcPr>
                  <w:tcW w:w="842" w:type="pct"/>
                  <w:noWrap w:val="0"/>
                  <w:vAlign w:val="center"/>
                </w:tcPr>
                <w:p w14:paraId="7E869F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0.0027</w:t>
                  </w:r>
                </w:p>
              </w:tc>
            </w:tr>
            <w:tr w14:paraId="0265CB4D">
              <w:trPr>
                <w:trHeight w:val="397" w:hRule="exact"/>
                <w:jc w:val="center"/>
              </w:trPr>
              <w:tc>
                <w:tcPr>
                  <w:tcW w:w="699" w:type="pct"/>
                  <w:vMerge w:val="continue"/>
                  <w:noWrap w:val="0"/>
                  <w:vAlign w:val="center"/>
                </w:tcPr>
                <w:p w14:paraId="12C309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539" w:type="pct"/>
                  <w:vMerge w:val="continue"/>
                  <w:noWrap w:val="0"/>
                  <w:vAlign w:val="center"/>
                </w:tcPr>
                <w:p w14:paraId="03A46F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870" w:type="pct"/>
                  <w:noWrap w:val="0"/>
                  <w:vAlign w:val="center"/>
                </w:tcPr>
                <w:p w14:paraId="2BB77B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TP</w:t>
                  </w:r>
                </w:p>
              </w:tc>
              <w:tc>
                <w:tcPr>
                  <w:tcW w:w="710" w:type="pct"/>
                  <w:noWrap w:val="0"/>
                  <w:vAlign w:val="center"/>
                </w:tcPr>
                <w:p w14:paraId="063CF3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0.0007 </w:t>
                  </w:r>
                </w:p>
              </w:tc>
              <w:tc>
                <w:tcPr>
                  <w:tcW w:w="709" w:type="pct"/>
                  <w:noWrap w:val="0"/>
                  <w:vAlign w:val="center"/>
                </w:tcPr>
                <w:p w14:paraId="341222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w:t>
                  </w:r>
                </w:p>
              </w:tc>
              <w:tc>
                <w:tcPr>
                  <w:tcW w:w="629" w:type="pct"/>
                  <w:noWrap w:val="0"/>
                  <w:vAlign w:val="center"/>
                </w:tcPr>
                <w:p w14:paraId="04DE6E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0.00</w:t>
                  </w:r>
                  <w:r>
                    <w:rPr>
                      <w:rFonts w:hint="eastAsia" w:ascii="Times New Roman" w:hAnsi="Times New Roman" w:eastAsia="宋体" w:cs="Times New Roman"/>
                      <w:b w:val="0"/>
                      <w:bCs w:val="0"/>
                      <w:color w:val="auto"/>
                      <w:sz w:val="21"/>
                      <w:szCs w:val="21"/>
                      <w:vertAlign w:val="baseline"/>
                      <w:lang w:val="en-US" w:eastAsia="zh-CN"/>
                    </w:rPr>
                    <w:t>07</w:t>
                  </w:r>
                </w:p>
              </w:tc>
              <w:tc>
                <w:tcPr>
                  <w:tcW w:w="842" w:type="pct"/>
                  <w:noWrap w:val="0"/>
                  <w:vAlign w:val="center"/>
                </w:tcPr>
                <w:p w14:paraId="671ABC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0.0001 </w:t>
                  </w:r>
                </w:p>
              </w:tc>
            </w:tr>
            <w:tr w14:paraId="66A739A2">
              <w:trPr>
                <w:trHeight w:val="397" w:hRule="exact"/>
                <w:jc w:val="center"/>
              </w:trPr>
              <w:tc>
                <w:tcPr>
                  <w:tcW w:w="699" w:type="pct"/>
                  <w:vMerge w:val="restart"/>
                  <w:noWrap w:val="0"/>
                  <w:vAlign w:val="center"/>
                </w:tcPr>
                <w:p w14:paraId="14B785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固废</w:t>
                  </w:r>
                </w:p>
              </w:tc>
              <w:tc>
                <w:tcPr>
                  <w:tcW w:w="1409" w:type="pct"/>
                  <w:gridSpan w:val="2"/>
                  <w:noWrap w:val="0"/>
                  <w:vAlign w:val="center"/>
                </w:tcPr>
                <w:p w14:paraId="7537EE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一般固废</w:t>
                  </w:r>
                </w:p>
              </w:tc>
              <w:tc>
                <w:tcPr>
                  <w:tcW w:w="710" w:type="pct"/>
                  <w:noWrap w:val="0"/>
                  <w:vAlign w:val="center"/>
                </w:tcPr>
                <w:p w14:paraId="09D40A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4.08</w:t>
                  </w:r>
                </w:p>
              </w:tc>
              <w:tc>
                <w:tcPr>
                  <w:tcW w:w="709" w:type="pct"/>
                  <w:noWrap w:val="0"/>
                  <w:vAlign w:val="center"/>
                </w:tcPr>
                <w:p w14:paraId="52A060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4.08</w:t>
                  </w:r>
                </w:p>
              </w:tc>
              <w:tc>
                <w:tcPr>
                  <w:tcW w:w="629" w:type="pct"/>
                  <w:noWrap w:val="0"/>
                  <w:vAlign w:val="center"/>
                </w:tcPr>
                <w:p w14:paraId="321C9A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c>
                <w:tcPr>
                  <w:tcW w:w="842" w:type="pct"/>
                  <w:noWrap w:val="0"/>
                  <w:vAlign w:val="center"/>
                </w:tcPr>
                <w:p w14:paraId="5F1D4F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w:t>
                  </w:r>
                </w:p>
              </w:tc>
            </w:tr>
            <w:tr w14:paraId="4C42DD2F">
              <w:trPr>
                <w:trHeight w:val="397" w:hRule="exact"/>
                <w:jc w:val="center"/>
              </w:trPr>
              <w:tc>
                <w:tcPr>
                  <w:tcW w:w="699" w:type="pct"/>
                  <w:vMerge w:val="continue"/>
                  <w:noWrap w:val="0"/>
                  <w:vAlign w:val="center"/>
                </w:tcPr>
                <w:p w14:paraId="3635D3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1409" w:type="pct"/>
                  <w:gridSpan w:val="2"/>
                  <w:noWrap w:val="0"/>
                  <w:vAlign w:val="center"/>
                </w:tcPr>
                <w:p w14:paraId="49CB24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危险废物</w:t>
                  </w:r>
                </w:p>
              </w:tc>
              <w:tc>
                <w:tcPr>
                  <w:tcW w:w="710" w:type="pct"/>
                  <w:noWrap w:val="0"/>
                  <w:vAlign w:val="center"/>
                </w:tcPr>
                <w:p w14:paraId="092FED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15.21</w:t>
                  </w:r>
                </w:p>
              </w:tc>
              <w:tc>
                <w:tcPr>
                  <w:tcW w:w="709" w:type="pct"/>
                  <w:noWrap w:val="0"/>
                  <w:vAlign w:val="center"/>
                </w:tcPr>
                <w:p w14:paraId="4ED92A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15.21</w:t>
                  </w:r>
                </w:p>
              </w:tc>
              <w:tc>
                <w:tcPr>
                  <w:tcW w:w="629" w:type="pct"/>
                  <w:noWrap w:val="0"/>
                  <w:vAlign w:val="center"/>
                </w:tcPr>
                <w:p w14:paraId="313591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c>
                <w:tcPr>
                  <w:tcW w:w="842" w:type="pct"/>
                  <w:noWrap w:val="0"/>
                  <w:vAlign w:val="center"/>
                </w:tcPr>
                <w:p w14:paraId="0C516D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w:t>
                  </w:r>
                </w:p>
              </w:tc>
            </w:tr>
            <w:tr w14:paraId="2FFA2B8C">
              <w:trPr>
                <w:trHeight w:val="397" w:hRule="exact"/>
                <w:jc w:val="center"/>
              </w:trPr>
              <w:tc>
                <w:tcPr>
                  <w:tcW w:w="699" w:type="pct"/>
                  <w:vMerge w:val="continue"/>
                  <w:noWrap w:val="0"/>
                  <w:vAlign w:val="center"/>
                </w:tcPr>
                <w:p w14:paraId="46988E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p>
              </w:tc>
              <w:tc>
                <w:tcPr>
                  <w:tcW w:w="1409" w:type="pct"/>
                  <w:gridSpan w:val="2"/>
                  <w:noWrap w:val="0"/>
                  <w:vAlign w:val="center"/>
                </w:tcPr>
                <w:p w14:paraId="23C766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生活垃圾</w:t>
                  </w:r>
                </w:p>
              </w:tc>
              <w:tc>
                <w:tcPr>
                  <w:tcW w:w="710" w:type="pct"/>
                  <w:noWrap w:val="0"/>
                  <w:vAlign w:val="center"/>
                </w:tcPr>
                <w:p w14:paraId="10306A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2.25</w:t>
                  </w:r>
                </w:p>
              </w:tc>
              <w:tc>
                <w:tcPr>
                  <w:tcW w:w="709" w:type="pct"/>
                  <w:noWrap w:val="0"/>
                  <w:vAlign w:val="center"/>
                </w:tcPr>
                <w:p w14:paraId="3C1EF8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2.25</w:t>
                  </w:r>
                </w:p>
              </w:tc>
              <w:tc>
                <w:tcPr>
                  <w:tcW w:w="629" w:type="pct"/>
                  <w:noWrap w:val="0"/>
                  <w:vAlign w:val="center"/>
                </w:tcPr>
                <w:p w14:paraId="025C92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w:t>
                  </w:r>
                </w:p>
              </w:tc>
              <w:tc>
                <w:tcPr>
                  <w:tcW w:w="842" w:type="pct"/>
                  <w:noWrap w:val="0"/>
                  <w:vAlign w:val="center"/>
                </w:tcPr>
                <w:p w14:paraId="64EA0E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0</w:t>
                  </w:r>
                </w:p>
              </w:tc>
            </w:tr>
          </w:tbl>
          <w:p w14:paraId="5889C44D">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jc w:val="both"/>
              <w:textAlignment w:val="auto"/>
              <w:rPr>
                <w:b w:val="0"/>
                <w:bCs w:val="0"/>
                <w:color w:val="auto"/>
              </w:rPr>
            </w:pPr>
            <w:r>
              <w:rPr>
                <w:rFonts w:hint="eastAsia"/>
                <w:b w:val="0"/>
                <w:bCs w:val="0"/>
                <w:color w:val="auto"/>
                <w:lang w:eastAsia="zh-CN"/>
              </w:rPr>
              <w:t>2.</w:t>
            </w:r>
            <w:r>
              <w:rPr>
                <w:b w:val="0"/>
                <w:bCs w:val="0"/>
                <w:color w:val="auto"/>
              </w:rPr>
              <w:t>总量控制指标</w:t>
            </w:r>
          </w:p>
          <w:p w14:paraId="0C1B37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根据《江苏省排污权有偿使用和交易管理暂行办法》和《江苏省排污权有偿使用和交易实施细则（试行）》，</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按照《固定污染源排污许可分类管理名录（2019年版）》，在排污许可证中载明许可排放量的排污单位，应在申领排污许可证时取得排污权。</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对照《固定污染源排污许可分类管理名录（2019年版）》，本项目</w:t>
            </w:r>
            <w:r>
              <w:rPr>
                <w:rFonts w:hint="eastAsia" w:cs="Times New Roman"/>
                <w:color w:val="auto"/>
                <w:sz w:val="24"/>
                <w:lang w:val="en-US" w:eastAsia="zh-CN"/>
              </w:rPr>
              <w:t>分别</w:t>
            </w:r>
            <w:r>
              <w:rPr>
                <w:rFonts w:hint="eastAsia" w:cs="Times New Roman"/>
                <w:color w:val="auto"/>
                <w:sz w:val="24"/>
                <w:lang w:eastAsia="zh-CN"/>
              </w:rPr>
              <w:t>属于</w:t>
            </w:r>
            <w:r>
              <w:rPr>
                <w:rFonts w:hint="eastAsia" w:cs="Times New Roman"/>
                <w:color w:val="auto"/>
                <w:sz w:val="24"/>
                <w:lang w:val="en-US" w:eastAsia="zh-CN"/>
              </w:rPr>
              <w:t>名录中“</w:t>
            </w:r>
            <w:r>
              <w:rPr>
                <w:rFonts w:hint="eastAsia" w:cs="Times New Roman"/>
                <w:color w:val="auto"/>
                <w:sz w:val="24"/>
                <w:lang w:eastAsia="zh-CN"/>
              </w:rPr>
              <w:t xml:space="preserve">十八、印刷和记录媒介复制业23 </w:t>
            </w:r>
            <w:r>
              <w:rPr>
                <w:rFonts w:hint="eastAsia" w:cs="Times New Roman"/>
                <w:color w:val="auto"/>
                <w:sz w:val="24"/>
                <w:lang w:val="en-US" w:eastAsia="zh-CN"/>
              </w:rPr>
              <w:t>中39、印刷231”，为登记管理，“十二、纺织业17中26、家用纺织制成品制造177”，为登记管理</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建设项目管理类别详见下表：</w:t>
            </w:r>
          </w:p>
          <w:p w14:paraId="7C2049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sz w:val="21"/>
                <w:szCs w:val="24"/>
              </w:rPr>
              <w:t>表3-</w:t>
            </w:r>
            <w:r>
              <w:rPr>
                <w:rFonts w:hint="eastAsia" w:cs="Times New Roman"/>
                <w:b/>
                <w:bCs/>
                <w:color w:val="auto"/>
                <w:sz w:val="21"/>
                <w:szCs w:val="24"/>
                <w:lang w:val="en-US" w:eastAsia="zh-CN"/>
              </w:rPr>
              <w:t xml:space="preserve">8  </w:t>
            </w:r>
            <w:r>
              <w:rPr>
                <w:rFonts w:hint="default" w:ascii="Times New Roman" w:hAnsi="Times New Roman" w:eastAsia="宋体" w:cs="Times New Roman"/>
                <w:b/>
                <w:bCs/>
                <w:color w:val="auto"/>
                <w:sz w:val="21"/>
                <w:szCs w:val="24"/>
                <w:lang w:val="en-US" w:eastAsia="zh-CN"/>
              </w:rPr>
              <w:t>建设</w:t>
            </w:r>
            <w:r>
              <w:rPr>
                <w:rFonts w:hint="default" w:ascii="Times New Roman" w:hAnsi="Times New Roman" w:eastAsia="宋体" w:cs="Times New Roman"/>
                <w:b/>
                <w:bCs/>
                <w:color w:val="auto"/>
                <w:sz w:val="21"/>
                <w:szCs w:val="24"/>
              </w:rPr>
              <w:t>项目</w:t>
            </w:r>
            <w:r>
              <w:rPr>
                <w:rFonts w:hint="default" w:ascii="Times New Roman" w:hAnsi="Times New Roman" w:eastAsia="宋体" w:cs="Times New Roman"/>
                <w:b/>
                <w:bCs/>
                <w:color w:val="auto"/>
                <w:sz w:val="21"/>
                <w:szCs w:val="24"/>
                <w:lang w:val="en-US" w:eastAsia="zh-CN"/>
              </w:rPr>
              <w:t>排污许可分类管理类别</w:t>
            </w:r>
          </w:p>
          <w:tbl>
            <w:tblPr>
              <w:tblStyle w:val="21"/>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556"/>
              <w:gridCol w:w="1530"/>
              <w:gridCol w:w="2265"/>
              <w:gridCol w:w="1080"/>
              <w:gridCol w:w="1323"/>
            </w:tblGrid>
            <w:tr w14:paraId="5BB329F3">
              <w:trPr>
                <w:trHeight w:val="397" w:hRule="atLeast"/>
              </w:trPr>
              <w:tc>
                <w:tcPr>
                  <w:tcW w:w="637" w:type="dxa"/>
                  <w:vAlign w:val="center"/>
                </w:tcPr>
                <w:p w14:paraId="291FC2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序号</w:t>
                  </w:r>
                </w:p>
              </w:tc>
              <w:tc>
                <w:tcPr>
                  <w:tcW w:w="1556" w:type="dxa"/>
                  <w:vAlign w:val="center"/>
                </w:tcPr>
                <w:p w14:paraId="0C055D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行业类别</w:t>
                  </w:r>
                </w:p>
              </w:tc>
              <w:tc>
                <w:tcPr>
                  <w:tcW w:w="1530" w:type="dxa"/>
                  <w:vAlign w:val="center"/>
                </w:tcPr>
                <w:p w14:paraId="63B67A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重点管理</w:t>
                  </w:r>
                </w:p>
              </w:tc>
              <w:tc>
                <w:tcPr>
                  <w:tcW w:w="2265" w:type="dxa"/>
                  <w:vAlign w:val="center"/>
                </w:tcPr>
                <w:p w14:paraId="081D68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简化管理</w:t>
                  </w:r>
                </w:p>
              </w:tc>
              <w:tc>
                <w:tcPr>
                  <w:tcW w:w="1080" w:type="dxa"/>
                  <w:vAlign w:val="center"/>
                </w:tcPr>
                <w:p w14:paraId="2CEDC2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登记管理</w:t>
                  </w:r>
                </w:p>
              </w:tc>
              <w:tc>
                <w:tcPr>
                  <w:tcW w:w="1323" w:type="dxa"/>
                  <w:vAlign w:val="center"/>
                </w:tcPr>
                <w:p w14:paraId="1BB738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本项目情况</w:t>
                  </w:r>
                </w:p>
              </w:tc>
            </w:tr>
            <w:tr w14:paraId="534B67E2">
              <w:trPr>
                <w:trHeight w:val="397" w:hRule="atLeast"/>
              </w:trPr>
              <w:tc>
                <w:tcPr>
                  <w:tcW w:w="637" w:type="dxa"/>
                  <w:vAlign w:val="center"/>
                </w:tcPr>
                <w:p w14:paraId="071CFF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26</w:t>
                  </w:r>
                </w:p>
              </w:tc>
              <w:tc>
                <w:tcPr>
                  <w:tcW w:w="1556" w:type="dxa"/>
                  <w:vAlign w:val="center"/>
                </w:tcPr>
                <w:p w14:paraId="449638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家用纺织制成品制造177</w:t>
                  </w:r>
                </w:p>
              </w:tc>
              <w:tc>
                <w:tcPr>
                  <w:tcW w:w="1530" w:type="dxa"/>
                  <w:vAlign w:val="center"/>
                </w:tcPr>
                <w:p w14:paraId="762631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涉及通用工序重点管理的</w:t>
                  </w:r>
                </w:p>
              </w:tc>
              <w:tc>
                <w:tcPr>
                  <w:tcW w:w="2265" w:type="dxa"/>
                  <w:vAlign w:val="center"/>
                </w:tcPr>
                <w:p w14:paraId="41DC4C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涉及通用工序简化管理的</w:t>
                  </w:r>
                </w:p>
              </w:tc>
              <w:tc>
                <w:tcPr>
                  <w:tcW w:w="1080" w:type="dxa"/>
                  <w:vAlign w:val="center"/>
                </w:tcPr>
                <w:p w14:paraId="0E2152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其他*</w:t>
                  </w:r>
                </w:p>
              </w:tc>
              <w:tc>
                <w:tcPr>
                  <w:tcW w:w="1323" w:type="dxa"/>
                  <w:vAlign w:val="center"/>
                </w:tcPr>
                <w:p w14:paraId="3D6E94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登记管理</w:t>
                  </w:r>
                </w:p>
              </w:tc>
            </w:tr>
            <w:tr w14:paraId="5A4ED1F5">
              <w:trPr>
                <w:trHeight w:val="397" w:hRule="atLeast"/>
              </w:trPr>
              <w:tc>
                <w:tcPr>
                  <w:tcW w:w="637" w:type="dxa"/>
                  <w:vAlign w:val="center"/>
                </w:tcPr>
                <w:p w14:paraId="4E72B4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39</w:t>
                  </w:r>
                </w:p>
              </w:tc>
              <w:tc>
                <w:tcPr>
                  <w:tcW w:w="1556" w:type="dxa"/>
                  <w:vAlign w:val="center"/>
                </w:tcPr>
                <w:p w14:paraId="0E17EC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印刷231</w:t>
                  </w:r>
                </w:p>
              </w:tc>
              <w:tc>
                <w:tcPr>
                  <w:tcW w:w="1530" w:type="dxa"/>
                  <w:vAlign w:val="center"/>
                </w:tcPr>
                <w:p w14:paraId="266155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纳入重点排污单位名录的</w:t>
                  </w:r>
                </w:p>
              </w:tc>
              <w:tc>
                <w:tcPr>
                  <w:tcW w:w="2265" w:type="dxa"/>
                  <w:vAlign w:val="center"/>
                </w:tcPr>
                <w:p w14:paraId="737046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除重点管理以外的年使用80吨及以上溶剂型油墨、涂料或者10吨及以上溶剂型稀释剂的包装装潢印刷</w:t>
                  </w:r>
                </w:p>
              </w:tc>
              <w:tc>
                <w:tcPr>
                  <w:tcW w:w="1080" w:type="dxa"/>
                  <w:vAlign w:val="center"/>
                </w:tcPr>
                <w:p w14:paraId="06F1AB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其他*</w:t>
                  </w:r>
                </w:p>
              </w:tc>
              <w:tc>
                <w:tcPr>
                  <w:tcW w:w="1323" w:type="dxa"/>
                  <w:vAlign w:val="center"/>
                </w:tcPr>
                <w:p w14:paraId="598A94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登记管理</w:t>
                  </w:r>
                </w:p>
              </w:tc>
            </w:tr>
          </w:tbl>
          <w:p w14:paraId="2724F102">
            <w:pPr>
              <w:pStyle w:val="16"/>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auto"/>
                <w:lang w:val="en-US" w:eastAsia="zh-CN"/>
              </w:rPr>
            </w:pPr>
            <w:r>
              <w:rPr>
                <w:rFonts w:hint="eastAsia"/>
                <w:color w:val="auto"/>
                <w:lang w:val="en-US" w:eastAsia="zh-CN"/>
              </w:rPr>
              <w:t>根据上表可知，本项目在投入运行前，应按照排污许可证管理规定，进行排污许可登记管理申报。</w:t>
            </w:r>
          </w:p>
          <w:p w14:paraId="662A7582">
            <w:pPr>
              <w:pStyle w:val="16"/>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color w:val="auto"/>
              </w:rPr>
            </w:pPr>
            <w:r>
              <w:rPr>
                <w:color w:val="auto"/>
              </w:rPr>
              <w:t>结合本项目排污特征，确定本项目总量控制指标如下：</w:t>
            </w:r>
          </w:p>
          <w:p w14:paraId="4D9755C1">
            <w:pPr>
              <w:pStyle w:val="16"/>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auto"/>
                <w:lang w:val="en-US" w:eastAsia="zh-CN"/>
              </w:rPr>
            </w:pPr>
            <w:r>
              <w:rPr>
                <w:rFonts w:hint="eastAsia"/>
                <w:color w:val="auto"/>
                <w:lang w:val="en-US" w:eastAsia="zh-CN"/>
              </w:rPr>
              <w:t>废气：非甲烷总烃控制总量为0.296t/a（有组织0.14t/a，无组织0.156t/a）。空气污染物总量在涟水县内平衡。</w:t>
            </w:r>
          </w:p>
          <w:p w14:paraId="18EFF80B">
            <w:pPr>
              <w:pStyle w:val="16"/>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auto"/>
                <w:lang w:val="en-US" w:eastAsia="zh-CN"/>
              </w:rPr>
            </w:pPr>
            <w:r>
              <w:rPr>
                <w:rFonts w:hint="eastAsia"/>
                <w:color w:val="auto"/>
                <w:lang w:val="en-US" w:eastAsia="zh-CN"/>
              </w:rPr>
              <w:t>废水：本项目废水污染物总量控制因子为：COD、NH</w:t>
            </w:r>
            <w:r>
              <w:rPr>
                <w:rFonts w:hint="eastAsia"/>
                <w:color w:val="auto"/>
                <w:vertAlign w:val="subscript"/>
                <w:lang w:val="en-US" w:eastAsia="zh-CN"/>
              </w:rPr>
              <w:t>3</w:t>
            </w:r>
            <w:r>
              <w:rPr>
                <w:rFonts w:hint="eastAsia"/>
                <w:color w:val="auto"/>
                <w:lang w:val="en-US" w:eastAsia="zh-CN"/>
              </w:rPr>
              <w:t>-N、TP和TN，接管量为：COD0.045t/a、NH</w:t>
            </w:r>
            <w:r>
              <w:rPr>
                <w:rFonts w:hint="eastAsia"/>
                <w:color w:val="auto"/>
                <w:vertAlign w:val="subscript"/>
                <w:lang w:val="en-US" w:eastAsia="zh-CN"/>
              </w:rPr>
              <w:t>3</w:t>
            </w:r>
            <w:r>
              <w:rPr>
                <w:rFonts w:hint="eastAsia"/>
                <w:color w:val="auto"/>
                <w:lang w:val="en-US" w:eastAsia="zh-CN"/>
              </w:rPr>
              <w:t>-N0.0045t/a、TN0.0063t/a、TP0.0007t/a；环境排放量为：COD0.009t/a、NH</w:t>
            </w:r>
            <w:r>
              <w:rPr>
                <w:rFonts w:hint="eastAsia"/>
                <w:color w:val="auto"/>
                <w:vertAlign w:val="subscript"/>
                <w:lang w:val="en-US" w:eastAsia="zh-CN"/>
              </w:rPr>
              <w:t>3</w:t>
            </w:r>
            <w:r>
              <w:rPr>
                <w:rFonts w:hint="eastAsia"/>
                <w:color w:val="auto"/>
                <w:lang w:val="en-US" w:eastAsia="zh-CN"/>
              </w:rPr>
              <w:t>-N0.0009t/a、TN0.0027t/a、TP0.0001t/a。废水在涟水经济开发区西区污水处理厂内平衡。</w:t>
            </w:r>
          </w:p>
          <w:p w14:paraId="394797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Cs w:val="21"/>
              </w:rPr>
            </w:pPr>
            <w:r>
              <w:rPr>
                <w:rFonts w:hint="eastAsia"/>
                <w:color w:val="auto"/>
                <w:sz w:val="24"/>
              </w:rPr>
              <w:t>固废：本项目的固体废物全部合理处置，可以实现零排放。</w:t>
            </w:r>
          </w:p>
        </w:tc>
      </w:tr>
    </w:tbl>
    <w:p w14:paraId="2830A1EA">
      <w:pPr>
        <w:pStyle w:val="14"/>
        <w:jc w:val="center"/>
        <w:outlineLvl w:val="0"/>
        <w:rPr>
          <w:rFonts w:ascii="黑体" w:hAnsi="黑体" w:eastAsia="黑体"/>
          <w:snapToGrid w:val="0"/>
          <w:color w:val="000000"/>
          <w:sz w:val="30"/>
          <w:szCs w:val="30"/>
        </w:rPr>
      </w:pPr>
      <w:r>
        <w:rPr>
          <w:rFonts w:ascii="黑体" w:hAnsi="黑体" w:eastAsia="黑体"/>
          <w:snapToGrid w:val="0"/>
          <w:color w:val="000000"/>
          <w:sz w:val="36"/>
          <w:szCs w:val="36"/>
        </w:rPr>
        <w:br w:type="page"/>
      </w:r>
      <w:r>
        <w:rPr>
          <w:rFonts w:hint="eastAsia" w:ascii="黑体" w:hAnsi="黑体" w:eastAsia="黑体"/>
          <w:snapToGrid w:val="0"/>
          <w:color w:val="000000"/>
          <w:sz w:val="30"/>
          <w:szCs w:val="30"/>
        </w:rPr>
        <w:t>四、主要环境影响和保护措施</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33844DBE">
        <w:trPr>
          <w:trHeight w:val="7349" w:hRule="atLeast"/>
          <w:jc w:val="center"/>
        </w:trPr>
        <w:tc>
          <w:tcPr>
            <w:tcW w:w="746" w:type="dxa"/>
            <w:noWrap w:val="0"/>
            <w:tcMar>
              <w:left w:w="28" w:type="dxa"/>
              <w:right w:w="28" w:type="dxa"/>
            </w:tcMar>
            <w:vAlign w:val="center"/>
          </w:tcPr>
          <w:p w14:paraId="083D32F8">
            <w:pPr>
              <w:pStyle w:val="14"/>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施工</w:t>
            </w:r>
          </w:p>
          <w:p w14:paraId="2553803A">
            <w:pPr>
              <w:pStyle w:val="14"/>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期环</w:t>
            </w:r>
          </w:p>
          <w:p w14:paraId="3AE7D622">
            <w:pPr>
              <w:pStyle w:val="14"/>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境保</w:t>
            </w:r>
          </w:p>
          <w:p w14:paraId="6288981F">
            <w:pPr>
              <w:pStyle w:val="14"/>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护措</w:t>
            </w:r>
          </w:p>
          <w:p w14:paraId="28DD5909">
            <w:pPr>
              <w:pStyle w:val="14"/>
              <w:adjustRightInd w:val="0"/>
              <w:snapToGrid w:val="0"/>
              <w:spacing w:before="0" w:beforeAutospacing="0" w:after="0" w:afterAutospacing="0"/>
              <w:jc w:val="center"/>
              <w:rPr>
                <w:rFonts w:hint="eastAsia" w:cs="宋体"/>
                <w:bCs/>
                <w:color w:val="auto"/>
                <w:kern w:val="2"/>
                <w:sz w:val="21"/>
                <w:szCs w:val="21"/>
              </w:rPr>
            </w:pPr>
            <w:r>
              <w:rPr>
                <w:rFonts w:hint="eastAsia" w:cs="宋体"/>
                <w:color w:val="auto"/>
                <w:kern w:val="2"/>
                <w:sz w:val="21"/>
                <w:szCs w:val="21"/>
              </w:rPr>
              <w:t>施</w:t>
            </w:r>
          </w:p>
        </w:tc>
        <w:tc>
          <w:tcPr>
            <w:tcW w:w="8162" w:type="dxa"/>
            <w:noWrap w:val="0"/>
            <w:vAlign w:val="center"/>
          </w:tcPr>
          <w:p w14:paraId="68DF542E">
            <w:pPr>
              <w:pStyle w:val="17"/>
              <w:keepNext w:val="0"/>
              <w:keepLines w:val="0"/>
              <w:pageBreakBefore w:val="0"/>
              <w:widowControl w:val="0"/>
              <w:kinsoku/>
              <w:wordWrap/>
              <w:overflowPunct/>
              <w:topLinePunct w:val="0"/>
              <w:bidi w:val="0"/>
              <w:spacing w:line="360" w:lineRule="auto"/>
              <w:textAlignment w:val="auto"/>
              <w:rPr>
                <w:rFonts w:hint="eastAsia" w:ascii="Times New Roman" w:hAnsi="Times New Roman" w:eastAsia="宋体"/>
                <w:b w:val="0"/>
                <w:bCs/>
                <w:color w:val="auto"/>
                <w:sz w:val="24"/>
                <w:lang w:val="en-US" w:eastAsia="zh-CN"/>
              </w:rPr>
            </w:pPr>
            <w:r>
              <w:rPr>
                <w:rFonts w:hint="eastAsia" w:ascii="Times New Roman" w:hAnsi="Times New Roman" w:eastAsia="宋体"/>
                <w:b w:val="0"/>
                <w:bCs/>
                <w:color w:val="auto"/>
                <w:sz w:val="24"/>
                <w:lang w:val="en-US" w:eastAsia="zh-CN"/>
              </w:rPr>
              <w:t>本项目选址于江苏省淮安市涟水县经济开发区创新路东侧，租赁</w:t>
            </w:r>
            <w:r>
              <w:rPr>
                <w:rFonts w:hint="eastAsia" w:ascii="Times New Roman" w:hAnsi="Times New Roman" w:cs="Times New Roman"/>
                <w:b w:val="0"/>
                <w:bCs/>
                <w:color w:val="auto"/>
                <w:sz w:val="24"/>
                <w:szCs w:val="24"/>
                <w:lang w:val="en-US" w:eastAsia="zh-CN"/>
              </w:rPr>
              <w:t>江苏微电合兴科技有限公司厂房二号楼</w:t>
            </w:r>
            <w:r>
              <w:rPr>
                <w:rFonts w:hint="eastAsia" w:ascii="Times New Roman" w:hAnsi="Times New Roman" w:eastAsia="宋体"/>
                <w:b w:val="0"/>
                <w:bCs/>
                <w:color w:val="auto"/>
                <w:sz w:val="24"/>
                <w:lang w:val="en-US" w:eastAsia="zh-CN"/>
              </w:rPr>
              <w:t>进行</w:t>
            </w:r>
            <w:r>
              <w:rPr>
                <w:rFonts w:hint="eastAsia" w:ascii="Times New Roman" w:hAnsi="Times New Roman"/>
                <w:b w:val="0"/>
                <w:bCs/>
                <w:color w:val="auto"/>
                <w:sz w:val="24"/>
                <w:lang w:val="en-US" w:eastAsia="zh-CN"/>
              </w:rPr>
              <w:t>淮安中旺无纺布袋有限公司年产500万个无纺布袋生产项目</w:t>
            </w:r>
            <w:r>
              <w:rPr>
                <w:rFonts w:hint="eastAsia" w:ascii="Times New Roman" w:hAnsi="Times New Roman" w:eastAsia="宋体"/>
                <w:b w:val="0"/>
                <w:bCs/>
                <w:color w:val="auto"/>
                <w:sz w:val="24"/>
                <w:lang w:val="en-US" w:eastAsia="zh-CN"/>
              </w:rPr>
              <w:t>的建设，</w:t>
            </w:r>
            <w:r>
              <w:rPr>
                <w:rFonts w:hint="eastAsia" w:ascii="Times New Roman" w:hAnsi="Times New Roman" w:eastAsia="宋体"/>
                <w:b w:val="0"/>
                <w:bCs/>
                <w:color w:val="auto"/>
                <w:sz w:val="24"/>
              </w:rPr>
              <w:t>施工期主要为生产设备的安装与调试，施工期较短，对外界环境影响随着施工期的结束而结束，本次环评不对施工期进行评价</w:t>
            </w:r>
            <w:r>
              <w:rPr>
                <w:rFonts w:hint="eastAsia" w:ascii="Times New Roman" w:hAnsi="Times New Roman" w:eastAsia="宋体"/>
                <w:b w:val="0"/>
                <w:bCs/>
                <w:color w:val="auto"/>
                <w:sz w:val="24"/>
                <w:lang w:val="en-US" w:eastAsia="zh-CN"/>
              </w:rPr>
              <w:t>。</w:t>
            </w:r>
          </w:p>
          <w:p w14:paraId="53C36C54">
            <w:pPr>
              <w:pStyle w:val="16"/>
              <w:keepNext w:val="0"/>
              <w:keepLines w:val="0"/>
              <w:pageBreakBefore w:val="0"/>
              <w:widowControl w:val="0"/>
              <w:kinsoku/>
              <w:wordWrap/>
              <w:overflowPunct/>
              <w:topLinePunct w:val="0"/>
              <w:bidi w:val="0"/>
              <w:spacing w:line="360" w:lineRule="auto"/>
              <w:ind w:left="0" w:leftChars="0" w:firstLine="0" w:firstLineChars="0"/>
              <w:textAlignment w:val="auto"/>
              <w:rPr>
                <w:rFonts w:hint="default"/>
                <w:color w:val="auto"/>
                <w:lang w:val="en-US" w:eastAsia="zh-CN"/>
              </w:rPr>
            </w:pPr>
          </w:p>
          <w:p w14:paraId="659B442A">
            <w:pPr>
              <w:pStyle w:val="17"/>
              <w:rPr>
                <w:rFonts w:hint="eastAsia"/>
                <w:b w:val="0"/>
                <w:bCs/>
                <w:color w:val="auto"/>
              </w:rPr>
            </w:pPr>
          </w:p>
          <w:p w14:paraId="5163CE2F">
            <w:pPr>
              <w:pStyle w:val="16"/>
              <w:ind w:firstLine="480"/>
              <w:rPr>
                <w:rFonts w:hint="eastAsia"/>
                <w:b w:val="0"/>
                <w:bCs/>
                <w:color w:val="auto"/>
              </w:rPr>
            </w:pPr>
          </w:p>
          <w:p w14:paraId="68ACCFCF">
            <w:pPr>
              <w:pStyle w:val="17"/>
              <w:rPr>
                <w:rFonts w:hint="eastAsia"/>
                <w:b w:val="0"/>
                <w:bCs/>
                <w:color w:val="auto"/>
              </w:rPr>
            </w:pPr>
          </w:p>
          <w:p w14:paraId="348A4DD7">
            <w:pPr>
              <w:pStyle w:val="17"/>
              <w:ind w:left="0" w:leftChars="0" w:firstLine="0" w:firstLineChars="0"/>
              <w:rPr>
                <w:rFonts w:hint="eastAsia"/>
                <w:b w:val="0"/>
                <w:bCs/>
                <w:color w:val="auto"/>
              </w:rPr>
            </w:pPr>
          </w:p>
          <w:p w14:paraId="7C301DFB">
            <w:pPr>
              <w:pStyle w:val="16"/>
              <w:rPr>
                <w:rFonts w:hint="eastAsia"/>
                <w:b w:val="0"/>
                <w:bCs/>
                <w:color w:val="auto"/>
              </w:rPr>
            </w:pPr>
          </w:p>
          <w:p w14:paraId="71718555">
            <w:pPr>
              <w:pStyle w:val="17"/>
              <w:rPr>
                <w:rFonts w:hint="eastAsia"/>
                <w:b w:val="0"/>
                <w:bCs/>
                <w:color w:val="auto"/>
              </w:rPr>
            </w:pPr>
          </w:p>
          <w:p w14:paraId="483B3F87">
            <w:pPr>
              <w:pStyle w:val="16"/>
              <w:rPr>
                <w:rFonts w:hint="eastAsia"/>
                <w:b w:val="0"/>
                <w:bCs/>
                <w:color w:val="auto"/>
              </w:rPr>
            </w:pPr>
          </w:p>
          <w:p w14:paraId="178559C2">
            <w:pPr>
              <w:pStyle w:val="17"/>
              <w:rPr>
                <w:rFonts w:hint="eastAsia"/>
                <w:b w:val="0"/>
                <w:bCs/>
                <w:color w:val="auto"/>
              </w:rPr>
            </w:pPr>
          </w:p>
          <w:p w14:paraId="1E80A0C0">
            <w:pPr>
              <w:pStyle w:val="16"/>
              <w:rPr>
                <w:rFonts w:hint="eastAsia"/>
                <w:b w:val="0"/>
                <w:bCs/>
                <w:color w:val="auto"/>
              </w:rPr>
            </w:pPr>
          </w:p>
          <w:p w14:paraId="278830A0">
            <w:pPr>
              <w:pStyle w:val="17"/>
              <w:rPr>
                <w:rFonts w:hint="eastAsia"/>
                <w:color w:val="auto"/>
              </w:rPr>
            </w:pPr>
          </w:p>
          <w:p w14:paraId="1826F830">
            <w:pPr>
              <w:pStyle w:val="16"/>
              <w:ind w:firstLine="480"/>
              <w:rPr>
                <w:rFonts w:hint="eastAsia"/>
                <w:b w:val="0"/>
                <w:bCs/>
                <w:color w:val="auto"/>
              </w:rPr>
            </w:pPr>
          </w:p>
          <w:p w14:paraId="28F6DC1C">
            <w:pPr>
              <w:pStyle w:val="17"/>
              <w:rPr>
                <w:rFonts w:hint="eastAsia"/>
                <w:b w:val="0"/>
                <w:bCs/>
                <w:color w:val="auto"/>
              </w:rPr>
            </w:pPr>
          </w:p>
          <w:p w14:paraId="2AC92FF4">
            <w:pPr>
              <w:pStyle w:val="16"/>
              <w:rPr>
                <w:rFonts w:hint="eastAsia"/>
                <w:b w:val="0"/>
                <w:bCs/>
                <w:color w:val="auto"/>
              </w:rPr>
            </w:pPr>
          </w:p>
          <w:p w14:paraId="1C77CCAA">
            <w:pPr>
              <w:pStyle w:val="17"/>
              <w:rPr>
                <w:rFonts w:hint="eastAsia"/>
                <w:b w:val="0"/>
                <w:bCs/>
                <w:color w:val="auto"/>
              </w:rPr>
            </w:pPr>
          </w:p>
          <w:p w14:paraId="20E42211">
            <w:pPr>
              <w:pStyle w:val="16"/>
              <w:rPr>
                <w:rFonts w:hint="eastAsia"/>
                <w:color w:val="auto"/>
              </w:rPr>
            </w:pPr>
          </w:p>
          <w:p w14:paraId="4D66202A">
            <w:pPr>
              <w:pStyle w:val="16"/>
              <w:ind w:firstLine="480"/>
              <w:rPr>
                <w:rFonts w:hint="eastAsia"/>
                <w:b w:val="0"/>
                <w:bCs/>
                <w:color w:val="auto"/>
              </w:rPr>
            </w:pPr>
          </w:p>
          <w:p w14:paraId="10F13445">
            <w:pPr>
              <w:pStyle w:val="17"/>
              <w:rPr>
                <w:rFonts w:hint="eastAsia"/>
                <w:b w:val="0"/>
                <w:bCs/>
                <w:color w:val="auto"/>
              </w:rPr>
            </w:pPr>
          </w:p>
          <w:p w14:paraId="63BBE397">
            <w:pPr>
              <w:pStyle w:val="16"/>
              <w:ind w:firstLine="480"/>
              <w:rPr>
                <w:rFonts w:hint="eastAsia"/>
                <w:b w:val="0"/>
                <w:bCs/>
                <w:color w:val="auto"/>
              </w:rPr>
            </w:pPr>
          </w:p>
          <w:p w14:paraId="4AE63E01">
            <w:pPr>
              <w:pStyle w:val="17"/>
              <w:rPr>
                <w:rFonts w:hint="eastAsia"/>
                <w:b w:val="0"/>
                <w:bCs/>
                <w:color w:val="auto"/>
              </w:rPr>
            </w:pPr>
          </w:p>
          <w:p w14:paraId="7BD9F35A">
            <w:pPr>
              <w:pStyle w:val="17"/>
              <w:ind w:left="0" w:leftChars="0" w:firstLine="0" w:firstLineChars="0"/>
              <w:rPr>
                <w:color w:val="auto"/>
              </w:rPr>
            </w:pPr>
          </w:p>
        </w:tc>
      </w:tr>
      <w:tr w14:paraId="0771AFEE">
        <w:trPr>
          <w:trHeight w:val="12850" w:hRule="atLeast"/>
          <w:jc w:val="center"/>
        </w:trPr>
        <w:tc>
          <w:tcPr>
            <w:tcW w:w="746" w:type="dxa"/>
            <w:noWrap w:val="0"/>
            <w:tcMar>
              <w:left w:w="28" w:type="dxa"/>
              <w:right w:w="28" w:type="dxa"/>
            </w:tcMar>
            <w:vAlign w:val="center"/>
          </w:tcPr>
          <w:p w14:paraId="332A8EAD">
            <w:pPr>
              <w:adjustRightInd w:val="0"/>
              <w:snapToGrid w:val="0"/>
              <w:jc w:val="center"/>
              <w:rPr>
                <w:rFonts w:hint="eastAsia" w:ascii="宋体" w:hAnsi="宋体" w:cs="宋体"/>
                <w:bCs/>
                <w:color w:val="auto"/>
                <w:szCs w:val="21"/>
              </w:rPr>
            </w:pPr>
            <w:r>
              <w:rPr>
                <w:rFonts w:hint="eastAsia" w:ascii="宋体" w:hAnsi="宋体" w:cs="宋体"/>
                <w:bCs/>
                <w:color w:val="auto"/>
                <w:szCs w:val="21"/>
              </w:rPr>
              <w:t>运营</w:t>
            </w:r>
          </w:p>
          <w:p w14:paraId="11254D47">
            <w:pPr>
              <w:adjustRightInd w:val="0"/>
              <w:snapToGrid w:val="0"/>
              <w:jc w:val="center"/>
              <w:rPr>
                <w:rFonts w:hint="eastAsia" w:ascii="宋体" w:hAnsi="宋体" w:cs="宋体"/>
                <w:bCs/>
                <w:color w:val="auto"/>
                <w:szCs w:val="21"/>
              </w:rPr>
            </w:pPr>
            <w:r>
              <w:rPr>
                <w:rFonts w:hint="eastAsia" w:ascii="宋体" w:hAnsi="宋体" w:cs="宋体"/>
                <w:bCs/>
                <w:color w:val="auto"/>
                <w:szCs w:val="21"/>
              </w:rPr>
              <w:t>期环</w:t>
            </w:r>
          </w:p>
          <w:p w14:paraId="435745CD">
            <w:pPr>
              <w:adjustRightInd w:val="0"/>
              <w:snapToGrid w:val="0"/>
              <w:jc w:val="center"/>
              <w:rPr>
                <w:rFonts w:hint="eastAsia" w:ascii="宋体" w:hAnsi="宋体" w:cs="宋体"/>
                <w:bCs/>
                <w:color w:val="auto"/>
                <w:szCs w:val="21"/>
              </w:rPr>
            </w:pPr>
            <w:r>
              <w:rPr>
                <w:rFonts w:hint="eastAsia" w:ascii="宋体" w:hAnsi="宋体" w:cs="宋体"/>
                <w:bCs/>
                <w:color w:val="auto"/>
                <w:szCs w:val="21"/>
              </w:rPr>
              <w:t>境影</w:t>
            </w:r>
          </w:p>
          <w:p w14:paraId="1183BF66">
            <w:pPr>
              <w:adjustRightInd w:val="0"/>
              <w:snapToGrid w:val="0"/>
              <w:jc w:val="center"/>
              <w:rPr>
                <w:rFonts w:hint="eastAsia" w:ascii="宋体" w:hAnsi="宋体" w:cs="宋体"/>
                <w:bCs/>
                <w:color w:val="auto"/>
                <w:szCs w:val="21"/>
              </w:rPr>
            </w:pPr>
            <w:r>
              <w:rPr>
                <w:rFonts w:hint="eastAsia" w:ascii="宋体" w:hAnsi="宋体" w:cs="宋体"/>
                <w:bCs/>
                <w:color w:val="auto"/>
                <w:szCs w:val="21"/>
              </w:rPr>
              <w:t>响和</w:t>
            </w:r>
          </w:p>
          <w:p w14:paraId="65417D5B">
            <w:pPr>
              <w:adjustRightInd w:val="0"/>
              <w:snapToGrid w:val="0"/>
              <w:jc w:val="center"/>
              <w:rPr>
                <w:rFonts w:hint="eastAsia" w:ascii="宋体" w:hAnsi="宋体" w:cs="宋体"/>
                <w:bCs/>
                <w:color w:val="auto"/>
                <w:szCs w:val="21"/>
              </w:rPr>
            </w:pPr>
            <w:r>
              <w:rPr>
                <w:rFonts w:hint="eastAsia" w:ascii="宋体" w:hAnsi="宋体" w:cs="宋体"/>
                <w:bCs/>
                <w:color w:val="auto"/>
                <w:szCs w:val="21"/>
              </w:rPr>
              <w:t>保护</w:t>
            </w:r>
          </w:p>
          <w:p w14:paraId="622A5B68">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162" w:type="dxa"/>
            <w:noWrap w:val="0"/>
            <w:vAlign w:val="center"/>
          </w:tcPr>
          <w:p w14:paraId="62BF3E44">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b/>
                <w:bCs/>
                <w:color w:val="auto"/>
                <w:sz w:val="24"/>
              </w:rPr>
            </w:pPr>
            <w:r>
              <w:rPr>
                <w:rFonts w:hint="eastAsia"/>
                <w:b/>
                <w:bCs/>
                <w:color w:val="auto"/>
                <w:sz w:val="24"/>
              </w:rPr>
              <w:t>一、废气</w:t>
            </w:r>
          </w:p>
          <w:p w14:paraId="77E9C51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color w:val="auto"/>
                <w:sz w:val="24"/>
                <w:lang w:eastAsia="zh-CN"/>
              </w:rPr>
            </w:pPr>
            <w:r>
              <w:rPr>
                <w:rFonts w:hint="eastAsia"/>
                <w:color w:val="auto"/>
                <w:sz w:val="24"/>
              </w:rPr>
              <w:t>本项目营运期产生的废气污染物主要是</w:t>
            </w:r>
            <w:r>
              <w:rPr>
                <w:rFonts w:hint="eastAsia"/>
                <w:color w:val="auto"/>
                <w:sz w:val="24"/>
                <w:lang w:val="en-US" w:eastAsia="zh-CN"/>
              </w:rPr>
              <w:t>非甲烷总烃</w:t>
            </w:r>
            <w:r>
              <w:rPr>
                <w:rFonts w:hint="eastAsia"/>
                <w:color w:val="auto"/>
                <w:sz w:val="24"/>
              </w:rPr>
              <w:t>。具体分析如下</w:t>
            </w:r>
            <w:r>
              <w:rPr>
                <w:rFonts w:hint="eastAsia"/>
                <w:color w:val="auto"/>
                <w:sz w:val="24"/>
                <w:lang w:eastAsia="zh-CN"/>
              </w:rPr>
              <w:t>：</w:t>
            </w:r>
          </w:p>
          <w:p w14:paraId="475FB98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b w:val="0"/>
                <w:bCs w:val="0"/>
                <w:color w:val="auto"/>
                <w:sz w:val="24"/>
                <w:lang w:eastAsia="zh-CN"/>
              </w:rPr>
            </w:pPr>
            <w:r>
              <w:rPr>
                <w:rFonts w:hint="eastAsia"/>
                <w:b w:val="0"/>
                <w:bCs w:val="0"/>
                <w:color w:val="auto"/>
                <w:sz w:val="24"/>
                <w:lang w:eastAsia="zh-CN"/>
              </w:rPr>
              <w:t>1.</w:t>
            </w:r>
            <w:r>
              <w:rPr>
                <w:rFonts w:hint="eastAsia"/>
                <w:b w:val="0"/>
                <w:bCs w:val="0"/>
                <w:color w:val="auto"/>
                <w:sz w:val="24"/>
              </w:rPr>
              <w:t>废气污染源强分析</w:t>
            </w:r>
          </w:p>
          <w:p w14:paraId="1BE39E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（1）</w:t>
            </w:r>
            <w:r>
              <w:rPr>
                <w:rFonts w:hint="eastAsia" w:ascii="Times New Roman" w:hAnsi="Times New Roman" w:eastAsia="宋体" w:cs="Times New Roman"/>
                <w:bCs/>
                <w:color w:val="auto"/>
                <w:sz w:val="24"/>
                <w:szCs w:val="24"/>
                <w:lang w:val="en-US" w:eastAsia="zh-CN"/>
              </w:rPr>
              <w:t>印刷废气</w:t>
            </w:r>
            <w:r>
              <w:rPr>
                <w:rFonts w:hint="eastAsia" w:cs="Times New Roman"/>
                <w:bCs/>
                <w:color w:val="auto"/>
                <w:sz w:val="24"/>
                <w:szCs w:val="24"/>
                <w:lang w:val="en-US" w:eastAsia="zh-CN"/>
              </w:rPr>
              <w:t>G</w:t>
            </w:r>
            <w:r>
              <w:rPr>
                <w:rFonts w:hint="eastAsia" w:cs="Times New Roman"/>
                <w:bCs/>
                <w:color w:val="auto"/>
                <w:sz w:val="24"/>
                <w:szCs w:val="24"/>
                <w:vertAlign w:val="subscript"/>
                <w:lang w:val="en-US" w:eastAsia="zh-CN"/>
              </w:rPr>
              <w:t>1</w:t>
            </w:r>
          </w:p>
          <w:p w14:paraId="3D76A9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项目调墨、印刷</w:t>
            </w:r>
            <w:r>
              <w:rPr>
                <w:rFonts w:hint="eastAsia" w:cs="Times New Roman"/>
                <w:bCs/>
                <w:color w:val="auto"/>
                <w:sz w:val="24"/>
                <w:szCs w:val="24"/>
                <w:lang w:val="en-US" w:eastAsia="zh-CN"/>
              </w:rPr>
              <w:t>、擦拭</w:t>
            </w:r>
            <w:r>
              <w:rPr>
                <w:rFonts w:hint="eastAsia" w:ascii="Times New Roman" w:hAnsi="Times New Roman" w:eastAsia="宋体" w:cs="Times New Roman"/>
                <w:bCs/>
                <w:color w:val="auto"/>
                <w:sz w:val="24"/>
                <w:szCs w:val="24"/>
                <w:lang w:val="en-US" w:eastAsia="zh-CN"/>
              </w:rPr>
              <w:t>环节使用油墨</w:t>
            </w:r>
            <w:r>
              <w:rPr>
                <w:rFonts w:hint="eastAsia" w:cs="Times New Roman"/>
                <w:bCs/>
                <w:color w:val="auto"/>
                <w:sz w:val="24"/>
                <w:szCs w:val="24"/>
                <w:lang w:val="en-US" w:eastAsia="zh-CN"/>
              </w:rPr>
              <w:t>6.8</w:t>
            </w:r>
            <w:r>
              <w:rPr>
                <w:rFonts w:hint="eastAsia" w:ascii="Times New Roman" w:hAnsi="Times New Roman" w:eastAsia="宋体" w:cs="Times New Roman"/>
                <w:bCs/>
                <w:color w:val="auto"/>
                <w:sz w:val="24"/>
                <w:szCs w:val="24"/>
                <w:lang w:val="en-US" w:eastAsia="zh-CN"/>
              </w:rPr>
              <w:t>t/a</w:t>
            </w:r>
            <w:r>
              <w:rPr>
                <w:rFonts w:hint="eastAsia" w:cs="Times New Roman"/>
                <w:bCs/>
                <w:color w:val="auto"/>
                <w:sz w:val="24"/>
                <w:szCs w:val="24"/>
                <w:lang w:val="en-US" w:eastAsia="zh-CN"/>
              </w:rPr>
              <w:t>、稀释剂（乙酸乙酯、乙酸正丙酯和醋酸丁酯）0.68t/a、清洗剂（醋酸丁酯）0.2t/a</w:t>
            </w:r>
            <w:r>
              <w:rPr>
                <w:rFonts w:hint="eastAsia" w:ascii="Times New Roman" w:hAnsi="Times New Roman" w:eastAsia="宋体" w:cs="Times New Roman"/>
                <w:bCs/>
                <w:color w:val="auto"/>
                <w:sz w:val="24"/>
                <w:szCs w:val="24"/>
                <w:lang w:val="en-US" w:eastAsia="zh-CN"/>
              </w:rPr>
              <w:t>，根据项目油墨</w:t>
            </w:r>
            <w:r>
              <w:rPr>
                <w:rFonts w:hint="eastAsia" w:cs="Times New Roman"/>
                <w:bCs/>
                <w:color w:val="auto"/>
                <w:sz w:val="24"/>
                <w:szCs w:val="24"/>
                <w:lang w:val="en-US" w:eastAsia="zh-CN"/>
              </w:rPr>
              <w:t>VOCs检测</w:t>
            </w:r>
            <w:r>
              <w:rPr>
                <w:rFonts w:hint="eastAsia" w:ascii="Times New Roman" w:hAnsi="Times New Roman" w:eastAsia="宋体" w:cs="Times New Roman"/>
                <w:bCs/>
                <w:color w:val="auto"/>
                <w:sz w:val="24"/>
                <w:szCs w:val="24"/>
                <w:lang w:val="en-US" w:eastAsia="zh-CN"/>
              </w:rPr>
              <w:t>报告，其</w:t>
            </w:r>
            <w:r>
              <w:rPr>
                <w:rFonts w:hint="eastAsia" w:cs="Times New Roman"/>
                <w:bCs/>
                <w:color w:val="auto"/>
                <w:sz w:val="24"/>
                <w:szCs w:val="24"/>
                <w:lang w:val="en-US" w:eastAsia="zh-CN"/>
              </w:rPr>
              <w:t>中</w:t>
            </w:r>
            <w:r>
              <w:rPr>
                <w:rFonts w:hint="eastAsia" w:ascii="Times New Roman" w:hAnsi="Times New Roman" w:eastAsia="宋体" w:cs="Times New Roman"/>
                <w:bCs/>
                <w:color w:val="auto"/>
                <w:sz w:val="24"/>
                <w:szCs w:val="24"/>
                <w:lang w:val="en-US" w:eastAsia="zh-CN"/>
              </w:rPr>
              <w:t>挥发性</w:t>
            </w:r>
            <w:r>
              <w:rPr>
                <w:rFonts w:hint="eastAsia" w:cs="Times New Roman"/>
                <w:bCs/>
                <w:color w:val="auto"/>
                <w:sz w:val="24"/>
                <w:szCs w:val="24"/>
                <w:lang w:val="en-US" w:eastAsia="zh-CN"/>
              </w:rPr>
              <w:t>有机化合物占比为8.5%，</w:t>
            </w:r>
            <w:r>
              <w:rPr>
                <w:rFonts w:hint="eastAsia" w:ascii="Times New Roman" w:hAnsi="Times New Roman" w:eastAsia="宋体" w:cs="Times New Roman"/>
                <w:bCs/>
                <w:color w:val="auto"/>
                <w:sz w:val="24"/>
                <w:szCs w:val="24"/>
                <w:lang w:val="en-US" w:eastAsia="zh-CN"/>
              </w:rPr>
              <w:t>按其全部挥发计算，</w:t>
            </w:r>
            <w:r>
              <w:rPr>
                <w:rFonts w:hint="eastAsia" w:cs="Times New Roman"/>
                <w:bCs/>
                <w:color w:val="auto"/>
                <w:sz w:val="24"/>
                <w:szCs w:val="24"/>
                <w:lang w:val="en-US" w:eastAsia="zh-CN"/>
              </w:rPr>
              <w:t>稀释剂、清洗剂按全部挥发计算，</w:t>
            </w:r>
            <w:r>
              <w:rPr>
                <w:rFonts w:hint="eastAsia" w:ascii="Times New Roman" w:hAnsi="Times New Roman" w:eastAsia="宋体" w:cs="Times New Roman"/>
                <w:bCs/>
                <w:color w:val="auto"/>
                <w:sz w:val="24"/>
                <w:szCs w:val="24"/>
                <w:lang w:val="en-US" w:eastAsia="zh-CN"/>
              </w:rPr>
              <w:t>则项目印刷废气非甲烷总烃年产生量为</w:t>
            </w:r>
            <w:r>
              <w:rPr>
                <w:rFonts w:hint="eastAsia" w:cs="Times New Roman"/>
                <w:bCs/>
                <w:color w:val="auto"/>
                <w:sz w:val="24"/>
                <w:szCs w:val="24"/>
                <w:lang w:val="en-US" w:eastAsia="zh-CN"/>
              </w:rPr>
              <w:t>1.458</w:t>
            </w:r>
            <w:r>
              <w:rPr>
                <w:rFonts w:hint="eastAsia" w:ascii="Times New Roman" w:hAnsi="Times New Roman" w:eastAsia="宋体" w:cs="Times New Roman"/>
                <w:bCs/>
                <w:color w:val="auto"/>
                <w:sz w:val="24"/>
                <w:szCs w:val="24"/>
                <w:lang w:val="en-US" w:eastAsia="zh-CN"/>
              </w:rPr>
              <w:t>t/a。</w:t>
            </w:r>
          </w:p>
          <w:p w14:paraId="02B2BC49">
            <w:pPr>
              <w:pStyle w:val="17"/>
              <w:keepNext w:val="0"/>
              <w:keepLines w:val="0"/>
              <w:pageBreakBefore w:val="0"/>
              <w:widowControl w:val="0"/>
              <w:kinsoku/>
              <w:wordWrap/>
              <w:overflowPunct/>
              <w:topLinePunct w:val="0"/>
              <w:bidi w:val="0"/>
              <w:snapToGrid/>
              <w:spacing w:line="360" w:lineRule="auto"/>
              <w:ind w:firstLine="48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kern w:val="2"/>
                <w:sz w:val="24"/>
                <w:szCs w:val="24"/>
                <w:lang w:val="en-US" w:eastAsia="zh-CN" w:bidi="ar-SA"/>
              </w:rPr>
              <w:t>拟在产生非甲烷总烃的油墨调墨操作台上方、印刷设备上方设置集气罩，经集气罩收集后的废气采用二级活性炭吸附装置处理，处理后的废气经15米高排气筒（DA001）排放。集气罩采用上吸罩收集废气，根据《关于印发重点行业挥发性有机物综合治理方案的通知》（环大气</w:t>
            </w:r>
            <w:r>
              <w:rPr>
                <w:rFonts w:hint="eastAsia" w:ascii="Times New Roman" w:hAnsi="Times New Roman" w:cs="Times New Roman"/>
                <w:b w:val="0"/>
                <w:bCs w:val="0"/>
                <w:color w:val="auto"/>
                <w:kern w:val="2"/>
                <w:sz w:val="24"/>
                <w:szCs w:val="24"/>
                <w:lang w:val="en-US" w:eastAsia="zh-CN" w:bidi="ar-SA"/>
              </w:rPr>
              <w:t>〔2019〕53号</w:t>
            </w:r>
            <w:r>
              <w:rPr>
                <w:rFonts w:hint="eastAsia" w:ascii="Times New Roman" w:hAnsi="Times New Roman" w:eastAsia="宋体" w:cs="Times New Roman"/>
                <w:b w:val="0"/>
                <w:bCs w:val="0"/>
                <w:color w:val="auto"/>
                <w:kern w:val="2"/>
                <w:sz w:val="24"/>
                <w:szCs w:val="24"/>
                <w:lang w:val="en-US" w:eastAsia="zh-CN" w:bidi="ar-SA"/>
              </w:rPr>
              <w:t>）中要求“采用局部集气罩的，距集气罩开口面最远处的VOCs无组织排放位置，控制风速应不低于0.3米/秒”，操作高度便于人工操作，收集效率可达90%。</w:t>
            </w:r>
            <w:r>
              <w:rPr>
                <w:rFonts w:hint="default" w:ascii="Times New Roman" w:hAnsi="Times New Roman" w:cs="Times New Roman"/>
                <w:b w:val="0"/>
                <w:color w:val="auto"/>
              </w:rPr>
              <w:t>本项目</w:t>
            </w:r>
            <w:r>
              <w:rPr>
                <w:rFonts w:hint="eastAsia" w:ascii="Times New Roman" w:hAnsi="Times New Roman" w:cs="Times New Roman"/>
                <w:b w:val="0"/>
                <w:color w:val="auto"/>
                <w:lang w:val="en-US" w:eastAsia="zh-CN"/>
              </w:rPr>
              <w:t>淋膜机</w:t>
            </w:r>
            <w:r>
              <w:rPr>
                <w:rFonts w:hint="default" w:ascii="Times New Roman" w:hAnsi="Times New Roman" w:cs="Times New Roman"/>
                <w:b w:val="0"/>
                <w:color w:val="auto"/>
              </w:rPr>
              <w:t>拟用</w:t>
            </w:r>
            <w:r>
              <w:rPr>
                <w:rFonts w:hint="eastAsia" w:ascii="Times New Roman" w:hAnsi="Times New Roman" w:cs="Times New Roman"/>
                <w:b w:val="0"/>
                <w:color w:val="auto"/>
                <w:lang w:eastAsia="zh-CN"/>
              </w:rPr>
              <w:t>“</w:t>
            </w:r>
            <w:r>
              <w:rPr>
                <w:rFonts w:hint="default" w:ascii="Times New Roman" w:hAnsi="Times New Roman" w:cs="Times New Roman"/>
                <w:b w:val="0"/>
                <w:color w:val="auto"/>
              </w:rPr>
              <w:t>集气罩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收集废气</w:t>
            </w:r>
            <w:r>
              <w:rPr>
                <w:rFonts w:hint="default" w:ascii="Times New Roman" w:hAnsi="Times New Roman" w:cs="Times New Roman"/>
                <w:b w:val="0"/>
                <w:color w:val="auto"/>
              </w:rPr>
              <w:t>，根据《废气处理工程技术手册废气卷（2013年版）》中表17-8中排气量计算公式：</w:t>
            </w:r>
          </w:p>
          <w:p w14:paraId="51AA69EE">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lang w:val="en-US"/>
              </w:rPr>
            </w:pPr>
            <w:r>
              <w:rPr>
                <w:rFonts w:hint="default" w:ascii="Times New Roman" w:hAnsi="Times New Roman" w:cs="Times New Roman"/>
                <w:color w:val="auto"/>
                <w:sz w:val="24"/>
              </w:rPr>
              <w:t>Q=</w:t>
            </w:r>
            <w:r>
              <w:rPr>
                <w:rFonts w:hint="eastAsia" w:cs="Times New Roman"/>
                <w:color w:val="auto"/>
                <w:sz w:val="24"/>
                <w:lang w:val="en-US" w:eastAsia="zh-CN"/>
              </w:rPr>
              <w:t>1.4pHVx</w:t>
            </w:r>
          </w:p>
          <w:p w14:paraId="003D0372">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其中：Q</w:t>
            </w:r>
            <w:r>
              <w:rPr>
                <w:rFonts w:hint="eastAsia" w:cs="Times New Roman"/>
                <w:color w:val="auto"/>
                <w:sz w:val="24"/>
                <w:lang w:eastAsia="zh-CN"/>
              </w:rPr>
              <w:t>-</w:t>
            </w:r>
            <w:r>
              <w:rPr>
                <w:rFonts w:hint="default" w:ascii="Times New Roman" w:hAnsi="Times New Roman" w:cs="Times New Roman"/>
                <w:color w:val="auto"/>
                <w:sz w:val="24"/>
              </w:rPr>
              <w:t>排气量，m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/s；</w:t>
            </w:r>
          </w:p>
          <w:p w14:paraId="1E582724">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eastAsia" w:cs="Times New Roman"/>
                <w:color w:val="auto"/>
                <w:sz w:val="24"/>
                <w:lang w:val="en-US" w:eastAsia="zh-CN"/>
              </w:rPr>
              <w:t>p</w:t>
            </w:r>
            <w:r>
              <w:rPr>
                <w:rFonts w:hint="eastAsia" w:cs="Times New Roman"/>
                <w:color w:val="auto"/>
                <w:sz w:val="24"/>
                <w:lang w:eastAsia="zh-CN"/>
              </w:rPr>
              <w:t>-</w:t>
            </w:r>
            <w:r>
              <w:rPr>
                <w:rFonts w:hint="default" w:ascii="Times New Roman" w:hAnsi="Times New Roman" w:cs="Times New Roman"/>
                <w:color w:val="auto"/>
                <w:sz w:val="24"/>
              </w:rPr>
              <w:t>罩口</w:t>
            </w:r>
            <w:r>
              <w:rPr>
                <w:rFonts w:hint="eastAsia" w:cs="Times New Roman"/>
                <w:color w:val="auto"/>
                <w:sz w:val="24"/>
                <w:lang w:val="en-US" w:eastAsia="zh-CN"/>
              </w:rPr>
              <w:t>周长</w:t>
            </w:r>
            <w:r>
              <w:rPr>
                <w:rFonts w:hint="default" w:ascii="Times New Roman" w:hAnsi="Times New Roman" w:cs="Times New Roman"/>
                <w:color w:val="auto"/>
                <w:sz w:val="24"/>
              </w:rPr>
              <w:t>，m；</w:t>
            </w:r>
          </w:p>
          <w:p w14:paraId="6C99FD70">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H</w:t>
            </w:r>
            <w:r>
              <w:rPr>
                <w:rFonts w:hint="eastAsia" w:cs="Times New Roman"/>
                <w:color w:val="auto"/>
                <w:sz w:val="24"/>
                <w:lang w:eastAsia="zh-CN"/>
              </w:rPr>
              <w:t>－</w:t>
            </w:r>
            <w:r>
              <w:rPr>
                <w:rFonts w:hint="default" w:ascii="Times New Roman" w:hAnsi="Times New Roman" w:cs="Times New Roman"/>
                <w:color w:val="auto"/>
                <w:sz w:val="24"/>
              </w:rPr>
              <w:t>污染源至罩口距离，m；</w:t>
            </w:r>
          </w:p>
          <w:p w14:paraId="3460A045">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eastAsia" w:ascii="Times New Roman" w:hAnsi="Times New Roman" w:cs="Times New Roman"/>
                <w:color w:val="auto"/>
                <w:spacing w:val="-1"/>
                <w:lang w:eastAsia="zh-CN"/>
              </w:rPr>
            </w:pPr>
            <w:r>
              <w:rPr>
                <w:rFonts w:hint="default" w:ascii="Times New Roman" w:hAnsi="Times New Roman" w:cs="Times New Roman"/>
                <w:color w:val="auto"/>
                <w:sz w:val="24"/>
              </w:rPr>
              <w:t>Vx</w:t>
            </w:r>
            <w:r>
              <w:rPr>
                <w:rFonts w:hint="eastAsia" w:cs="Times New Roman"/>
                <w:color w:val="auto"/>
                <w:sz w:val="24"/>
                <w:lang w:eastAsia="zh-CN"/>
              </w:rPr>
              <w:t>-</w:t>
            </w:r>
            <w:r>
              <w:rPr>
                <w:rFonts w:hint="default" w:ascii="Times New Roman" w:hAnsi="Times New Roman" w:cs="Times New Roman"/>
                <w:color w:val="auto"/>
                <w:sz w:val="24"/>
              </w:rPr>
              <w:t>控制风速（取0.</w:t>
            </w:r>
            <w:r>
              <w:rPr>
                <w:rFonts w:hint="eastAsia" w:cs="Times New Roman"/>
                <w:color w:val="auto"/>
                <w:sz w:val="24"/>
                <w:lang w:val="en-US" w:eastAsia="zh-CN"/>
              </w:rPr>
              <w:t>3</w:t>
            </w:r>
            <w:r>
              <w:rPr>
                <w:rFonts w:hint="default" w:ascii="Times New Roman" w:hAnsi="Times New Roman" w:cs="Times New Roman"/>
                <w:color w:val="auto"/>
                <w:sz w:val="24"/>
              </w:rPr>
              <w:t>m/s）</w:t>
            </w:r>
          </w:p>
          <w:p w14:paraId="380B8C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集气罩口设置为</w:t>
            </w:r>
            <w:r>
              <w:rPr>
                <w:rFonts w:hint="eastAsia" w:cs="Times New Roman"/>
                <w:b w:val="0"/>
                <w:bCs w:val="0"/>
                <w:color w:val="auto"/>
                <w:sz w:val="24"/>
                <w:szCs w:val="24"/>
                <w:lang w:val="en-US" w:eastAsia="zh-CN"/>
              </w:rPr>
              <w:t>2.5</w:t>
            </w:r>
            <w:r>
              <w:rPr>
                <w:rFonts w:hint="eastAsia" w:ascii="Times New Roman" w:hAnsi="Times New Roman" w:eastAsia="宋体" w:cs="Times New Roman"/>
                <w:b w:val="0"/>
                <w:bCs w:val="0"/>
                <w:color w:val="auto"/>
                <w:sz w:val="24"/>
                <w:szCs w:val="24"/>
                <w:lang w:val="en-US" w:eastAsia="zh-CN"/>
              </w:rPr>
              <w:t>m*</w:t>
            </w:r>
            <w:r>
              <w:rPr>
                <w:rFonts w:hint="eastAsia" w:cs="Times New Roman"/>
                <w:b w:val="0"/>
                <w:bCs w:val="0"/>
                <w:color w:val="auto"/>
                <w:sz w:val="24"/>
                <w:szCs w:val="24"/>
                <w:lang w:val="en-US" w:eastAsia="zh-CN"/>
              </w:rPr>
              <w:t>1.2</w:t>
            </w:r>
            <w:r>
              <w:rPr>
                <w:rFonts w:hint="eastAsia" w:ascii="Times New Roman" w:hAnsi="Times New Roman" w:eastAsia="宋体" w:cs="Times New Roman"/>
                <w:b w:val="0"/>
                <w:bCs w:val="0"/>
                <w:color w:val="auto"/>
                <w:sz w:val="24"/>
                <w:szCs w:val="24"/>
                <w:lang w:val="en-US" w:eastAsia="zh-CN"/>
              </w:rPr>
              <w:t>m，集气罩距离污染产生源的距离取0.</w:t>
            </w:r>
            <w:r>
              <w:rPr>
                <w:rFonts w:hint="eastAsia" w:cs="Times New Roman"/>
                <w:b w:val="0"/>
                <w:bCs w:val="0"/>
                <w:color w:val="auto"/>
                <w:sz w:val="24"/>
                <w:szCs w:val="24"/>
                <w:lang w:val="en-US" w:eastAsia="zh-CN"/>
              </w:rPr>
              <w:t>4</w:t>
            </w:r>
            <w:r>
              <w:rPr>
                <w:rFonts w:hint="eastAsia" w:ascii="Times New Roman" w:hAnsi="Times New Roman" w:eastAsia="宋体" w:cs="Times New Roman"/>
                <w:b w:val="0"/>
                <w:bCs w:val="0"/>
                <w:color w:val="auto"/>
                <w:sz w:val="24"/>
                <w:szCs w:val="24"/>
                <w:lang w:val="en-US" w:eastAsia="zh-CN"/>
              </w:rPr>
              <w:t>m，控制风速</w:t>
            </w:r>
            <w:r>
              <w:rPr>
                <w:rFonts w:hint="default" w:ascii="Times New Roman" w:hAnsi="Times New Roman" w:eastAsia="宋体" w:cs="Times New Roman"/>
                <w:b w:val="0"/>
                <w:bCs w:val="0"/>
                <w:color w:val="auto"/>
                <w:sz w:val="24"/>
                <w:szCs w:val="24"/>
                <w:lang w:val="en-US" w:eastAsia="zh-CN"/>
              </w:rPr>
              <w:t>取0.</w:t>
            </w: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m/s</w:t>
            </w:r>
            <w:r>
              <w:rPr>
                <w:rFonts w:hint="eastAsia" w:ascii="Times New Roman" w:hAnsi="Times New Roman" w:eastAsia="宋体" w:cs="Times New Roman"/>
                <w:b w:val="0"/>
                <w:bCs w:val="0"/>
                <w:color w:val="auto"/>
                <w:sz w:val="24"/>
                <w:szCs w:val="24"/>
                <w:lang w:val="en-US" w:eastAsia="zh-CN"/>
              </w:rPr>
              <w:t>。计算得所需</w:t>
            </w:r>
            <w:r>
              <w:rPr>
                <w:rFonts w:hint="eastAsia" w:cs="Times New Roman"/>
                <w:b w:val="0"/>
                <w:bCs w:val="0"/>
                <w:color w:val="auto"/>
                <w:sz w:val="24"/>
                <w:szCs w:val="24"/>
                <w:lang w:val="en-US" w:eastAsia="zh-CN"/>
              </w:rPr>
              <w:t>风机</w:t>
            </w:r>
            <w:r>
              <w:rPr>
                <w:rFonts w:hint="eastAsia" w:ascii="Times New Roman" w:hAnsi="Times New Roman" w:eastAsia="宋体" w:cs="Times New Roman"/>
                <w:b w:val="0"/>
                <w:bCs w:val="0"/>
                <w:color w:val="auto"/>
                <w:sz w:val="24"/>
                <w:szCs w:val="24"/>
                <w:lang w:val="en-US" w:eastAsia="zh-CN"/>
              </w:rPr>
              <w:t>风量为</w:t>
            </w:r>
            <w:r>
              <w:rPr>
                <w:rFonts w:hint="eastAsia" w:cs="Times New Roman"/>
                <w:b w:val="0"/>
                <w:bCs w:val="0"/>
                <w:color w:val="auto"/>
                <w:sz w:val="24"/>
                <w:szCs w:val="24"/>
                <w:lang w:val="en-US" w:eastAsia="zh-CN"/>
              </w:rPr>
              <w:t>8951.04</w:t>
            </w:r>
            <w:r>
              <w:rPr>
                <w:rFonts w:hint="eastAsia" w:ascii="Times New Roman" w:hAnsi="Times New Roman" w:eastAsia="宋体" w:cs="Times New Roman"/>
                <w:b w:val="0"/>
                <w:bCs w:val="0"/>
                <w:color w:val="auto"/>
                <w:sz w:val="24"/>
                <w:szCs w:val="24"/>
                <w:lang w:val="en-US" w:eastAsia="zh-CN"/>
              </w:rPr>
              <w:t>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lang w:val="en-US" w:eastAsia="zh-CN"/>
              </w:rPr>
              <w:t>/h。项目</w:t>
            </w:r>
            <w:r>
              <w:rPr>
                <w:rFonts w:hint="eastAsia" w:ascii="Times New Roman" w:hAnsi="Times New Roman"/>
                <w:b w:val="0"/>
                <w:bCs/>
                <w:color w:val="auto"/>
                <w:sz w:val="24"/>
              </w:rPr>
              <w:t>二级活性炭吸附装置配套配置的风机风量</w:t>
            </w:r>
            <w:r>
              <w:rPr>
                <w:rFonts w:hint="eastAsia" w:ascii="Times New Roman" w:hAnsi="Times New Roman"/>
                <w:b w:val="0"/>
                <w:bCs/>
                <w:color w:val="auto"/>
                <w:sz w:val="24"/>
                <w:lang w:val="en-US" w:eastAsia="zh-CN"/>
              </w:rPr>
              <w:t>为</w:t>
            </w:r>
            <w:r>
              <w:rPr>
                <w:rFonts w:hint="eastAsia"/>
                <w:b w:val="0"/>
                <w:bCs/>
                <w:color w:val="auto"/>
                <w:sz w:val="24"/>
                <w:lang w:val="en-US" w:eastAsia="zh-CN"/>
              </w:rPr>
              <w:t>10000</w:t>
            </w:r>
            <w:r>
              <w:rPr>
                <w:rFonts w:hint="eastAsia" w:ascii="Times New Roman" w:hAnsi="Times New Roman"/>
                <w:b w:val="0"/>
                <w:bCs/>
                <w:color w:val="auto"/>
                <w:sz w:val="24"/>
              </w:rPr>
              <w:t>m</w:t>
            </w:r>
            <w:r>
              <w:rPr>
                <w:rFonts w:hint="eastAsia" w:ascii="Times New Roman" w:hAnsi="Times New Roman"/>
                <w:b w:val="0"/>
                <w:bCs/>
                <w:color w:val="auto"/>
                <w:sz w:val="24"/>
                <w:vertAlign w:val="superscript"/>
              </w:rPr>
              <w:t>3</w:t>
            </w:r>
            <w:r>
              <w:rPr>
                <w:rFonts w:hint="eastAsia" w:ascii="Times New Roman" w:hAnsi="Times New Roman"/>
                <w:b w:val="0"/>
                <w:bCs/>
                <w:color w:val="auto"/>
                <w:sz w:val="24"/>
              </w:rPr>
              <w:t>/h，</w:t>
            </w:r>
            <w:r>
              <w:rPr>
                <w:rFonts w:hint="eastAsia" w:ascii="Times New Roman" w:hAnsi="Times New Roman"/>
                <w:b w:val="0"/>
                <w:bCs/>
                <w:color w:val="auto"/>
                <w:sz w:val="24"/>
                <w:lang w:val="en-US" w:eastAsia="zh-CN"/>
              </w:rPr>
              <w:t>符合风量需求。</w:t>
            </w:r>
          </w:p>
          <w:p w14:paraId="58067730">
            <w:pPr>
              <w:pStyle w:val="17"/>
              <w:keepNext w:val="0"/>
              <w:keepLines w:val="0"/>
              <w:pageBreakBefore w:val="0"/>
              <w:widowControl w:val="0"/>
              <w:numPr>
                <w:ilvl w:val="0"/>
                <w:numId w:val="9"/>
              </w:numPr>
              <w:kinsoku/>
              <w:wordWrap/>
              <w:overflowPunct/>
              <w:topLinePunct w:val="0"/>
              <w:bidi w:val="0"/>
              <w:spacing w:line="360" w:lineRule="auto"/>
              <w:ind w:firstLine="480" w:firstLineChars="200"/>
              <w:jc w:val="both"/>
              <w:textAlignment w:val="auto"/>
              <w:rPr>
                <w:rFonts w:hint="eastAsia" w:ascii="Times New Roman" w:hAnsi="Times New Roman" w:eastAsia="宋体"/>
                <w:b w:val="0"/>
                <w:bCs/>
                <w:color w:val="auto"/>
                <w:sz w:val="24"/>
              </w:rPr>
            </w:pPr>
            <w:r>
              <w:rPr>
                <w:rFonts w:hint="eastAsia" w:ascii="Times New Roman" w:hAnsi="Times New Roman"/>
                <w:b w:val="0"/>
                <w:bCs/>
                <w:color w:val="auto"/>
                <w:sz w:val="24"/>
                <w:lang w:val="en-US" w:eastAsia="zh-CN"/>
              </w:rPr>
              <w:t>淋膜废气G</w:t>
            </w:r>
            <w:r>
              <w:rPr>
                <w:rFonts w:hint="eastAsia" w:ascii="Times New Roman" w:hAnsi="Times New Roman"/>
                <w:b w:val="0"/>
                <w:bCs/>
                <w:color w:val="auto"/>
                <w:sz w:val="24"/>
                <w:vertAlign w:val="subscript"/>
                <w:lang w:val="en-US" w:eastAsia="zh-CN"/>
              </w:rPr>
              <w:t>2</w:t>
            </w:r>
          </w:p>
          <w:p w14:paraId="2354689C">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eastAsia="宋体"/>
                <w:bCs/>
                <w:color w:val="auto"/>
                <w:sz w:val="24"/>
                <w:szCs w:val="24"/>
              </w:rPr>
            </w:pPr>
            <w:r>
              <w:rPr>
                <w:rFonts w:hint="eastAsia" w:ascii="Times New Roman" w:hAnsi="Times New Roman"/>
                <w:bCs/>
                <w:color w:val="auto"/>
                <w:sz w:val="24"/>
                <w:szCs w:val="24"/>
                <w:lang w:val="en-US" w:eastAsia="zh-CN"/>
              </w:rPr>
              <w:t>淋膜工序</w:t>
            </w:r>
            <w:r>
              <w:rPr>
                <w:rFonts w:ascii="Times New Roman" w:hAnsi="Times New Roman" w:eastAsia="宋体"/>
                <w:bCs/>
                <w:color w:val="auto"/>
                <w:sz w:val="24"/>
                <w:szCs w:val="24"/>
              </w:rPr>
              <w:t>会产生</w:t>
            </w:r>
            <w:r>
              <w:rPr>
                <w:rFonts w:hint="eastAsia" w:ascii="Times New Roman" w:hAnsi="Times New Roman" w:eastAsia="宋体"/>
                <w:bCs/>
                <w:color w:val="auto"/>
                <w:sz w:val="24"/>
                <w:szCs w:val="24"/>
                <w:lang w:val="en-US" w:eastAsia="zh-CN"/>
              </w:rPr>
              <w:t>有机废气（</w:t>
            </w:r>
            <w:r>
              <w:rPr>
                <w:rFonts w:ascii="Times New Roman" w:hAnsi="Times New Roman" w:eastAsia="宋体"/>
                <w:bCs/>
                <w:color w:val="auto"/>
                <w:sz w:val="24"/>
                <w:szCs w:val="24"/>
              </w:rPr>
              <w:t>以</w:t>
            </w:r>
            <w:r>
              <w:rPr>
                <w:rFonts w:hint="eastAsia" w:ascii="Times New Roman" w:hAnsi="Times New Roman" w:eastAsia="宋体"/>
                <w:bCs/>
                <w:color w:val="auto"/>
                <w:sz w:val="24"/>
                <w:szCs w:val="24"/>
                <w:lang w:val="en-US" w:eastAsia="zh-CN"/>
              </w:rPr>
              <w:t>非甲烷总烃</w:t>
            </w:r>
            <w:r>
              <w:rPr>
                <w:rFonts w:ascii="Times New Roman" w:hAnsi="Times New Roman" w:eastAsia="宋体"/>
                <w:bCs/>
                <w:color w:val="auto"/>
                <w:sz w:val="24"/>
                <w:szCs w:val="24"/>
              </w:rPr>
              <w:t>计</w:t>
            </w:r>
            <w:r>
              <w:rPr>
                <w:rFonts w:hint="eastAsia" w:ascii="Times New Roman" w:hAnsi="Times New Roman" w:eastAsia="宋体"/>
                <w:bCs/>
                <w:color w:val="auto"/>
                <w:sz w:val="24"/>
                <w:szCs w:val="24"/>
                <w:lang w:val="en-US" w:eastAsia="zh-CN"/>
              </w:rPr>
              <w:t>）</w:t>
            </w:r>
            <w:r>
              <w:rPr>
                <w:rFonts w:ascii="Times New Roman" w:hAnsi="Times New Roman" w:eastAsia="宋体"/>
                <w:bCs/>
                <w:color w:val="auto"/>
                <w:sz w:val="24"/>
                <w:szCs w:val="24"/>
              </w:rPr>
              <w:t>。</w:t>
            </w:r>
            <w:r>
              <w:rPr>
                <w:rFonts w:hint="eastAsia" w:ascii="Times New Roman" w:hAnsi="Times New Roman" w:eastAsia="宋体"/>
                <w:bCs/>
                <w:color w:val="auto"/>
                <w:sz w:val="24"/>
                <w:szCs w:val="24"/>
              </w:rPr>
              <w:t>本项目非甲烷总烃产污系数参考《排放源统计调查产排污核算方法和系数手册）》</w:t>
            </w:r>
            <w:r>
              <w:rPr>
                <w:rFonts w:hint="eastAsia" w:ascii="Times New Roman" w:hAnsi="Times New Roman" w:eastAsia="宋体"/>
                <w:bCs/>
                <w:color w:val="auto"/>
                <w:sz w:val="24"/>
                <w:szCs w:val="24"/>
                <w:lang w:val="en-US" w:eastAsia="zh-CN"/>
              </w:rPr>
              <w:t>中</w:t>
            </w:r>
            <w:r>
              <w:rPr>
                <w:rFonts w:hint="eastAsia" w:ascii="Times New Roman" w:hAnsi="Times New Roman" w:eastAsia="宋体"/>
                <w:bCs/>
                <w:color w:val="auto"/>
                <w:sz w:val="24"/>
                <w:szCs w:val="24"/>
              </w:rPr>
              <w:t>“</w:t>
            </w:r>
            <w:r>
              <w:rPr>
                <w:rFonts w:hint="eastAsia" w:ascii="Times New Roman" w:hAnsi="Times New Roman" w:eastAsia="宋体"/>
                <w:bCs/>
                <w:color w:val="auto"/>
                <w:sz w:val="24"/>
                <w:szCs w:val="24"/>
                <w:lang w:val="en-US" w:eastAsia="zh-CN"/>
              </w:rPr>
              <w:t>292塑料制品业系数手册</w:t>
            </w:r>
            <w:r>
              <w:rPr>
                <w:rFonts w:hint="eastAsia" w:ascii="Times New Roman" w:hAnsi="Times New Roman" w:eastAsia="宋体"/>
                <w:bCs/>
                <w:color w:val="auto"/>
                <w:sz w:val="24"/>
                <w:szCs w:val="24"/>
              </w:rPr>
              <w:t>”2921塑料薄膜制造行业系数表，</w:t>
            </w:r>
            <w:r>
              <w:rPr>
                <w:rFonts w:hint="eastAsia"/>
                <w:bCs/>
                <w:color w:val="auto"/>
                <w:sz w:val="24"/>
                <w:szCs w:val="24"/>
                <w:lang w:eastAsia="zh-CN"/>
              </w:rPr>
              <w:t>“</w:t>
            </w:r>
            <w:r>
              <w:rPr>
                <w:rFonts w:hint="eastAsia" w:ascii="Times New Roman" w:hAnsi="Times New Roman" w:eastAsia="宋体"/>
                <w:bCs/>
                <w:color w:val="auto"/>
                <w:sz w:val="24"/>
                <w:szCs w:val="24"/>
                <w:lang w:val="en-US" w:eastAsia="zh-CN"/>
              </w:rPr>
              <w:t>配料</w:t>
            </w:r>
            <w:r>
              <w:rPr>
                <w:rFonts w:hint="eastAsia"/>
                <w:bCs/>
                <w:color w:val="auto"/>
                <w:sz w:val="24"/>
                <w:szCs w:val="24"/>
                <w:lang w:val="en-US" w:eastAsia="zh-CN"/>
              </w:rPr>
              <w:t>－</w:t>
            </w:r>
            <w:r>
              <w:rPr>
                <w:rFonts w:hint="eastAsia" w:ascii="Times New Roman" w:hAnsi="Times New Roman" w:eastAsia="宋体"/>
                <w:bCs/>
                <w:color w:val="auto"/>
                <w:sz w:val="24"/>
                <w:szCs w:val="24"/>
                <w:lang w:val="en-US" w:eastAsia="zh-CN"/>
              </w:rPr>
              <w:t>混合</w:t>
            </w:r>
            <w:r>
              <w:rPr>
                <w:rFonts w:hint="eastAsia"/>
                <w:bCs/>
                <w:color w:val="auto"/>
                <w:sz w:val="24"/>
                <w:szCs w:val="24"/>
                <w:lang w:val="en-US" w:eastAsia="zh-CN"/>
              </w:rPr>
              <w:t>－</w:t>
            </w:r>
            <w:r>
              <w:rPr>
                <w:rFonts w:hint="eastAsia" w:ascii="Times New Roman" w:hAnsi="Times New Roman" w:eastAsia="宋体"/>
                <w:bCs/>
                <w:color w:val="auto"/>
                <w:sz w:val="24"/>
                <w:szCs w:val="24"/>
                <w:lang w:val="en-US" w:eastAsia="zh-CN"/>
              </w:rPr>
              <w:t>挤出</w:t>
            </w:r>
            <w:r>
              <w:rPr>
                <w:rFonts w:hint="eastAsia" w:eastAsia="宋体"/>
                <w:bCs/>
                <w:color w:val="auto"/>
                <w:sz w:val="24"/>
                <w:szCs w:val="24"/>
                <w:lang w:val="en-US" w:eastAsia="zh-CN"/>
              </w:rPr>
              <w:t>”</w:t>
            </w:r>
            <w:r>
              <w:rPr>
                <w:rFonts w:hint="eastAsia" w:ascii="Times New Roman" w:hAnsi="Times New Roman" w:eastAsia="宋体"/>
                <w:bCs/>
                <w:color w:val="auto"/>
                <w:sz w:val="24"/>
                <w:szCs w:val="24"/>
              </w:rPr>
              <w:t>工序</w:t>
            </w:r>
            <w:r>
              <w:rPr>
                <w:rFonts w:hint="eastAsia" w:ascii="Times New Roman" w:hAnsi="Times New Roman" w:eastAsia="宋体"/>
                <w:bCs/>
                <w:color w:val="auto"/>
                <w:sz w:val="24"/>
                <w:szCs w:val="24"/>
                <w:lang w:val="en-US" w:eastAsia="zh-CN"/>
              </w:rPr>
              <w:t>有机废气的</w:t>
            </w:r>
            <w:r>
              <w:rPr>
                <w:rFonts w:hint="eastAsia" w:ascii="Times New Roman" w:hAnsi="Times New Roman" w:eastAsia="宋体"/>
                <w:bCs/>
                <w:color w:val="auto"/>
                <w:sz w:val="24"/>
                <w:szCs w:val="24"/>
              </w:rPr>
              <w:t>产污系数为</w:t>
            </w:r>
            <w:r>
              <w:rPr>
                <w:rFonts w:hint="eastAsia"/>
                <w:bCs/>
                <w:color w:val="auto"/>
                <w:sz w:val="24"/>
                <w:szCs w:val="24"/>
                <w:lang w:val="en-US" w:eastAsia="zh-CN"/>
              </w:rPr>
              <w:t>2.5</w:t>
            </w:r>
            <w:r>
              <w:rPr>
                <w:rFonts w:hint="eastAsia" w:ascii="Times New Roman" w:hAnsi="Times New Roman" w:eastAsia="宋体"/>
                <w:bCs/>
                <w:color w:val="auto"/>
                <w:sz w:val="24"/>
                <w:szCs w:val="24"/>
                <w:lang w:val="en-US" w:eastAsia="zh-CN"/>
              </w:rPr>
              <w:t>千</w:t>
            </w:r>
            <w:r>
              <w:rPr>
                <w:rFonts w:hint="eastAsia" w:ascii="Times New Roman" w:hAnsi="Times New Roman" w:eastAsia="宋体"/>
                <w:bCs/>
                <w:color w:val="auto"/>
                <w:sz w:val="24"/>
                <w:szCs w:val="24"/>
              </w:rPr>
              <w:t>克/</w:t>
            </w:r>
            <w:r>
              <w:rPr>
                <w:rFonts w:hint="eastAsia" w:ascii="Times New Roman" w:hAnsi="Times New Roman" w:eastAsia="宋体"/>
                <w:bCs/>
                <w:color w:val="auto"/>
                <w:sz w:val="24"/>
                <w:szCs w:val="24"/>
                <w:lang w:val="en-US" w:eastAsia="zh-CN"/>
              </w:rPr>
              <w:t>吨</w:t>
            </w:r>
            <w:r>
              <w:rPr>
                <w:rFonts w:hint="eastAsia"/>
                <w:bCs/>
                <w:color w:val="auto"/>
                <w:sz w:val="24"/>
                <w:szCs w:val="24"/>
                <w:lang w:val="en-US" w:eastAsia="zh-CN"/>
              </w:rPr>
              <w:t>－</w:t>
            </w:r>
            <w:r>
              <w:rPr>
                <w:rFonts w:hint="eastAsia" w:ascii="Times New Roman" w:hAnsi="Times New Roman" w:eastAsia="宋体"/>
                <w:bCs/>
                <w:color w:val="auto"/>
                <w:sz w:val="24"/>
                <w:szCs w:val="24"/>
                <w:lang w:val="en-US" w:eastAsia="zh-CN"/>
              </w:rPr>
              <w:t>产品</w:t>
            </w:r>
            <w:r>
              <w:rPr>
                <w:rFonts w:hint="eastAsia" w:ascii="Times New Roman" w:hAnsi="Times New Roman" w:eastAsia="宋体"/>
                <w:bCs/>
                <w:color w:val="auto"/>
                <w:sz w:val="24"/>
                <w:szCs w:val="24"/>
              </w:rPr>
              <w:t>，</w:t>
            </w:r>
            <w:r>
              <w:rPr>
                <w:rFonts w:hint="eastAsia" w:ascii="Times New Roman" w:hAnsi="Times New Roman" w:eastAsia="宋体"/>
                <w:bCs/>
                <w:color w:val="auto"/>
                <w:sz w:val="24"/>
                <w:szCs w:val="24"/>
                <w:lang w:val="en-US" w:eastAsia="zh-CN"/>
              </w:rPr>
              <w:t>本项目</w:t>
            </w:r>
            <w:r>
              <w:rPr>
                <w:rFonts w:hint="eastAsia"/>
                <w:bCs/>
                <w:color w:val="auto"/>
                <w:sz w:val="24"/>
                <w:szCs w:val="24"/>
                <w:lang w:val="en-US" w:eastAsia="zh-CN"/>
              </w:rPr>
              <w:t>淋膜生产过程中所消耗的PP和PE颗粒为40t/a，经计算，</w:t>
            </w:r>
            <w:r>
              <w:rPr>
                <w:rFonts w:hint="eastAsia" w:ascii="Times New Roman" w:hAnsi="Times New Roman" w:eastAsia="宋体"/>
                <w:bCs/>
                <w:color w:val="auto"/>
                <w:sz w:val="24"/>
                <w:szCs w:val="24"/>
                <w:lang w:val="en-US" w:eastAsia="zh-CN"/>
              </w:rPr>
              <w:t>本</w:t>
            </w:r>
            <w:r>
              <w:rPr>
                <w:rFonts w:hint="eastAsia"/>
                <w:bCs/>
                <w:color w:val="auto"/>
                <w:sz w:val="24"/>
                <w:szCs w:val="24"/>
                <w:lang w:val="en-US" w:eastAsia="zh-CN"/>
              </w:rPr>
              <w:t>项目营运期间淋膜工序</w:t>
            </w:r>
            <w:r>
              <w:rPr>
                <w:rFonts w:hint="eastAsia" w:ascii="Times New Roman" w:hAnsi="Times New Roman" w:eastAsia="宋体"/>
                <w:bCs/>
                <w:color w:val="auto"/>
                <w:sz w:val="24"/>
                <w:szCs w:val="24"/>
                <w:lang w:val="en-US" w:eastAsia="zh-CN"/>
              </w:rPr>
              <w:t>非甲烷总烃</w:t>
            </w:r>
            <w:r>
              <w:rPr>
                <w:rFonts w:ascii="Times New Roman" w:hAnsi="Times New Roman" w:eastAsia="宋体"/>
                <w:bCs/>
                <w:color w:val="auto"/>
                <w:sz w:val="24"/>
                <w:szCs w:val="24"/>
              </w:rPr>
              <w:t>产生量</w:t>
            </w:r>
            <w:r>
              <w:rPr>
                <w:rFonts w:hint="eastAsia"/>
                <w:bCs/>
                <w:color w:val="auto"/>
                <w:sz w:val="24"/>
                <w:szCs w:val="24"/>
                <w:lang w:val="en-US" w:eastAsia="zh-CN"/>
              </w:rPr>
              <w:t>为0.1</w:t>
            </w:r>
            <w:r>
              <w:rPr>
                <w:rFonts w:ascii="Times New Roman" w:hAnsi="Times New Roman" w:eastAsia="宋体"/>
                <w:bCs/>
                <w:color w:val="auto"/>
                <w:sz w:val="24"/>
                <w:szCs w:val="24"/>
              </w:rPr>
              <w:t>t/a。</w:t>
            </w:r>
          </w:p>
          <w:p w14:paraId="318C311C">
            <w:pPr>
              <w:pStyle w:val="17"/>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b w:val="0"/>
                <w:color w:val="auto"/>
              </w:rPr>
            </w:pPr>
            <w:r>
              <w:rPr>
                <w:rFonts w:hint="default" w:ascii="Times New Roman" w:hAnsi="Times New Roman" w:cs="Times New Roman"/>
                <w:b w:val="0"/>
                <w:color w:val="auto"/>
              </w:rPr>
              <w:t>本项目</w:t>
            </w:r>
            <w:r>
              <w:rPr>
                <w:rFonts w:hint="eastAsia" w:ascii="Times New Roman" w:hAnsi="Times New Roman" w:cs="Times New Roman"/>
                <w:b w:val="0"/>
                <w:color w:val="auto"/>
                <w:lang w:val="en-US" w:eastAsia="zh-CN"/>
              </w:rPr>
              <w:t>淋膜机</w:t>
            </w:r>
            <w:r>
              <w:rPr>
                <w:rFonts w:hint="default" w:ascii="Times New Roman" w:hAnsi="Times New Roman" w:cs="Times New Roman"/>
                <w:b w:val="0"/>
                <w:color w:val="auto"/>
              </w:rPr>
              <w:t>拟用</w:t>
            </w:r>
            <w:r>
              <w:rPr>
                <w:rFonts w:hint="eastAsia" w:ascii="Times New Roman" w:hAnsi="Times New Roman" w:cs="Times New Roman"/>
                <w:b w:val="0"/>
                <w:color w:val="auto"/>
                <w:lang w:eastAsia="zh-CN"/>
              </w:rPr>
              <w:t>“</w:t>
            </w:r>
            <w:r>
              <w:rPr>
                <w:rFonts w:hint="default" w:ascii="Times New Roman" w:hAnsi="Times New Roman" w:cs="Times New Roman"/>
                <w:b w:val="0"/>
                <w:color w:val="auto"/>
              </w:rPr>
              <w:t>集气罩</w:t>
            </w:r>
            <w:r>
              <w:rPr>
                <w:rFonts w:hint="eastAsia" w:ascii="Times New Roman" w:hAnsi="Times New Roman" w:cs="Times New Roman"/>
                <w:b w:val="0"/>
                <w:color w:val="auto"/>
                <w:lang w:eastAsia="zh-CN"/>
              </w:rPr>
              <w:t>”</w:t>
            </w:r>
            <w:r>
              <w:rPr>
                <w:rFonts w:hint="eastAsia" w:ascii="Times New Roman" w:hAnsi="Times New Roman" w:cs="Times New Roman"/>
                <w:b w:val="0"/>
                <w:color w:val="auto"/>
                <w:lang w:val="en-US" w:eastAsia="zh-CN"/>
              </w:rPr>
              <w:t>收集废气</w:t>
            </w:r>
            <w:r>
              <w:rPr>
                <w:rFonts w:hint="default" w:ascii="Times New Roman" w:hAnsi="Times New Roman" w:cs="Times New Roman"/>
                <w:b w:val="0"/>
                <w:color w:val="auto"/>
              </w:rPr>
              <w:t>，根据《废气处理工程技术手册废气卷（2013年版）》中表17-8中排气量计算公式：</w:t>
            </w:r>
          </w:p>
          <w:p w14:paraId="43E53300">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lang w:val="en-US"/>
              </w:rPr>
            </w:pPr>
            <w:r>
              <w:rPr>
                <w:rFonts w:hint="default" w:ascii="Times New Roman" w:hAnsi="Times New Roman" w:cs="Times New Roman"/>
                <w:color w:val="auto"/>
                <w:sz w:val="24"/>
              </w:rPr>
              <w:t>Q=</w:t>
            </w:r>
            <w:r>
              <w:rPr>
                <w:rFonts w:hint="eastAsia" w:cs="Times New Roman"/>
                <w:color w:val="auto"/>
                <w:sz w:val="24"/>
                <w:lang w:val="en-US" w:eastAsia="zh-CN"/>
              </w:rPr>
              <w:t>1.4pHVx</w:t>
            </w:r>
          </w:p>
          <w:p w14:paraId="02564679">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其中：Q</w:t>
            </w:r>
            <w:r>
              <w:rPr>
                <w:rFonts w:hint="eastAsia" w:cs="Times New Roman"/>
                <w:color w:val="auto"/>
                <w:sz w:val="24"/>
                <w:lang w:eastAsia="zh-CN"/>
              </w:rPr>
              <w:t>-</w:t>
            </w:r>
            <w:r>
              <w:rPr>
                <w:rFonts w:hint="default" w:ascii="Times New Roman" w:hAnsi="Times New Roman" w:cs="Times New Roman"/>
                <w:color w:val="auto"/>
                <w:sz w:val="24"/>
              </w:rPr>
              <w:t>排气量，m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/s；</w:t>
            </w:r>
          </w:p>
          <w:p w14:paraId="6201B7B7">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eastAsia" w:cs="Times New Roman"/>
                <w:color w:val="auto"/>
                <w:sz w:val="24"/>
                <w:lang w:val="en-US" w:eastAsia="zh-CN"/>
              </w:rPr>
              <w:t>p</w:t>
            </w:r>
            <w:r>
              <w:rPr>
                <w:rFonts w:hint="eastAsia" w:cs="Times New Roman"/>
                <w:color w:val="auto"/>
                <w:sz w:val="24"/>
                <w:lang w:eastAsia="zh-CN"/>
              </w:rPr>
              <w:t>-</w:t>
            </w:r>
            <w:r>
              <w:rPr>
                <w:rFonts w:hint="default" w:ascii="Times New Roman" w:hAnsi="Times New Roman" w:cs="Times New Roman"/>
                <w:color w:val="auto"/>
                <w:sz w:val="24"/>
              </w:rPr>
              <w:t>罩口</w:t>
            </w:r>
            <w:r>
              <w:rPr>
                <w:rFonts w:hint="eastAsia" w:cs="Times New Roman"/>
                <w:color w:val="auto"/>
                <w:sz w:val="24"/>
                <w:lang w:val="en-US" w:eastAsia="zh-CN"/>
              </w:rPr>
              <w:t>周长</w:t>
            </w:r>
            <w:r>
              <w:rPr>
                <w:rFonts w:hint="default" w:ascii="Times New Roman" w:hAnsi="Times New Roman" w:cs="Times New Roman"/>
                <w:color w:val="auto"/>
                <w:sz w:val="24"/>
              </w:rPr>
              <w:t>，m；</w:t>
            </w:r>
          </w:p>
          <w:p w14:paraId="53C64E83">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H</w:t>
            </w:r>
            <w:r>
              <w:rPr>
                <w:rFonts w:hint="eastAsia" w:cs="Times New Roman"/>
                <w:color w:val="auto"/>
                <w:sz w:val="24"/>
                <w:lang w:eastAsia="zh-CN"/>
              </w:rPr>
              <w:t>－</w:t>
            </w:r>
            <w:r>
              <w:rPr>
                <w:rFonts w:hint="default" w:ascii="Times New Roman" w:hAnsi="Times New Roman" w:cs="Times New Roman"/>
                <w:color w:val="auto"/>
                <w:sz w:val="24"/>
              </w:rPr>
              <w:t>污染源至罩口距离，m；</w:t>
            </w:r>
          </w:p>
          <w:p w14:paraId="3E31F29D">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eastAsia" w:ascii="Times New Roman" w:hAnsi="Times New Roman" w:cs="Times New Roman"/>
                <w:color w:val="auto"/>
                <w:spacing w:val="-1"/>
                <w:lang w:eastAsia="zh-CN"/>
              </w:rPr>
            </w:pPr>
            <w:r>
              <w:rPr>
                <w:rFonts w:hint="default" w:ascii="Times New Roman" w:hAnsi="Times New Roman" w:cs="Times New Roman"/>
                <w:color w:val="auto"/>
                <w:sz w:val="24"/>
              </w:rPr>
              <w:t>Vx</w:t>
            </w:r>
            <w:r>
              <w:rPr>
                <w:rFonts w:hint="eastAsia" w:cs="Times New Roman"/>
                <w:color w:val="auto"/>
                <w:sz w:val="24"/>
                <w:lang w:eastAsia="zh-CN"/>
              </w:rPr>
              <w:t>-</w:t>
            </w:r>
            <w:r>
              <w:rPr>
                <w:rFonts w:hint="default" w:ascii="Times New Roman" w:hAnsi="Times New Roman" w:cs="Times New Roman"/>
                <w:color w:val="auto"/>
                <w:sz w:val="24"/>
              </w:rPr>
              <w:t>控制风速（取0.</w:t>
            </w:r>
            <w:r>
              <w:rPr>
                <w:rFonts w:hint="eastAsia" w:cs="Times New Roman"/>
                <w:color w:val="auto"/>
                <w:sz w:val="24"/>
                <w:lang w:val="en-US" w:eastAsia="zh-CN"/>
              </w:rPr>
              <w:t>3</w:t>
            </w:r>
            <w:r>
              <w:rPr>
                <w:rFonts w:hint="default" w:ascii="Times New Roman" w:hAnsi="Times New Roman" w:cs="Times New Roman"/>
                <w:color w:val="auto"/>
                <w:sz w:val="24"/>
              </w:rPr>
              <w:t>m/s）</w:t>
            </w:r>
          </w:p>
          <w:p w14:paraId="6586BD21">
            <w:pPr>
              <w:pStyle w:val="5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kern w:val="0"/>
                <w:sz w:val="24"/>
                <w:szCs w:val="24"/>
                <w:lang w:val="en-US" w:eastAsia="zh-CN" w:bidi="ar-SA"/>
              </w:rPr>
            </w:pPr>
            <w:r>
              <w:rPr>
                <w:rFonts w:hint="eastAsia" w:ascii="Times New Roman" w:hAnsi="Times New Roman" w:eastAsia="宋体" w:cs="Times New Roman"/>
                <w:bCs/>
                <w:color w:val="auto"/>
                <w:kern w:val="0"/>
                <w:sz w:val="24"/>
                <w:szCs w:val="24"/>
                <w:lang w:val="en-US" w:eastAsia="zh-CN" w:bidi="ar-SA"/>
              </w:rPr>
              <w:t>本项目淋膜机集气罩罩口规格为（2.5m</w:t>
            </w:r>
            <w:r>
              <w:rPr>
                <w:rFonts w:hint="default" w:ascii="Times New Roman" w:hAnsi="Times New Roman" w:eastAsia="宋体" w:cs="Times New Roman"/>
                <w:bCs/>
                <w:color w:val="auto"/>
                <w:kern w:val="0"/>
                <w:sz w:val="24"/>
                <w:szCs w:val="24"/>
                <w:lang w:val="en-US" w:eastAsia="zh-CN" w:bidi="ar-SA"/>
              </w:rPr>
              <w:t>*</w:t>
            </w:r>
            <w:r>
              <w:rPr>
                <w:rFonts w:hint="eastAsia" w:ascii="Times New Roman" w:hAnsi="Times New Roman" w:eastAsia="宋体" w:cs="Times New Roman"/>
                <w:bCs/>
                <w:color w:val="auto"/>
                <w:kern w:val="0"/>
                <w:sz w:val="24"/>
                <w:szCs w:val="24"/>
                <w:lang w:val="en-US" w:eastAsia="zh-CN" w:bidi="ar-SA"/>
              </w:rPr>
              <w:t>1m），与污染源距离为0.4m，计算得</w:t>
            </w:r>
            <w:r>
              <w:rPr>
                <w:rFonts w:hint="eastAsia" w:ascii="Times New Roman" w:hAnsi="Times New Roman" w:cs="Times New Roman"/>
                <w:bCs/>
                <w:color w:val="auto"/>
                <w:kern w:val="0"/>
                <w:sz w:val="24"/>
                <w:szCs w:val="24"/>
                <w:lang w:val="en-US" w:eastAsia="zh-CN" w:bidi="ar-SA"/>
              </w:rPr>
              <w:t>风机</w:t>
            </w:r>
            <w:r>
              <w:rPr>
                <w:rFonts w:hint="eastAsia" w:ascii="Times New Roman" w:hAnsi="Times New Roman" w:eastAsia="宋体" w:cs="Times New Roman"/>
                <w:bCs/>
                <w:color w:val="auto"/>
                <w:kern w:val="0"/>
                <w:sz w:val="24"/>
                <w:szCs w:val="24"/>
                <w:lang w:val="en-US" w:eastAsia="zh-CN" w:bidi="ar-SA"/>
              </w:rPr>
              <w:t>风量为</w:t>
            </w:r>
            <w:r>
              <w:rPr>
                <w:rFonts w:hint="eastAsia" w:ascii="Times New Roman" w:hAnsi="Times New Roman" w:cs="Times New Roman"/>
                <w:bCs/>
                <w:color w:val="auto"/>
                <w:kern w:val="0"/>
                <w:sz w:val="24"/>
                <w:szCs w:val="24"/>
                <w:lang w:val="en-US" w:eastAsia="zh-CN" w:bidi="ar-SA"/>
              </w:rPr>
              <w:t>4233.6</w:t>
            </w:r>
            <w:r>
              <w:rPr>
                <w:rFonts w:hint="eastAsia" w:ascii="Times New Roman" w:hAnsi="Times New Roman" w:eastAsia="宋体" w:cs="Times New Roman"/>
                <w:bCs/>
                <w:color w:val="auto"/>
                <w:kern w:val="0"/>
                <w:sz w:val="24"/>
                <w:szCs w:val="24"/>
                <w:lang w:val="en-US" w:eastAsia="zh-CN" w:bidi="ar-SA"/>
              </w:rPr>
              <w:t>m</w:t>
            </w:r>
            <w:r>
              <w:rPr>
                <w:rFonts w:hint="eastAsia" w:ascii="Times New Roman" w:hAnsi="Times New Roman" w:eastAsia="宋体" w:cs="Times New Roman"/>
                <w:bCs/>
                <w:color w:val="auto"/>
                <w:kern w:val="0"/>
                <w:sz w:val="24"/>
                <w:szCs w:val="24"/>
                <w:vertAlign w:val="superscript"/>
                <w:lang w:val="en-US" w:eastAsia="zh-CN" w:bidi="ar-SA"/>
              </w:rPr>
              <w:t>3</w:t>
            </w:r>
            <w:r>
              <w:rPr>
                <w:rFonts w:hint="eastAsia" w:ascii="Times New Roman" w:hAnsi="Times New Roman" w:eastAsia="宋体" w:cs="Times New Roman"/>
                <w:bCs/>
                <w:color w:val="auto"/>
                <w:kern w:val="0"/>
                <w:sz w:val="24"/>
                <w:szCs w:val="24"/>
                <w:lang w:val="en-US" w:eastAsia="zh-CN" w:bidi="ar-SA"/>
              </w:rPr>
              <w:t>/h，本项目淋膜机配置的</w:t>
            </w:r>
            <w:r>
              <w:rPr>
                <w:rFonts w:hint="eastAsia" w:ascii="Times New Roman" w:hAnsi="Times New Roman" w:cs="Times New Roman"/>
                <w:bCs/>
                <w:color w:val="auto"/>
                <w:kern w:val="0"/>
                <w:sz w:val="24"/>
                <w:szCs w:val="24"/>
                <w:lang w:val="en-US" w:eastAsia="zh-CN" w:bidi="ar-SA"/>
              </w:rPr>
              <w:t>风机</w:t>
            </w:r>
            <w:r>
              <w:rPr>
                <w:rFonts w:hint="eastAsia" w:ascii="Times New Roman" w:hAnsi="Times New Roman" w:eastAsia="宋体" w:cs="Times New Roman"/>
                <w:bCs/>
                <w:color w:val="auto"/>
                <w:kern w:val="0"/>
                <w:sz w:val="24"/>
                <w:szCs w:val="24"/>
                <w:lang w:val="en-US" w:eastAsia="zh-CN" w:bidi="ar-SA"/>
              </w:rPr>
              <w:t>风量为</w:t>
            </w:r>
            <w:r>
              <w:rPr>
                <w:rFonts w:hint="eastAsia" w:ascii="Times New Roman" w:hAnsi="Times New Roman" w:cs="Times New Roman"/>
                <w:bCs/>
                <w:color w:val="auto"/>
                <w:kern w:val="0"/>
                <w:sz w:val="24"/>
                <w:szCs w:val="24"/>
                <w:lang w:val="en-US" w:eastAsia="zh-CN" w:bidi="ar-SA"/>
              </w:rPr>
              <w:t>50</w:t>
            </w:r>
            <w:r>
              <w:rPr>
                <w:rFonts w:hint="eastAsia" w:ascii="Times New Roman" w:hAnsi="Times New Roman" w:eastAsia="宋体" w:cs="Times New Roman"/>
                <w:bCs/>
                <w:color w:val="auto"/>
                <w:kern w:val="0"/>
                <w:sz w:val="24"/>
                <w:szCs w:val="24"/>
                <w:lang w:val="en-US" w:eastAsia="zh-CN" w:bidi="ar-SA"/>
              </w:rPr>
              <w:t>00m</w:t>
            </w:r>
            <w:r>
              <w:rPr>
                <w:rFonts w:hint="eastAsia" w:ascii="Times New Roman" w:hAnsi="Times New Roman" w:eastAsia="宋体" w:cs="Times New Roman"/>
                <w:bCs/>
                <w:color w:val="auto"/>
                <w:kern w:val="0"/>
                <w:sz w:val="24"/>
                <w:szCs w:val="24"/>
                <w:vertAlign w:val="superscript"/>
                <w:lang w:val="en-US" w:eastAsia="zh-CN" w:bidi="ar-SA"/>
              </w:rPr>
              <w:t>3</w:t>
            </w:r>
            <w:r>
              <w:rPr>
                <w:rFonts w:hint="eastAsia" w:ascii="Times New Roman" w:hAnsi="Times New Roman" w:eastAsia="宋体" w:cs="Times New Roman"/>
                <w:bCs/>
                <w:color w:val="auto"/>
                <w:kern w:val="0"/>
                <w:sz w:val="24"/>
                <w:szCs w:val="24"/>
                <w:lang w:val="en-US" w:eastAsia="zh-CN" w:bidi="ar-SA"/>
              </w:rPr>
              <w:t>/h，满足设计风量需求。</w:t>
            </w:r>
          </w:p>
          <w:p w14:paraId="569B17BA">
            <w:pPr>
              <w:pStyle w:val="5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color w:val="auto"/>
                <w:sz w:val="24"/>
              </w:rPr>
            </w:pPr>
            <w:r>
              <w:rPr>
                <w:rFonts w:hint="eastAsia" w:ascii="Times New Roman" w:hAnsi="Times New Roman" w:eastAsia="宋体" w:cs="Times New Roman"/>
                <w:bCs/>
                <w:color w:val="auto"/>
                <w:kern w:val="0"/>
                <w:sz w:val="24"/>
                <w:szCs w:val="24"/>
                <w:lang w:val="en-US" w:eastAsia="zh-CN" w:bidi="ar-SA"/>
              </w:rPr>
              <w:t>综上，本项目营运期间非甲烷总烃产生量为</w:t>
            </w:r>
            <w:r>
              <w:rPr>
                <w:rFonts w:hint="eastAsia" w:ascii="Times New Roman" w:hAnsi="Times New Roman" w:cs="Times New Roman"/>
                <w:bCs/>
                <w:color w:val="auto"/>
                <w:kern w:val="0"/>
                <w:sz w:val="24"/>
                <w:szCs w:val="24"/>
                <w:lang w:val="en-US" w:eastAsia="zh-CN" w:bidi="ar-SA"/>
              </w:rPr>
              <w:t>1.558</w:t>
            </w:r>
            <w:r>
              <w:rPr>
                <w:rFonts w:hint="eastAsia" w:ascii="Times New Roman" w:hAnsi="Times New Roman" w:eastAsia="宋体" w:cs="Times New Roman"/>
                <w:bCs/>
                <w:color w:val="auto"/>
                <w:kern w:val="0"/>
                <w:sz w:val="24"/>
                <w:szCs w:val="24"/>
                <w:lang w:val="en-US" w:eastAsia="zh-CN" w:bidi="ar-SA"/>
              </w:rPr>
              <w:t>t/a，拟采用集气罩+二级活性炭吸附装置处理，处理后废气经15m高排气筒DA001排放，集气罩收集效率为90%，</w:t>
            </w:r>
            <w:r>
              <w:rPr>
                <w:rFonts w:hint="eastAsia" w:ascii="Times New Roman" w:hAnsi="Times New Roman" w:cs="Times New Roman"/>
                <w:bCs/>
                <w:color w:val="auto"/>
                <w:kern w:val="0"/>
                <w:sz w:val="24"/>
                <w:szCs w:val="24"/>
                <w:lang w:val="en-US" w:eastAsia="zh-CN" w:bidi="ar-SA"/>
              </w:rPr>
              <w:t>风机</w:t>
            </w:r>
            <w:r>
              <w:rPr>
                <w:rFonts w:hint="eastAsia" w:ascii="Times New Roman" w:hAnsi="Times New Roman" w:eastAsia="宋体" w:cs="Times New Roman"/>
                <w:bCs/>
                <w:color w:val="auto"/>
                <w:kern w:val="0"/>
                <w:sz w:val="24"/>
                <w:szCs w:val="24"/>
                <w:lang w:val="en-US" w:eastAsia="zh-CN" w:bidi="ar-SA"/>
              </w:rPr>
              <w:t>总风量为</w:t>
            </w:r>
            <w:r>
              <w:rPr>
                <w:rFonts w:hint="eastAsia" w:ascii="Times New Roman" w:hAnsi="Times New Roman" w:cs="Times New Roman"/>
                <w:bCs/>
                <w:color w:val="auto"/>
                <w:kern w:val="0"/>
                <w:sz w:val="24"/>
                <w:szCs w:val="24"/>
                <w:lang w:val="en-US" w:eastAsia="zh-CN" w:bidi="ar-SA"/>
              </w:rPr>
              <w:t>15000</w:t>
            </w:r>
            <w:r>
              <w:rPr>
                <w:rFonts w:hint="eastAsia" w:ascii="Times New Roman" w:hAnsi="Times New Roman" w:eastAsia="宋体" w:cs="Times New Roman"/>
                <w:bCs/>
                <w:color w:val="auto"/>
                <w:kern w:val="0"/>
                <w:sz w:val="24"/>
                <w:szCs w:val="24"/>
                <w:lang w:val="en-US" w:eastAsia="zh-CN" w:bidi="ar-SA"/>
              </w:rPr>
              <w:t>m</w:t>
            </w:r>
            <w:r>
              <w:rPr>
                <w:rFonts w:hint="eastAsia" w:ascii="Times New Roman" w:hAnsi="Times New Roman" w:eastAsia="宋体" w:cs="Times New Roman"/>
                <w:bCs/>
                <w:color w:val="auto"/>
                <w:kern w:val="0"/>
                <w:sz w:val="24"/>
                <w:szCs w:val="24"/>
                <w:vertAlign w:val="superscript"/>
                <w:lang w:val="en-US" w:eastAsia="zh-CN" w:bidi="ar-SA"/>
              </w:rPr>
              <w:t>3</w:t>
            </w:r>
            <w:r>
              <w:rPr>
                <w:rFonts w:hint="eastAsia" w:ascii="Times New Roman" w:hAnsi="Times New Roman" w:eastAsia="宋体" w:cs="Times New Roman"/>
                <w:bCs/>
                <w:color w:val="auto"/>
                <w:kern w:val="0"/>
                <w:sz w:val="24"/>
                <w:szCs w:val="24"/>
                <w:lang w:val="en-US" w:eastAsia="zh-CN" w:bidi="ar-SA"/>
              </w:rPr>
              <w:t>/h，二级活性炭吸附装置处理效率为90%。</w:t>
            </w:r>
          </w:p>
          <w:p w14:paraId="729D0977">
            <w:pPr>
              <w:pStyle w:val="17"/>
              <w:keepNext w:val="0"/>
              <w:keepLines w:val="0"/>
              <w:pageBreakBefore w:val="0"/>
              <w:widowControl w:val="0"/>
              <w:kinsoku/>
              <w:wordWrap/>
              <w:overflowPunct/>
              <w:topLinePunct w:val="0"/>
              <w:bidi w:val="0"/>
              <w:snapToGrid w:val="0"/>
              <w:spacing w:line="360" w:lineRule="auto"/>
              <w:jc w:val="both"/>
              <w:textAlignment w:val="auto"/>
              <w:rPr>
                <w:rFonts w:hint="eastAsia" w:ascii="Times New Roman" w:hAnsi="Times New Roman"/>
                <w:b w:val="0"/>
                <w:bCs/>
                <w:color w:val="auto"/>
                <w:sz w:val="24"/>
              </w:rPr>
            </w:pPr>
            <w:r>
              <w:rPr>
                <w:rFonts w:hint="eastAsia" w:ascii="Times New Roman" w:hAnsi="Times New Roman"/>
                <w:b w:val="0"/>
                <w:bCs/>
                <w:color w:val="auto"/>
                <w:sz w:val="24"/>
              </w:rPr>
              <w:t>（</w:t>
            </w:r>
            <w:r>
              <w:rPr>
                <w:rFonts w:hint="eastAsia" w:ascii="Times New Roman" w:hAnsi="Times New Roman"/>
                <w:b w:val="0"/>
                <w:bCs/>
                <w:color w:val="auto"/>
                <w:sz w:val="24"/>
                <w:lang w:val="en-US" w:eastAsia="zh-CN"/>
              </w:rPr>
              <w:t>3</w:t>
            </w:r>
            <w:r>
              <w:rPr>
                <w:rFonts w:hint="eastAsia" w:ascii="Times New Roman" w:hAnsi="Times New Roman"/>
                <w:b w:val="0"/>
                <w:bCs/>
                <w:color w:val="auto"/>
                <w:sz w:val="24"/>
              </w:rPr>
              <w:t>）危废</w:t>
            </w:r>
            <w:r>
              <w:rPr>
                <w:rFonts w:hint="eastAsia" w:ascii="Times New Roman" w:hAnsi="Times New Roman"/>
                <w:b w:val="0"/>
                <w:bCs/>
                <w:color w:val="auto"/>
                <w:sz w:val="24"/>
                <w:lang w:val="en-US" w:eastAsia="zh-CN"/>
              </w:rPr>
              <w:t>暂存</w:t>
            </w:r>
            <w:r>
              <w:rPr>
                <w:rFonts w:hint="eastAsia" w:ascii="Times New Roman" w:hAnsi="Times New Roman"/>
                <w:b w:val="0"/>
                <w:bCs/>
                <w:color w:val="auto"/>
                <w:sz w:val="24"/>
              </w:rPr>
              <w:t>库废气</w:t>
            </w:r>
          </w:p>
          <w:p w14:paraId="1C72078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b/>
                <w:bCs/>
                <w:color w:val="auto"/>
              </w:rPr>
            </w:pPr>
            <w:r>
              <w:rPr>
                <w:rFonts w:hint="eastAsia" w:ascii="Times New Roman" w:hAnsi="Times New Roman"/>
                <w:color w:val="auto"/>
                <w:sz w:val="24"/>
              </w:rPr>
              <w:t>项目危废</w:t>
            </w:r>
            <w:r>
              <w:rPr>
                <w:rFonts w:hint="eastAsia" w:ascii="Times New Roman" w:hAnsi="Times New Roman"/>
                <w:color w:val="auto"/>
                <w:sz w:val="24"/>
                <w:lang w:val="en-US" w:eastAsia="zh-CN"/>
              </w:rPr>
              <w:t>暂存</w:t>
            </w:r>
            <w:r>
              <w:rPr>
                <w:rFonts w:hint="eastAsia" w:ascii="Times New Roman" w:hAnsi="Times New Roman"/>
                <w:color w:val="auto"/>
                <w:sz w:val="24"/>
              </w:rPr>
              <w:t>库中暂存的废活性炭</w:t>
            </w:r>
            <w:r>
              <w:rPr>
                <w:rFonts w:hint="eastAsia"/>
                <w:color w:val="auto"/>
                <w:sz w:val="24"/>
                <w:lang w:eastAsia="zh-CN"/>
              </w:rPr>
              <w:t>、</w:t>
            </w:r>
            <w:r>
              <w:rPr>
                <w:rFonts w:hint="eastAsia"/>
                <w:color w:val="auto"/>
                <w:sz w:val="24"/>
                <w:lang w:val="en-US" w:eastAsia="zh-CN"/>
              </w:rPr>
              <w:t>废包装桶</w:t>
            </w:r>
            <w:r>
              <w:rPr>
                <w:rFonts w:hint="eastAsia" w:ascii="Times New Roman" w:hAnsi="Times New Roman"/>
                <w:color w:val="auto"/>
                <w:sz w:val="24"/>
              </w:rPr>
              <w:t>可能会逸散微量有机废气，但是本项目更换后的废活性炭均使用太空袋进行密封包装</w:t>
            </w:r>
            <w:r>
              <w:rPr>
                <w:rFonts w:hint="eastAsia"/>
                <w:color w:val="auto"/>
                <w:sz w:val="24"/>
                <w:lang w:eastAsia="zh-CN"/>
              </w:rPr>
              <w:t>、</w:t>
            </w:r>
            <w:r>
              <w:rPr>
                <w:rFonts w:hint="eastAsia"/>
                <w:color w:val="auto"/>
                <w:sz w:val="24"/>
                <w:lang w:val="en-US" w:eastAsia="zh-CN"/>
              </w:rPr>
              <w:t>废包装桶密闭保存</w:t>
            </w:r>
            <w:r>
              <w:rPr>
                <w:rFonts w:hint="eastAsia" w:ascii="Times New Roman" w:hAnsi="Times New Roman"/>
                <w:color w:val="auto"/>
                <w:sz w:val="24"/>
                <w:lang w:val="en-US" w:eastAsia="zh-CN"/>
              </w:rPr>
              <w:t>。</w:t>
            </w:r>
            <w:r>
              <w:rPr>
                <w:rFonts w:hint="eastAsia"/>
                <w:color w:val="auto"/>
                <w:sz w:val="24"/>
                <w:lang w:val="en-US" w:eastAsia="zh-CN"/>
              </w:rPr>
              <w:t>且</w:t>
            </w:r>
            <w:r>
              <w:rPr>
                <w:rFonts w:hint="eastAsia" w:ascii="Times New Roman" w:hAnsi="Times New Roman"/>
                <w:color w:val="auto"/>
                <w:sz w:val="24"/>
                <w:lang w:val="en-US" w:eastAsia="zh-CN"/>
              </w:rPr>
              <w:t>项目危废产生量较小，贮存量较小，危废均密闭保存，</w:t>
            </w:r>
            <w:r>
              <w:rPr>
                <w:rFonts w:hint="eastAsia" w:ascii="Times New Roman" w:hAnsi="Times New Roman"/>
                <w:color w:val="auto"/>
                <w:sz w:val="24"/>
              </w:rPr>
              <w:t>故本次评价不考虑</w:t>
            </w:r>
            <w:r>
              <w:rPr>
                <w:rFonts w:hint="eastAsia" w:ascii="Times New Roman" w:hAnsi="Times New Roman"/>
                <w:color w:val="auto"/>
                <w:sz w:val="24"/>
                <w:lang w:val="en-US" w:eastAsia="zh-CN"/>
              </w:rPr>
              <w:t>危险废物</w:t>
            </w:r>
            <w:r>
              <w:rPr>
                <w:rFonts w:hint="eastAsia" w:ascii="Times New Roman" w:hAnsi="Times New Roman"/>
                <w:color w:val="auto"/>
                <w:sz w:val="24"/>
              </w:rPr>
              <w:t>储运过程中的有机废气的挥发。</w:t>
            </w:r>
          </w:p>
        </w:tc>
      </w:tr>
    </w:tbl>
    <w:p w14:paraId="5687D425">
      <w:pPr>
        <w:adjustRightInd w:val="0"/>
        <w:snapToGrid w:val="0"/>
        <w:spacing w:line="360" w:lineRule="auto"/>
        <w:rPr>
          <w:rFonts w:hint="eastAsia" w:ascii="宋体" w:cs="宋体"/>
          <w:b/>
          <w:color w:val="000000"/>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pPr w:leftFromText="180" w:rightFromText="180" w:vertAnchor="text" w:horzAnchor="page" w:tblpX="817" w:tblpY="382"/>
        <w:tblOverlap w:val="never"/>
        <w:tblW w:w="157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5251"/>
      </w:tblGrid>
      <w:tr w14:paraId="3301C59C">
        <w:trPr>
          <w:trHeight w:val="7801" w:hRule="atLeast"/>
        </w:trPr>
        <w:tc>
          <w:tcPr>
            <w:tcW w:w="511" w:type="dxa"/>
            <w:noWrap w:val="0"/>
            <w:tcMar>
              <w:left w:w="28" w:type="dxa"/>
              <w:right w:w="28" w:type="dxa"/>
            </w:tcMar>
            <w:vAlign w:val="center"/>
          </w:tcPr>
          <w:p w14:paraId="1CA28601">
            <w:pPr>
              <w:adjustRightInd w:val="0"/>
              <w:snapToGrid w:val="0"/>
              <w:jc w:val="center"/>
              <w:rPr>
                <w:rFonts w:ascii="宋体" w:hAnsi="宋体" w:cs="宋体"/>
                <w:bCs/>
                <w:color w:val="auto"/>
                <w:szCs w:val="21"/>
              </w:rPr>
            </w:pPr>
          </w:p>
        </w:tc>
        <w:tc>
          <w:tcPr>
            <w:tcW w:w="15208" w:type="dxa"/>
            <w:noWrap w:val="0"/>
            <w:vAlign w:val="top"/>
          </w:tcPr>
          <w:p w14:paraId="0FE6F6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kern w:val="0"/>
                <w:sz w:val="24"/>
              </w:rPr>
            </w:pPr>
            <w:r>
              <w:rPr>
                <w:rFonts w:hint="default" w:ascii="Times New Roman" w:hAnsi="Times New Roman" w:eastAsia="宋体" w:cs="Times New Roman"/>
                <w:color w:val="auto"/>
                <w:kern w:val="0"/>
                <w:sz w:val="24"/>
                <w:szCs w:val="20"/>
              </w:rPr>
              <w:t>建设项目</w:t>
            </w:r>
            <w:r>
              <w:rPr>
                <w:rFonts w:hint="default" w:ascii="Times New Roman" w:hAnsi="Times New Roman" w:eastAsia="宋体" w:cs="Times New Roman"/>
                <w:snapToGrid w:val="0"/>
                <w:color w:val="auto"/>
                <w:kern w:val="0"/>
                <w:sz w:val="24"/>
              </w:rPr>
              <w:t>废气污染源源强核算结果及相关参数</w:t>
            </w:r>
            <w:r>
              <w:rPr>
                <w:rFonts w:hint="default" w:ascii="Times New Roman" w:hAnsi="Times New Roman" w:eastAsia="宋体" w:cs="Times New Roman"/>
                <w:color w:val="auto"/>
                <w:kern w:val="0"/>
                <w:sz w:val="24"/>
                <w:szCs w:val="20"/>
              </w:rPr>
              <w:t>见表4-1，项目有组织废气源强核算结果及相关参数见表4-</w:t>
            </w:r>
            <w:r>
              <w:rPr>
                <w:rFonts w:hint="eastAsia" w:cs="Times New Roman"/>
                <w:color w:val="auto"/>
                <w:kern w:val="0"/>
                <w:sz w:val="24"/>
                <w:szCs w:val="20"/>
                <w:lang w:val="en-US" w:eastAsia="zh-CN"/>
              </w:rPr>
              <w:t>2</w:t>
            </w:r>
            <w:r>
              <w:rPr>
                <w:rFonts w:hint="default" w:ascii="Times New Roman" w:hAnsi="Times New Roman" w:eastAsia="宋体" w:cs="Times New Roman"/>
                <w:color w:val="auto"/>
                <w:kern w:val="0"/>
                <w:sz w:val="24"/>
                <w:szCs w:val="20"/>
              </w:rPr>
              <w:t>，项目无组织废气源强核算结果及相关参数见表4-</w:t>
            </w:r>
            <w:r>
              <w:rPr>
                <w:rFonts w:hint="eastAsia" w:cs="Times New Roman"/>
                <w:color w:val="auto"/>
                <w:kern w:val="0"/>
                <w:sz w:val="24"/>
                <w:szCs w:val="20"/>
                <w:lang w:val="en-US" w:eastAsia="zh-CN"/>
              </w:rPr>
              <w:t>3</w:t>
            </w:r>
            <w:r>
              <w:rPr>
                <w:rFonts w:hint="default" w:ascii="Times New Roman" w:hAnsi="Times New Roman" w:eastAsia="宋体" w:cs="Times New Roman"/>
                <w:color w:val="auto"/>
                <w:kern w:val="0"/>
                <w:sz w:val="24"/>
                <w:szCs w:val="20"/>
              </w:rPr>
              <w:t>，废气</w:t>
            </w:r>
            <w:r>
              <w:rPr>
                <w:rFonts w:hint="default" w:ascii="Times New Roman" w:hAnsi="Times New Roman" w:eastAsia="宋体" w:cs="Times New Roman"/>
                <w:color w:val="auto"/>
                <w:sz w:val="24"/>
              </w:rPr>
              <w:t>收集、治理措施及排放情况</w:t>
            </w:r>
            <w:r>
              <w:rPr>
                <w:rFonts w:hint="default" w:ascii="Times New Roman" w:hAnsi="Times New Roman" w:eastAsia="宋体" w:cs="Times New Roman"/>
                <w:color w:val="auto"/>
                <w:kern w:val="0"/>
                <w:sz w:val="24"/>
                <w:szCs w:val="20"/>
              </w:rPr>
              <w:t>见表4-</w:t>
            </w:r>
            <w:r>
              <w:rPr>
                <w:rFonts w:hint="eastAsia" w:cs="Times New Roman"/>
                <w:color w:val="auto"/>
                <w:kern w:val="0"/>
                <w:sz w:val="24"/>
                <w:szCs w:val="20"/>
                <w:lang w:val="en-US" w:eastAsia="zh-CN"/>
              </w:rPr>
              <w:t>4</w:t>
            </w:r>
            <w:r>
              <w:rPr>
                <w:rFonts w:hint="default" w:ascii="Times New Roman" w:hAnsi="Times New Roman" w:eastAsia="宋体" w:cs="Times New Roman"/>
                <w:color w:val="auto"/>
                <w:kern w:val="0"/>
                <w:sz w:val="24"/>
                <w:szCs w:val="20"/>
              </w:rPr>
              <w:t>，建设废气排放口基本情况见表4-</w:t>
            </w:r>
            <w:r>
              <w:rPr>
                <w:rFonts w:hint="eastAsia" w:cs="Times New Roman"/>
                <w:color w:val="auto"/>
                <w:kern w:val="0"/>
                <w:sz w:val="24"/>
                <w:szCs w:val="20"/>
                <w:lang w:val="en-US" w:eastAsia="zh-CN"/>
              </w:rPr>
              <w:t>5</w:t>
            </w:r>
            <w:r>
              <w:rPr>
                <w:rFonts w:hint="default" w:ascii="Times New Roman" w:hAnsi="Times New Roman" w:eastAsia="宋体" w:cs="Times New Roman"/>
                <w:color w:val="auto"/>
                <w:kern w:val="0"/>
                <w:sz w:val="24"/>
                <w:szCs w:val="20"/>
              </w:rPr>
              <w:t>。</w:t>
            </w:r>
          </w:p>
          <w:p w14:paraId="2CACA9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表4-1</w:t>
            </w:r>
            <w:r>
              <w:rPr>
                <w:rFonts w:hint="eastAsia" w:cs="Times New Roman"/>
                <w:b/>
                <w:color w:val="auto"/>
                <w:kern w:val="0"/>
                <w:sz w:val="21"/>
                <w:szCs w:val="20"/>
                <w:lang w:val="en-US" w:eastAsia="zh-CN"/>
              </w:rPr>
              <w:t xml:space="preserve">  </w:t>
            </w:r>
            <w:r>
              <w:rPr>
                <w:rFonts w:hint="default" w:ascii="Times New Roman" w:hAnsi="Times New Roman" w:eastAsia="宋体" w:cs="Times New Roman"/>
                <w:b/>
                <w:color w:val="auto"/>
                <w:kern w:val="0"/>
                <w:sz w:val="21"/>
                <w:szCs w:val="20"/>
              </w:rPr>
              <w:t>建设项目废气污染源源强核算结果及相关参数一览表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34"/>
              <w:gridCol w:w="580"/>
              <w:gridCol w:w="830"/>
              <w:gridCol w:w="929"/>
              <w:gridCol w:w="776"/>
              <w:gridCol w:w="974"/>
              <w:gridCol w:w="1035"/>
              <w:gridCol w:w="999"/>
              <w:gridCol w:w="1074"/>
              <w:gridCol w:w="1251"/>
              <w:gridCol w:w="589"/>
              <w:gridCol w:w="770"/>
              <w:gridCol w:w="938"/>
              <w:gridCol w:w="938"/>
              <w:gridCol w:w="974"/>
              <w:gridCol w:w="933"/>
              <w:gridCol w:w="705"/>
            </w:tblGrid>
            <w:tr w14:paraId="15D248EA">
              <w:trPr>
                <w:trHeight w:val="510" w:hRule="atLeast"/>
                <w:tblHeader/>
                <w:jc w:val="center"/>
              </w:trPr>
              <w:tc>
                <w:tcPr>
                  <w:tcW w:w="244" w:type="pct"/>
                  <w:vMerge w:val="restart"/>
                  <w:noWrap w:val="0"/>
                  <w:vAlign w:val="center"/>
                </w:tcPr>
                <w:p w14:paraId="76D1D4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工序/生产线</w:t>
                  </w:r>
                </w:p>
              </w:tc>
              <w:tc>
                <w:tcPr>
                  <w:tcW w:w="193" w:type="pct"/>
                  <w:vMerge w:val="restart"/>
                  <w:noWrap w:val="0"/>
                  <w:vAlign w:val="center"/>
                </w:tcPr>
                <w:p w14:paraId="49C86E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eastAsia="zh-CN"/>
                    </w:rPr>
                  </w:pPr>
                  <w:r>
                    <w:rPr>
                      <w:rFonts w:hint="eastAsia" w:ascii="Times New Roman" w:hAnsi="Times New Roman" w:eastAsia="宋体" w:cs="Times New Roman"/>
                      <w:b w:val="0"/>
                      <w:bCs/>
                      <w:color w:val="auto"/>
                      <w:kern w:val="0"/>
                      <w:sz w:val="21"/>
                      <w:szCs w:val="21"/>
                      <w:lang w:val="en-US" w:eastAsia="zh-CN"/>
                    </w:rPr>
                    <w:t>编号</w:t>
                  </w:r>
                </w:p>
              </w:tc>
              <w:tc>
                <w:tcPr>
                  <w:tcW w:w="276" w:type="pct"/>
                  <w:vMerge w:val="restart"/>
                  <w:noWrap w:val="0"/>
                  <w:vAlign w:val="center"/>
                </w:tcPr>
                <w:p w14:paraId="745EDE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w:t>
                  </w:r>
                </w:p>
              </w:tc>
              <w:tc>
                <w:tcPr>
                  <w:tcW w:w="309" w:type="pct"/>
                  <w:vMerge w:val="restart"/>
                  <w:noWrap w:val="0"/>
                  <w:vAlign w:val="center"/>
                </w:tcPr>
                <w:p w14:paraId="2E6C47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w:t>
                  </w:r>
                </w:p>
              </w:tc>
              <w:tc>
                <w:tcPr>
                  <w:tcW w:w="1615" w:type="pct"/>
                  <w:gridSpan w:val="5"/>
                  <w:noWrap w:val="0"/>
                  <w:vAlign w:val="center"/>
                </w:tcPr>
                <w:p w14:paraId="28848A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污染物产生</w:t>
                  </w:r>
                </w:p>
              </w:tc>
              <w:tc>
                <w:tcPr>
                  <w:tcW w:w="612" w:type="pct"/>
                  <w:gridSpan w:val="2"/>
                  <w:noWrap w:val="0"/>
                  <w:vAlign w:val="center"/>
                </w:tcPr>
                <w:p w14:paraId="00EE6D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治理措施</w:t>
                  </w:r>
                </w:p>
              </w:tc>
              <w:tc>
                <w:tcPr>
                  <w:tcW w:w="1514" w:type="pct"/>
                  <w:gridSpan w:val="5"/>
                  <w:noWrap w:val="0"/>
                  <w:vAlign w:val="center"/>
                </w:tcPr>
                <w:p w14:paraId="7607F4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污染物排放</w:t>
                  </w:r>
                </w:p>
              </w:tc>
              <w:tc>
                <w:tcPr>
                  <w:tcW w:w="234" w:type="pct"/>
                  <w:vMerge w:val="restart"/>
                  <w:noWrap w:val="0"/>
                  <w:vAlign w:val="center"/>
                </w:tcPr>
                <w:p w14:paraId="283A41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0EB968B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r>
            <w:tr w14:paraId="5B9CBC41">
              <w:trPr>
                <w:trHeight w:val="510" w:hRule="atLeast"/>
                <w:tblHeader/>
                <w:jc w:val="center"/>
              </w:trPr>
              <w:tc>
                <w:tcPr>
                  <w:tcW w:w="244" w:type="pct"/>
                  <w:vMerge w:val="continue"/>
                  <w:noWrap w:val="0"/>
                  <w:vAlign w:val="center"/>
                </w:tcPr>
                <w:p w14:paraId="31C20B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3" w:type="pct"/>
                  <w:vMerge w:val="continue"/>
                  <w:noWrap w:val="0"/>
                  <w:vAlign w:val="center"/>
                </w:tcPr>
                <w:p w14:paraId="531C348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76" w:type="pct"/>
                  <w:vMerge w:val="continue"/>
                  <w:noWrap w:val="0"/>
                  <w:vAlign w:val="center"/>
                </w:tcPr>
                <w:p w14:paraId="1F6B854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09" w:type="pct"/>
                  <w:vMerge w:val="continue"/>
                  <w:noWrap w:val="0"/>
                  <w:vAlign w:val="center"/>
                </w:tcPr>
                <w:p w14:paraId="3FAF286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58" w:type="pct"/>
                  <w:vMerge w:val="restart"/>
                  <w:noWrap w:val="0"/>
                  <w:vAlign w:val="center"/>
                </w:tcPr>
                <w:p w14:paraId="7AAEDA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5BE2E5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24" w:type="pct"/>
                  <w:vMerge w:val="restart"/>
                  <w:noWrap w:val="0"/>
                  <w:vAlign w:val="center"/>
                </w:tcPr>
                <w:p w14:paraId="5A24AA3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废气产生量</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c>
                <w:tcPr>
                  <w:tcW w:w="344" w:type="pct"/>
                  <w:vMerge w:val="restart"/>
                  <w:noWrap w:val="0"/>
                  <w:vAlign w:val="center"/>
                </w:tcPr>
                <w:p w14:paraId="3CC4509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产生浓度</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eastAsia" w:cs="Times New Roman"/>
                      <w:b w:val="0"/>
                      <w:bCs/>
                      <w:color w:val="auto"/>
                      <w:kern w:val="0"/>
                      <w:sz w:val="21"/>
                      <w:szCs w:val="21"/>
                      <w:vertAlign w:val="superscript"/>
                      <w:lang w:eastAsia="zh-CN"/>
                    </w:rPr>
                    <w:t>）</w:t>
                  </w:r>
                </w:p>
              </w:tc>
              <w:tc>
                <w:tcPr>
                  <w:tcW w:w="688" w:type="pct"/>
                  <w:gridSpan w:val="2"/>
                  <w:noWrap w:val="0"/>
                  <w:vAlign w:val="center"/>
                </w:tcPr>
                <w:p w14:paraId="474E4EA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产生量</w:t>
                  </w:r>
                </w:p>
              </w:tc>
              <w:tc>
                <w:tcPr>
                  <w:tcW w:w="416" w:type="pct"/>
                  <w:vMerge w:val="restart"/>
                  <w:noWrap w:val="0"/>
                  <w:vAlign w:val="center"/>
                </w:tcPr>
                <w:p w14:paraId="5AFC30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工艺</w:t>
                  </w:r>
                </w:p>
              </w:tc>
              <w:tc>
                <w:tcPr>
                  <w:tcW w:w="195" w:type="pct"/>
                  <w:vMerge w:val="restart"/>
                  <w:noWrap w:val="0"/>
                  <w:vAlign w:val="center"/>
                </w:tcPr>
                <w:p w14:paraId="6B07AE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效率</w:t>
                  </w:r>
                </w:p>
              </w:tc>
              <w:tc>
                <w:tcPr>
                  <w:tcW w:w="256" w:type="pct"/>
                  <w:vMerge w:val="restart"/>
                  <w:noWrap w:val="0"/>
                  <w:vAlign w:val="center"/>
                </w:tcPr>
                <w:p w14:paraId="2BFE51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4554EC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12" w:type="pct"/>
                  <w:vMerge w:val="restart"/>
                  <w:noWrap w:val="0"/>
                  <w:vAlign w:val="center"/>
                </w:tcPr>
                <w:p w14:paraId="2FE0766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废气排放量</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c>
                <w:tcPr>
                  <w:tcW w:w="312" w:type="pct"/>
                  <w:vMerge w:val="restart"/>
                  <w:noWrap w:val="0"/>
                  <w:vAlign w:val="center"/>
                </w:tcPr>
                <w:p w14:paraId="03C2809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排放浓度</w:t>
                  </w: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eastAsia" w:cs="Times New Roman"/>
                      <w:b w:val="0"/>
                      <w:bCs/>
                      <w:color w:val="auto"/>
                      <w:kern w:val="0"/>
                      <w:sz w:val="21"/>
                      <w:szCs w:val="21"/>
                      <w:vertAlign w:val="superscript"/>
                      <w:lang w:eastAsia="zh-CN"/>
                    </w:rPr>
                    <w:t>）</w:t>
                  </w:r>
                </w:p>
              </w:tc>
              <w:tc>
                <w:tcPr>
                  <w:tcW w:w="634" w:type="pct"/>
                  <w:gridSpan w:val="2"/>
                  <w:noWrap w:val="0"/>
                  <w:vAlign w:val="center"/>
                </w:tcPr>
                <w:p w14:paraId="3259285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排放量</w:t>
                  </w:r>
                </w:p>
              </w:tc>
              <w:tc>
                <w:tcPr>
                  <w:tcW w:w="234" w:type="pct"/>
                  <w:vMerge w:val="continue"/>
                  <w:noWrap w:val="0"/>
                  <w:vAlign w:val="center"/>
                </w:tcPr>
                <w:p w14:paraId="4BB8C33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r>
            <w:tr w14:paraId="3E115EBE">
              <w:trPr>
                <w:trHeight w:val="510" w:hRule="atLeast"/>
                <w:tblHeader/>
                <w:jc w:val="center"/>
              </w:trPr>
              <w:tc>
                <w:tcPr>
                  <w:tcW w:w="244" w:type="pct"/>
                  <w:vMerge w:val="continue"/>
                  <w:noWrap w:val="0"/>
                  <w:vAlign w:val="center"/>
                </w:tcPr>
                <w:p w14:paraId="4028CD1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3" w:type="pct"/>
                  <w:vMerge w:val="continue"/>
                  <w:noWrap w:val="0"/>
                  <w:vAlign w:val="center"/>
                </w:tcPr>
                <w:p w14:paraId="3E1BE2E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76" w:type="pct"/>
                  <w:vMerge w:val="continue"/>
                  <w:noWrap w:val="0"/>
                  <w:vAlign w:val="center"/>
                </w:tcPr>
                <w:p w14:paraId="7767BF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09" w:type="pct"/>
                  <w:vMerge w:val="continue"/>
                  <w:noWrap w:val="0"/>
                  <w:vAlign w:val="center"/>
                </w:tcPr>
                <w:p w14:paraId="473846A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58" w:type="pct"/>
                  <w:vMerge w:val="continue"/>
                  <w:noWrap w:val="0"/>
                  <w:vAlign w:val="center"/>
                </w:tcPr>
                <w:p w14:paraId="70D289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4" w:type="pct"/>
                  <w:vMerge w:val="continue"/>
                  <w:noWrap w:val="0"/>
                  <w:vAlign w:val="center"/>
                </w:tcPr>
                <w:p w14:paraId="43F4E6D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44" w:type="pct"/>
                  <w:vMerge w:val="continue"/>
                  <w:noWrap w:val="0"/>
                  <w:vAlign w:val="center"/>
                </w:tcPr>
                <w:p w14:paraId="3A9642D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2" w:type="pct"/>
                  <w:noWrap w:val="0"/>
                  <w:vAlign w:val="center"/>
                </w:tcPr>
                <w:p w14:paraId="20EF6FD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356" w:type="pct"/>
                  <w:noWrap w:val="0"/>
                  <w:vAlign w:val="center"/>
                </w:tcPr>
                <w:p w14:paraId="465E3A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t/a</w:t>
                  </w:r>
                  <w:r>
                    <w:rPr>
                      <w:rFonts w:hint="eastAsia" w:cs="Times New Roman"/>
                      <w:b w:val="0"/>
                      <w:bCs/>
                      <w:color w:val="auto"/>
                      <w:kern w:val="0"/>
                      <w:sz w:val="21"/>
                      <w:szCs w:val="21"/>
                      <w:lang w:eastAsia="zh-CN"/>
                    </w:rPr>
                    <w:t>)</w:t>
                  </w:r>
                </w:p>
              </w:tc>
              <w:tc>
                <w:tcPr>
                  <w:tcW w:w="416" w:type="pct"/>
                  <w:vMerge w:val="continue"/>
                  <w:noWrap w:val="0"/>
                  <w:vAlign w:val="center"/>
                </w:tcPr>
                <w:p w14:paraId="5C43A77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5" w:type="pct"/>
                  <w:vMerge w:val="continue"/>
                  <w:noWrap w:val="0"/>
                  <w:vAlign w:val="center"/>
                </w:tcPr>
                <w:p w14:paraId="07B4A0F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56" w:type="pct"/>
                  <w:vMerge w:val="continue"/>
                  <w:noWrap w:val="0"/>
                  <w:vAlign w:val="center"/>
                </w:tcPr>
                <w:p w14:paraId="2164861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2" w:type="pct"/>
                  <w:vMerge w:val="continue"/>
                  <w:noWrap w:val="0"/>
                  <w:vAlign w:val="center"/>
                </w:tcPr>
                <w:p w14:paraId="27210D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2" w:type="pct"/>
                  <w:vMerge w:val="continue"/>
                  <w:noWrap w:val="0"/>
                  <w:vAlign w:val="center"/>
                </w:tcPr>
                <w:p w14:paraId="65A2E2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4" w:type="pct"/>
                  <w:noWrap w:val="0"/>
                  <w:vAlign w:val="center"/>
                </w:tcPr>
                <w:p w14:paraId="724D55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310" w:type="pct"/>
                  <w:noWrap w:val="0"/>
                  <w:vAlign w:val="center"/>
                </w:tcPr>
                <w:p w14:paraId="173A598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t/a</w:t>
                  </w:r>
                  <w:r>
                    <w:rPr>
                      <w:rFonts w:hint="eastAsia" w:cs="Times New Roman"/>
                      <w:b w:val="0"/>
                      <w:bCs/>
                      <w:color w:val="auto"/>
                      <w:kern w:val="0"/>
                      <w:sz w:val="21"/>
                      <w:szCs w:val="21"/>
                      <w:lang w:eastAsia="zh-CN"/>
                    </w:rPr>
                    <w:t>)</w:t>
                  </w:r>
                </w:p>
              </w:tc>
              <w:tc>
                <w:tcPr>
                  <w:tcW w:w="234" w:type="pct"/>
                  <w:vMerge w:val="continue"/>
                  <w:noWrap w:val="0"/>
                  <w:vAlign w:val="center"/>
                </w:tcPr>
                <w:p w14:paraId="75FDC8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r>
            <w:tr w14:paraId="62610D2B">
              <w:trPr>
                <w:trHeight w:val="510" w:hRule="atLeast"/>
                <w:tblHeader/>
                <w:jc w:val="center"/>
              </w:trPr>
              <w:tc>
                <w:tcPr>
                  <w:tcW w:w="244" w:type="pct"/>
                  <w:vMerge w:val="restart"/>
                  <w:noWrap w:val="0"/>
                  <w:vAlign w:val="center"/>
                </w:tcPr>
                <w:p w14:paraId="5C13307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印刷、淋膜</w:t>
                  </w:r>
                </w:p>
              </w:tc>
              <w:tc>
                <w:tcPr>
                  <w:tcW w:w="193" w:type="pct"/>
                  <w:vMerge w:val="restart"/>
                  <w:noWrap w:val="0"/>
                  <w:vAlign w:val="center"/>
                </w:tcPr>
                <w:p w14:paraId="4AED9826">
                  <w:pPr>
                    <w:pStyle w:val="1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color w:val="auto"/>
                      <w:sz w:val="21"/>
                      <w:lang w:val="en-US" w:eastAsia="zh-CN"/>
                    </w:rPr>
                    <w:t>G</w:t>
                  </w:r>
                  <w:r>
                    <w:rPr>
                      <w:rFonts w:hint="eastAsia"/>
                      <w:color w:val="auto"/>
                      <w:sz w:val="21"/>
                      <w:vertAlign w:val="subscript"/>
                      <w:lang w:val="en-US" w:eastAsia="zh-CN"/>
                    </w:rPr>
                    <w:t>1</w:t>
                  </w:r>
                  <w:r>
                    <w:rPr>
                      <w:rFonts w:hint="eastAsia"/>
                      <w:color w:val="auto"/>
                      <w:sz w:val="21"/>
                      <w:vertAlign w:val="baseline"/>
                      <w:lang w:val="en-US" w:eastAsia="zh-CN"/>
                    </w:rPr>
                    <w:t>、</w:t>
                  </w:r>
                  <w:r>
                    <w:rPr>
                      <w:rFonts w:hint="eastAsia"/>
                      <w:color w:val="auto"/>
                      <w:sz w:val="21"/>
                      <w:lang w:val="en-US" w:eastAsia="zh-CN"/>
                    </w:rPr>
                    <w:t>G</w:t>
                  </w:r>
                  <w:r>
                    <w:rPr>
                      <w:rFonts w:hint="eastAsia"/>
                      <w:color w:val="auto"/>
                      <w:sz w:val="21"/>
                      <w:vertAlign w:val="subscript"/>
                      <w:lang w:val="en-US" w:eastAsia="zh-CN"/>
                    </w:rPr>
                    <w:t>2</w:t>
                  </w:r>
                </w:p>
              </w:tc>
              <w:tc>
                <w:tcPr>
                  <w:tcW w:w="276" w:type="pct"/>
                  <w:noWrap w:val="0"/>
                  <w:vAlign w:val="center"/>
                </w:tcPr>
                <w:p w14:paraId="775CFC8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kern w:val="0"/>
                      <w:sz w:val="21"/>
                      <w:szCs w:val="21"/>
                      <w:lang w:val="en-US" w:eastAsia="zh-CN"/>
                    </w:rPr>
                    <w:t>有组织</w:t>
                  </w:r>
                </w:p>
              </w:tc>
              <w:tc>
                <w:tcPr>
                  <w:tcW w:w="309" w:type="pct"/>
                  <w:vMerge w:val="restart"/>
                  <w:noWrap w:val="0"/>
                  <w:vAlign w:val="center"/>
                </w:tcPr>
                <w:p w14:paraId="7F08791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非甲烷总烃</w:t>
                  </w:r>
                </w:p>
              </w:tc>
              <w:tc>
                <w:tcPr>
                  <w:tcW w:w="258" w:type="pct"/>
                  <w:vMerge w:val="restart"/>
                  <w:noWrap w:val="0"/>
                  <w:vAlign w:val="center"/>
                </w:tcPr>
                <w:p w14:paraId="30CF187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cs="Times New Roman"/>
                      <w:bCs/>
                      <w:color w:val="auto"/>
                      <w:kern w:val="0"/>
                      <w:sz w:val="21"/>
                      <w:szCs w:val="21"/>
                      <w:lang w:val="en-US" w:eastAsia="zh-CN"/>
                    </w:rPr>
                    <w:t>产污系数法</w:t>
                  </w:r>
                </w:p>
              </w:tc>
              <w:tc>
                <w:tcPr>
                  <w:tcW w:w="324" w:type="pct"/>
                  <w:noWrap w:val="0"/>
                  <w:vAlign w:val="center"/>
                </w:tcPr>
                <w:p w14:paraId="00FA40E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15000</w:t>
                  </w:r>
                </w:p>
              </w:tc>
              <w:tc>
                <w:tcPr>
                  <w:tcW w:w="1035" w:type="dxa"/>
                  <w:noWrap w:val="0"/>
                  <w:vAlign w:val="center"/>
                </w:tcPr>
                <w:p w14:paraId="615D00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38.950 </w:t>
                  </w:r>
                </w:p>
              </w:tc>
              <w:tc>
                <w:tcPr>
                  <w:tcW w:w="999" w:type="dxa"/>
                  <w:noWrap w:val="0"/>
                  <w:vAlign w:val="center"/>
                </w:tcPr>
                <w:p w14:paraId="11F6B66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0.584 </w:t>
                  </w:r>
                </w:p>
              </w:tc>
              <w:tc>
                <w:tcPr>
                  <w:tcW w:w="1074" w:type="dxa"/>
                  <w:noWrap w:val="0"/>
                  <w:vAlign w:val="center"/>
                </w:tcPr>
                <w:p w14:paraId="5E61D1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1.402 </w:t>
                  </w:r>
                </w:p>
              </w:tc>
              <w:tc>
                <w:tcPr>
                  <w:tcW w:w="416" w:type="pct"/>
                  <w:noWrap w:val="0"/>
                  <w:vAlign w:val="center"/>
                </w:tcPr>
                <w:p w14:paraId="58B3AB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二级活性炭吸附装置</w:t>
                  </w:r>
                </w:p>
              </w:tc>
              <w:tc>
                <w:tcPr>
                  <w:tcW w:w="195" w:type="pct"/>
                  <w:noWrap w:val="0"/>
                  <w:vAlign w:val="center"/>
                </w:tcPr>
                <w:p w14:paraId="22E5EF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90%</w:t>
                  </w:r>
                </w:p>
              </w:tc>
              <w:tc>
                <w:tcPr>
                  <w:tcW w:w="256" w:type="pct"/>
                  <w:vMerge w:val="restart"/>
                  <w:noWrap w:val="0"/>
                  <w:vAlign w:val="center"/>
                </w:tcPr>
                <w:p w14:paraId="6DA71A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产污系数法</w:t>
                  </w:r>
                </w:p>
              </w:tc>
              <w:tc>
                <w:tcPr>
                  <w:tcW w:w="312" w:type="pct"/>
                  <w:noWrap w:val="0"/>
                  <w:vAlign w:val="center"/>
                </w:tcPr>
                <w:p w14:paraId="495E46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15000</w:t>
                  </w:r>
                </w:p>
              </w:tc>
              <w:tc>
                <w:tcPr>
                  <w:tcW w:w="938" w:type="dxa"/>
                  <w:noWrap w:val="0"/>
                  <w:vAlign w:val="center"/>
                </w:tcPr>
                <w:p w14:paraId="7F9DCB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3.895 </w:t>
                  </w:r>
                </w:p>
              </w:tc>
              <w:tc>
                <w:tcPr>
                  <w:tcW w:w="974" w:type="dxa"/>
                  <w:noWrap w:val="0"/>
                  <w:vAlign w:val="center"/>
                </w:tcPr>
                <w:p w14:paraId="3A940D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0.058 </w:t>
                  </w:r>
                </w:p>
              </w:tc>
              <w:tc>
                <w:tcPr>
                  <w:tcW w:w="933" w:type="dxa"/>
                  <w:noWrap w:val="0"/>
                  <w:vAlign w:val="center"/>
                </w:tcPr>
                <w:p w14:paraId="3E6997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0.140 </w:t>
                  </w:r>
                </w:p>
              </w:tc>
              <w:tc>
                <w:tcPr>
                  <w:tcW w:w="234" w:type="pct"/>
                  <w:vMerge w:val="restart"/>
                  <w:noWrap w:val="0"/>
                  <w:vAlign w:val="center"/>
                </w:tcPr>
                <w:p w14:paraId="0A5C750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2400</w:t>
                  </w:r>
                </w:p>
              </w:tc>
            </w:tr>
            <w:tr w14:paraId="171099B1">
              <w:trPr>
                <w:trHeight w:val="510" w:hRule="atLeast"/>
                <w:tblHeader/>
                <w:jc w:val="center"/>
              </w:trPr>
              <w:tc>
                <w:tcPr>
                  <w:tcW w:w="244" w:type="pct"/>
                  <w:vMerge w:val="continue"/>
                  <w:noWrap w:val="0"/>
                  <w:vAlign w:val="center"/>
                </w:tcPr>
                <w:p w14:paraId="7A4DCA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p>
              </w:tc>
              <w:tc>
                <w:tcPr>
                  <w:tcW w:w="193" w:type="pct"/>
                  <w:vMerge w:val="continue"/>
                  <w:noWrap w:val="0"/>
                  <w:vAlign w:val="center"/>
                </w:tcPr>
                <w:p w14:paraId="31DE510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p>
              </w:tc>
              <w:tc>
                <w:tcPr>
                  <w:tcW w:w="276" w:type="pct"/>
                  <w:noWrap w:val="0"/>
                  <w:vAlign w:val="center"/>
                </w:tcPr>
                <w:p w14:paraId="16E1FEB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无组织</w:t>
                  </w:r>
                </w:p>
              </w:tc>
              <w:tc>
                <w:tcPr>
                  <w:tcW w:w="309" w:type="pct"/>
                  <w:vMerge w:val="continue"/>
                  <w:noWrap w:val="0"/>
                  <w:vAlign w:val="center"/>
                </w:tcPr>
                <w:p w14:paraId="44B68D6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c>
                <w:tcPr>
                  <w:tcW w:w="258" w:type="pct"/>
                  <w:vMerge w:val="continue"/>
                  <w:noWrap w:val="0"/>
                  <w:vAlign w:val="center"/>
                </w:tcPr>
                <w:p w14:paraId="0F326EB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c>
                <w:tcPr>
                  <w:tcW w:w="324" w:type="pct"/>
                  <w:noWrap w:val="0"/>
                  <w:vAlign w:val="center"/>
                </w:tcPr>
                <w:p w14:paraId="0EA77A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44" w:type="pct"/>
                  <w:noWrap w:val="0"/>
                  <w:vAlign w:val="center"/>
                </w:tcPr>
                <w:p w14:paraId="27F7DD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999" w:type="dxa"/>
                  <w:noWrap w:val="0"/>
                  <w:vAlign w:val="center"/>
                </w:tcPr>
                <w:p w14:paraId="69EBBB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0.065 </w:t>
                  </w:r>
                </w:p>
              </w:tc>
              <w:tc>
                <w:tcPr>
                  <w:tcW w:w="1074" w:type="dxa"/>
                  <w:noWrap w:val="0"/>
                  <w:vAlign w:val="center"/>
                </w:tcPr>
                <w:p w14:paraId="6684849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0.156 </w:t>
                  </w:r>
                </w:p>
              </w:tc>
              <w:tc>
                <w:tcPr>
                  <w:tcW w:w="416" w:type="pct"/>
                  <w:noWrap w:val="0"/>
                  <w:vAlign w:val="center"/>
                </w:tcPr>
                <w:p w14:paraId="103353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195" w:type="pct"/>
                  <w:noWrap w:val="0"/>
                  <w:vAlign w:val="center"/>
                </w:tcPr>
                <w:p w14:paraId="38D571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256" w:type="pct"/>
                  <w:vMerge w:val="continue"/>
                  <w:noWrap w:val="0"/>
                  <w:vAlign w:val="center"/>
                </w:tcPr>
                <w:p w14:paraId="18DB20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p>
              </w:tc>
              <w:tc>
                <w:tcPr>
                  <w:tcW w:w="312" w:type="pct"/>
                  <w:noWrap w:val="0"/>
                  <w:vAlign w:val="center"/>
                </w:tcPr>
                <w:p w14:paraId="2B70A77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12" w:type="pct"/>
                  <w:noWrap w:val="0"/>
                  <w:vAlign w:val="center"/>
                </w:tcPr>
                <w:p w14:paraId="4253C8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974" w:type="dxa"/>
                  <w:noWrap w:val="0"/>
                  <w:vAlign w:val="center"/>
                </w:tcPr>
                <w:p w14:paraId="51044C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0.065 </w:t>
                  </w:r>
                </w:p>
              </w:tc>
              <w:tc>
                <w:tcPr>
                  <w:tcW w:w="933" w:type="dxa"/>
                  <w:noWrap w:val="0"/>
                  <w:vAlign w:val="center"/>
                </w:tcPr>
                <w:p w14:paraId="5463A7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0.156 </w:t>
                  </w:r>
                </w:p>
              </w:tc>
              <w:tc>
                <w:tcPr>
                  <w:tcW w:w="234" w:type="pct"/>
                  <w:vMerge w:val="continue"/>
                  <w:noWrap w:val="0"/>
                  <w:vAlign w:val="center"/>
                </w:tcPr>
                <w:p w14:paraId="578F09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r>
          </w:tbl>
          <w:p w14:paraId="75BFEED8">
            <w:pPr>
              <w:widowControl/>
              <w:adjustRightInd w:val="0"/>
              <w:snapToGrid w:val="0"/>
              <w:spacing w:line="240" w:lineRule="auto"/>
              <w:ind w:firstLine="0" w:firstLineChars="0"/>
              <w:rPr>
                <w:rFonts w:hint="default" w:ascii="Times New Roman" w:hAnsi="Times New Roman" w:eastAsia="宋体" w:cs="Times New Roman"/>
                <w:bCs/>
                <w:color w:val="auto"/>
                <w:kern w:val="0"/>
                <w:sz w:val="18"/>
                <w:szCs w:val="18"/>
              </w:rPr>
            </w:pPr>
          </w:p>
          <w:p w14:paraId="4BF560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表4-</w:t>
            </w:r>
            <w:r>
              <w:rPr>
                <w:rFonts w:hint="eastAsia" w:cs="Times New Roman"/>
                <w:b/>
                <w:color w:val="auto"/>
                <w:kern w:val="0"/>
                <w:sz w:val="21"/>
                <w:szCs w:val="21"/>
                <w:lang w:val="en-US" w:eastAsia="zh-CN"/>
              </w:rPr>
              <w:t>2  项目建成后</w:t>
            </w:r>
            <w:r>
              <w:rPr>
                <w:rFonts w:hint="default" w:ascii="Times New Roman" w:hAnsi="Times New Roman" w:eastAsia="宋体" w:cs="Times New Roman"/>
                <w:b/>
                <w:color w:val="auto"/>
                <w:kern w:val="0"/>
                <w:sz w:val="21"/>
                <w:szCs w:val="21"/>
              </w:rPr>
              <w:t>有组织废气污染源源强核算结果及相关参数一览表</w:t>
            </w:r>
          </w:p>
          <w:tbl>
            <w:tblPr>
              <w:tblStyle w:val="20"/>
              <w:tblW w:w="150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936"/>
              <w:gridCol w:w="1109"/>
              <w:gridCol w:w="1006"/>
              <w:gridCol w:w="681"/>
              <w:gridCol w:w="1189"/>
              <w:gridCol w:w="982"/>
              <w:gridCol w:w="853"/>
              <w:gridCol w:w="1084"/>
              <w:gridCol w:w="683"/>
              <w:gridCol w:w="681"/>
              <w:gridCol w:w="1189"/>
              <w:gridCol w:w="982"/>
              <w:gridCol w:w="820"/>
              <w:gridCol w:w="1189"/>
              <w:gridCol w:w="983"/>
              <w:gridCol w:w="668"/>
            </w:tblGrid>
            <w:tr w14:paraId="43F52D6E">
              <w:trPr>
                <w:trHeight w:val="566" w:hRule="atLeast"/>
                <w:jc w:val="center"/>
              </w:trPr>
              <w:tc>
                <w:tcPr>
                  <w:tcW w:w="936" w:type="dxa"/>
                  <w:vMerge w:val="restart"/>
                  <w:noWrap/>
                  <w:vAlign w:val="center"/>
                </w:tcPr>
                <w:p w14:paraId="473960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w:t>
                  </w:r>
                </w:p>
              </w:tc>
              <w:tc>
                <w:tcPr>
                  <w:tcW w:w="1109" w:type="dxa"/>
                  <w:vMerge w:val="restart"/>
                  <w:noWrap/>
                  <w:vAlign w:val="center"/>
                </w:tcPr>
                <w:p w14:paraId="774E56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污染物名称</w:t>
                  </w:r>
                </w:p>
              </w:tc>
              <w:tc>
                <w:tcPr>
                  <w:tcW w:w="1006" w:type="dxa"/>
                  <w:vMerge w:val="restart"/>
                  <w:noWrap/>
                  <w:vAlign w:val="center"/>
                </w:tcPr>
                <w:p w14:paraId="74CC0D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废气产生量（m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p>
              </w:tc>
              <w:tc>
                <w:tcPr>
                  <w:tcW w:w="681" w:type="dxa"/>
                  <w:vMerge w:val="restart"/>
                  <w:noWrap/>
                  <w:vAlign w:val="center"/>
                </w:tcPr>
                <w:p w14:paraId="30D4D9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40C778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024" w:type="dxa"/>
                  <w:gridSpan w:val="3"/>
                  <w:noWrap/>
                  <w:vAlign w:val="center"/>
                </w:tcPr>
                <w:p w14:paraId="60C6B0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产生情况</w:t>
                  </w:r>
                </w:p>
              </w:tc>
              <w:tc>
                <w:tcPr>
                  <w:tcW w:w="1767" w:type="dxa"/>
                  <w:gridSpan w:val="2"/>
                  <w:noWrap/>
                  <w:vAlign w:val="center"/>
                </w:tcPr>
                <w:p w14:paraId="78BA90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治理措施</w:t>
                  </w:r>
                </w:p>
              </w:tc>
              <w:tc>
                <w:tcPr>
                  <w:tcW w:w="681" w:type="dxa"/>
                  <w:vMerge w:val="restart"/>
                  <w:noWrap/>
                  <w:vAlign w:val="center"/>
                </w:tcPr>
                <w:p w14:paraId="1604A6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5FABE1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2991" w:type="dxa"/>
                  <w:gridSpan w:val="3"/>
                  <w:noWrap/>
                  <w:vAlign w:val="center"/>
                </w:tcPr>
                <w:p w14:paraId="03F578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排放情况</w:t>
                  </w:r>
                </w:p>
              </w:tc>
              <w:tc>
                <w:tcPr>
                  <w:tcW w:w="2172" w:type="dxa"/>
                  <w:gridSpan w:val="2"/>
                  <w:noWrap/>
                  <w:vAlign w:val="center"/>
                </w:tcPr>
                <w:p w14:paraId="66269C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执行标准</w:t>
                  </w:r>
                </w:p>
              </w:tc>
              <w:tc>
                <w:tcPr>
                  <w:tcW w:w="668" w:type="dxa"/>
                  <w:vMerge w:val="restart"/>
                  <w:noWrap w:val="0"/>
                  <w:vAlign w:val="center"/>
                </w:tcPr>
                <w:p w14:paraId="29814E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1DE784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r>
            <w:tr w14:paraId="7F45F618">
              <w:trPr>
                <w:trHeight w:val="560" w:hRule="atLeast"/>
                <w:jc w:val="center"/>
              </w:trPr>
              <w:tc>
                <w:tcPr>
                  <w:tcW w:w="936" w:type="dxa"/>
                  <w:vMerge w:val="continue"/>
                  <w:noWrap/>
                  <w:vAlign w:val="center"/>
                </w:tcPr>
                <w:p w14:paraId="1840548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09" w:type="dxa"/>
                  <w:vMerge w:val="continue"/>
                  <w:noWrap/>
                  <w:vAlign w:val="center"/>
                </w:tcPr>
                <w:p w14:paraId="46D7BE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006" w:type="dxa"/>
                  <w:vMerge w:val="continue"/>
                  <w:noWrap/>
                  <w:vAlign w:val="center"/>
                </w:tcPr>
                <w:p w14:paraId="604991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681" w:type="dxa"/>
                  <w:vMerge w:val="continue"/>
                  <w:noWrap/>
                  <w:vAlign w:val="center"/>
                </w:tcPr>
                <w:p w14:paraId="6F563CD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89" w:type="dxa"/>
                  <w:noWrap/>
                  <w:vAlign w:val="center"/>
                </w:tcPr>
                <w:p w14:paraId="535DD0B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2" w:type="dxa"/>
                  <w:noWrap/>
                  <w:vAlign w:val="center"/>
                </w:tcPr>
                <w:p w14:paraId="743E84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853" w:type="dxa"/>
                  <w:noWrap/>
                  <w:vAlign w:val="center"/>
                </w:tcPr>
                <w:p w14:paraId="4E265B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产生量（t/a）</w:t>
                  </w:r>
                </w:p>
              </w:tc>
              <w:tc>
                <w:tcPr>
                  <w:tcW w:w="1084" w:type="dxa"/>
                  <w:noWrap/>
                  <w:vAlign w:val="center"/>
                </w:tcPr>
                <w:p w14:paraId="5CE14B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工艺</w:t>
                  </w:r>
                </w:p>
              </w:tc>
              <w:tc>
                <w:tcPr>
                  <w:tcW w:w="683" w:type="dxa"/>
                  <w:noWrap/>
                  <w:vAlign w:val="center"/>
                </w:tcPr>
                <w:p w14:paraId="0F6B27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效率</w:t>
                  </w:r>
                </w:p>
              </w:tc>
              <w:tc>
                <w:tcPr>
                  <w:tcW w:w="681" w:type="dxa"/>
                  <w:vMerge w:val="continue"/>
                  <w:noWrap/>
                  <w:vAlign w:val="center"/>
                </w:tcPr>
                <w:p w14:paraId="112017A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89" w:type="dxa"/>
                  <w:noWrap/>
                  <w:vAlign w:val="center"/>
                </w:tcPr>
                <w:p w14:paraId="7CAD40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2" w:type="dxa"/>
                  <w:noWrap/>
                  <w:vAlign w:val="center"/>
                </w:tcPr>
                <w:p w14:paraId="0C3281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820" w:type="dxa"/>
                  <w:noWrap/>
                  <w:vAlign w:val="center"/>
                </w:tcPr>
                <w:p w14:paraId="044B52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排放量（t/a）</w:t>
                  </w:r>
                </w:p>
              </w:tc>
              <w:tc>
                <w:tcPr>
                  <w:tcW w:w="1189" w:type="dxa"/>
                  <w:noWrap/>
                  <w:vAlign w:val="center"/>
                </w:tcPr>
                <w:p w14:paraId="180030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3" w:type="dxa"/>
                  <w:noWrap/>
                  <w:vAlign w:val="center"/>
                </w:tcPr>
                <w:p w14:paraId="19F1F5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668" w:type="dxa"/>
                  <w:vMerge w:val="continue"/>
                  <w:noWrap w:val="0"/>
                  <w:vAlign w:val="center"/>
                </w:tcPr>
                <w:p w14:paraId="3147EC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r>
            <w:tr w14:paraId="5BC361D3">
              <w:trPr>
                <w:trHeight w:val="890" w:hRule="atLeast"/>
                <w:jc w:val="center"/>
              </w:trPr>
              <w:tc>
                <w:tcPr>
                  <w:tcW w:w="936" w:type="dxa"/>
                  <w:noWrap/>
                  <w:vAlign w:val="center"/>
                </w:tcPr>
                <w:p w14:paraId="2DBDB1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DA001</w:t>
                  </w:r>
                </w:p>
              </w:tc>
              <w:tc>
                <w:tcPr>
                  <w:tcW w:w="1109" w:type="dxa"/>
                  <w:noWrap/>
                  <w:vAlign w:val="center"/>
                </w:tcPr>
                <w:p w14:paraId="0E69B4D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sz w:val="21"/>
                      <w:szCs w:val="21"/>
                      <w:lang w:val="en-US" w:eastAsia="zh-CN"/>
                    </w:rPr>
                  </w:pPr>
                  <w:r>
                    <w:rPr>
                      <w:rFonts w:hint="eastAsia" w:cs="Times New Roman"/>
                      <w:b w:val="0"/>
                      <w:bCs/>
                      <w:color w:val="auto"/>
                      <w:sz w:val="21"/>
                      <w:szCs w:val="21"/>
                      <w:lang w:val="en-US" w:eastAsia="zh-CN"/>
                    </w:rPr>
                    <w:t>非甲烷总烃</w:t>
                  </w:r>
                </w:p>
              </w:tc>
              <w:tc>
                <w:tcPr>
                  <w:tcW w:w="1006" w:type="dxa"/>
                  <w:noWrap/>
                  <w:vAlign w:val="center"/>
                </w:tcPr>
                <w:p w14:paraId="27EC1D9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15000</w:t>
                  </w:r>
                </w:p>
              </w:tc>
              <w:tc>
                <w:tcPr>
                  <w:tcW w:w="681" w:type="dxa"/>
                  <w:noWrap/>
                  <w:vAlign w:val="center"/>
                </w:tcPr>
                <w:p w14:paraId="5C14066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产污系数法</w:t>
                  </w:r>
                </w:p>
              </w:tc>
              <w:tc>
                <w:tcPr>
                  <w:tcW w:w="1189" w:type="dxa"/>
                  <w:noWrap/>
                  <w:vAlign w:val="center"/>
                </w:tcPr>
                <w:p w14:paraId="6B7B07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i w:val="0"/>
                      <w:iCs w:val="0"/>
                      <w:color w:val="auto"/>
                      <w:kern w:val="0"/>
                      <w:sz w:val="21"/>
                      <w:szCs w:val="21"/>
                      <w:u w:val="none"/>
                      <w:lang w:val="en-US" w:eastAsia="zh-CN" w:bidi="ar"/>
                    </w:rPr>
                    <w:t xml:space="preserve">38.950 </w:t>
                  </w:r>
                </w:p>
              </w:tc>
              <w:tc>
                <w:tcPr>
                  <w:tcW w:w="982" w:type="dxa"/>
                  <w:noWrap/>
                  <w:vAlign w:val="center"/>
                </w:tcPr>
                <w:p w14:paraId="3FFAA9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i w:val="0"/>
                      <w:iCs w:val="0"/>
                      <w:color w:val="auto"/>
                      <w:kern w:val="0"/>
                      <w:sz w:val="21"/>
                      <w:szCs w:val="21"/>
                      <w:u w:val="none"/>
                      <w:lang w:val="en-US" w:eastAsia="zh-CN" w:bidi="ar"/>
                    </w:rPr>
                    <w:t xml:space="preserve">0.584 </w:t>
                  </w:r>
                </w:p>
              </w:tc>
              <w:tc>
                <w:tcPr>
                  <w:tcW w:w="853" w:type="dxa"/>
                  <w:noWrap/>
                  <w:vAlign w:val="center"/>
                </w:tcPr>
                <w:p w14:paraId="74508A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i w:val="0"/>
                      <w:iCs w:val="0"/>
                      <w:color w:val="auto"/>
                      <w:kern w:val="0"/>
                      <w:sz w:val="21"/>
                      <w:szCs w:val="21"/>
                      <w:u w:val="none"/>
                      <w:lang w:val="en-US" w:eastAsia="zh-CN" w:bidi="ar"/>
                    </w:rPr>
                    <w:t xml:space="preserve">1.402 </w:t>
                  </w:r>
                </w:p>
              </w:tc>
              <w:tc>
                <w:tcPr>
                  <w:tcW w:w="1084" w:type="dxa"/>
                  <w:noWrap/>
                  <w:vAlign w:val="center"/>
                </w:tcPr>
                <w:p w14:paraId="1F9B5B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二级活性炭吸附装置</w:t>
                  </w:r>
                </w:p>
              </w:tc>
              <w:tc>
                <w:tcPr>
                  <w:tcW w:w="683" w:type="dxa"/>
                  <w:noWrap/>
                  <w:vAlign w:val="center"/>
                </w:tcPr>
                <w:p w14:paraId="62CE93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90%</w:t>
                  </w:r>
                </w:p>
              </w:tc>
              <w:tc>
                <w:tcPr>
                  <w:tcW w:w="681" w:type="dxa"/>
                  <w:noWrap/>
                  <w:vAlign w:val="center"/>
                </w:tcPr>
                <w:p w14:paraId="2C661E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产污系数法</w:t>
                  </w:r>
                </w:p>
              </w:tc>
              <w:tc>
                <w:tcPr>
                  <w:tcW w:w="1189" w:type="dxa"/>
                  <w:noWrap/>
                  <w:vAlign w:val="center"/>
                </w:tcPr>
                <w:p w14:paraId="326396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i w:val="0"/>
                      <w:iCs w:val="0"/>
                      <w:color w:val="auto"/>
                      <w:kern w:val="0"/>
                      <w:sz w:val="21"/>
                      <w:szCs w:val="21"/>
                      <w:u w:val="none"/>
                      <w:lang w:val="en-US" w:eastAsia="zh-CN" w:bidi="ar"/>
                    </w:rPr>
                    <w:t xml:space="preserve">3.895 </w:t>
                  </w:r>
                </w:p>
              </w:tc>
              <w:tc>
                <w:tcPr>
                  <w:tcW w:w="982" w:type="dxa"/>
                  <w:noWrap/>
                  <w:vAlign w:val="center"/>
                </w:tcPr>
                <w:p w14:paraId="390EA1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i w:val="0"/>
                      <w:iCs w:val="0"/>
                      <w:color w:val="auto"/>
                      <w:kern w:val="0"/>
                      <w:sz w:val="21"/>
                      <w:szCs w:val="21"/>
                      <w:u w:val="none"/>
                      <w:lang w:val="en-US" w:eastAsia="zh-CN" w:bidi="ar"/>
                    </w:rPr>
                    <w:t xml:space="preserve">0.058 </w:t>
                  </w:r>
                </w:p>
              </w:tc>
              <w:tc>
                <w:tcPr>
                  <w:tcW w:w="820" w:type="dxa"/>
                  <w:noWrap/>
                  <w:vAlign w:val="center"/>
                </w:tcPr>
                <w:p w14:paraId="48E309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i w:val="0"/>
                      <w:iCs w:val="0"/>
                      <w:color w:val="auto"/>
                      <w:kern w:val="0"/>
                      <w:sz w:val="21"/>
                      <w:szCs w:val="21"/>
                      <w:u w:val="none"/>
                      <w:lang w:val="en-US" w:eastAsia="zh-CN" w:bidi="ar"/>
                    </w:rPr>
                    <w:t xml:space="preserve">0.140 </w:t>
                  </w:r>
                </w:p>
              </w:tc>
              <w:tc>
                <w:tcPr>
                  <w:tcW w:w="1189" w:type="dxa"/>
                  <w:noWrap/>
                  <w:vAlign w:val="center"/>
                </w:tcPr>
                <w:p w14:paraId="4BA150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50</w:t>
                  </w:r>
                </w:p>
              </w:tc>
              <w:tc>
                <w:tcPr>
                  <w:tcW w:w="983" w:type="dxa"/>
                  <w:noWrap/>
                  <w:vAlign w:val="center"/>
                </w:tcPr>
                <w:p w14:paraId="40E039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1.8</w:t>
                  </w:r>
                </w:p>
              </w:tc>
              <w:tc>
                <w:tcPr>
                  <w:tcW w:w="668" w:type="dxa"/>
                  <w:noWrap w:val="0"/>
                  <w:vAlign w:val="center"/>
                </w:tcPr>
                <w:p w14:paraId="09B4CC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sz w:val="21"/>
                      <w:szCs w:val="21"/>
                      <w:lang w:val="en-US" w:eastAsia="zh-CN"/>
                    </w:rPr>
                  </w:pPr>
                  <w:r>
                    <w:rPr>
                      <w:rFonts w:hint="eastAsia" w:cs="Times New Roman"/>
                      <w:bCs/>
                      <w:color w:val="auto"/>
                      <w:kern w:val="0"/>
                      <w:sz w:val="21"/>
                      <w:szCs w:val="21"/>
                      <w:lang w:val="en-US" w:eastAsia="zh-CN"/>
                    </w:rPr>
                    <w:t>2400</w:t>
                  </w:r>
                </w:p>
              </w:tc>
            </w:tr>
          </w:tbl>
          <w:p w14:paraId="0D0822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1"/>
              </w:rPr>
            </w:pPr>
          </w:p>
          <w:p w14:paraId="0B732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kern w:val="0"/>
                <w:sz w:val="21"/>
                <w:szCs w:val="20"/>
              </w:rPr>
            </w:pPr>
            <w:r>
              <w:rPr>
                <w:rFonts w:hint="eastAsia" w:cs="Times New Roman"/>
                <w:color w:val="auto"/>
                <w:kern w:val="0"/>
                <w:sz w:val="24"/>
                <w:lang w:val="en-US" w:eastAsia="zh-CN"/>
              </w:rPr>
              <w:t>据上表</w:t>
            </w:r>
            <w:r>
              <w:rPr>
                <w:rFonts w:hint="default" w:ascii="Times New Roman" w:hAnsi="Times New Roman" w:eastAsia="宋体" w:cs="Times New Roman"/>
                <w:color w:val="auto"/>
                <w:kern w:val="0"/>
                <w:sz w:val="24"/>
              </w:rPr>
              <w:t>可知，</w:t>
            </w:r>
            <w:r>
              <w:rPr>
                <w:rFonts w:hint="eastAsia" w:eastAsia="宋体" w:cs="Times New Roman"/>
                <w:color w:val="auto"/>
                <w:kern w:val="0"/>
                <w:sz w:val="24"/>
                <w:lang w:val="en-US" w:eastAsia="zh-CN"/>
              </w:rPr>
              <w:t>本项目建成后非甲烷总烃</w:t>
            </w:r>
            <w:r>
              <w:rPr>
                <w:rFonts w:hint="default" w:ascii="Times New Roman" w:hAnsi="Times New Roman" w:eastAsia="宋体" w:cs="Times New Roman"/>
                <w:color w:val="auto"/>
                <w:kern w:val="0"/>
                <w:sz w:val="24"/>
              </w:rPr>
              <w:t>排放</w:t>
            </w:r>
            <w:r>
              <w:rPr>
                <w:rFonts w:hint="eastAsia" w:eastAsia="宋体" w:cs="Times New Roman"/>
                <w:color w:val="auto"/>
                <w:kern w:val="0"/>
                <w:sz w:val="24"/>
                <w:lang w:val="en-US" w:eastAsia="zh-CN"/>
              </w:rPr>
              <w:t>浓度</w:t>
            </w:r>
            <w:r>
              <w:rPr>
                <w:rFonts w:hint="default" w:ascii="Times New Roman" w:hAnsi="Times New Roman" w:eastAsia="宋体" w:cs="Times New Roman"/>
                <w:color w:val="auto"/>
                <w:kern w:val="0"/>
                <w:sz w:val="24"/>
              </w:rPr>
              <w:t>满足</w:t>
            </w:r>
            <w:r>
              <w:rPr>
                <w:rFonts w:hint="eastAsia"/>
                <w:color w:val="auto"/>
                <w:sz w:val="24"/>
                <w:lang w:val="en-US" w:eastAsia="zh-CN"/>
              </w:rPr>
              <w:t>《印刷工业大气污染物排放标准》（DB32/4438-2022）表1中非甲烷总烃标准限值</w:t>
            </w:r>
            <w:r>
              <w:rPr>
                <w:rFonts w:hint="default" w:ascii="Times New Roman" w:hAnsi="Times New Roman" w:eastAsia="宋体" w:cs="Times New Roman"/>
                <w:color w:val="auto"/>
                <w:sz w:val="24"/>
              </w:rPr>
              <w:t>。</w:t>
            </w:r>
          </w:p>
          <w:p w14:paraId="0531A69C">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0F173E48">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2D62628E">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46AEDC0C">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4E4FD11D">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0D8821E5">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表4-</w:t>
            </w:r>
            <w:r>
              <w:rPr>
                <w:rFonts w:hint="eastAsia" w:cs="Times New Roman"/>
                <w:b/>
                <w:color w:val="auto"/>
                <w:kern w:val="0"/>
                <w:sz w:val="21"/>
                <w:szCs w:val="20"/>
                <w:lang w:val="en-US" w:eastAsia="zh-CN"/>
              </w:rPr>
              <w:t>3  项目建成后</w:t>
            </w:r>
            <w:r>
              <w:rPr>
                <w:rFonts w:hint="default" w:ascii="Times New Roman" w:hAnsi="Times New Roman" w:eastAsia="宋体" w:cs="Times New Roman"/>
                <w:b/>
                <w:color w:val="auto"/>
                <w:kern w:val="0"/>
                <w:sz w:val="21"/>
                <w:szCs w:val="20"/>
              </w:rPr>
              <w:t>无组织废气污染源源强合并结果及相关参数一览表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738"/>
              <w:gridCol w:w="2205"/>
              <w:gridCol w:w="1768"/>
              <w:gridCol w:w="1793"/>
              <w:gridCol w:w="2105"/>
              <w:gridCol w:w="1892"/>
              <w:gridCol w:w="1669"/>
            </w:tblGrid>
            <w:tr w14:paraId="743B437B">
              <w:trPr>
                <w:trHeight w:val="410" w:hRule="atLeast"/>
              </w:trPr>
              <w:tc>
                <w:tcPr>
                  <w:tcW w:w="618" w:type="pct"/>
                  <w:vMerge w:val="restart"/>
                  <w:noWrap w:val="0"/>
                  <w:vAlign w:val="center"/>
                </w:tcPr>
                <w:p w14:paraId="161252E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污染源位置</w:t>
                  </w:r>
                </w:p>
              </w:tc>
              <w:tc>
                <w:tcPr>
                  <w:tcW w:w="578" w:type="pct"/>
                  <w:vMerge w:val="restart"/>
                  <w:noWrap w:val="0"/>
                  <w:vAlign w:val="center"/>
                </w:tcPr>
                <w:p w14:paraId="4B4C07C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污染物名称</w:t>
                  </w:r>
                </w:p>
              </w:tc>
              <w:tc>
                <w:tcPr>
                  <w:tcW w:w="733" w:type="pct"/>
                  <w:vMerge w:val="restart"/>
                  <w:noWrap w:val="0"/>
                  <w:vAlign w:val="center"/>
                </w:tcPr>
                <w:p w14:paraId="7F138F94">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核算方法</w:t>
                  </w:r>
                </w:p>
              </w:tc>
              <w:tc>
                <w:tcPr>
                  <w:tcW w:w="1184" w:type="pct"/>
                  <w:gridSpan w:val="2"/>
                  <w:noWrap w:val="0"/>
                  <w:vAlign w:val="center"/>
                </w:tcPr>
                <w:p w14:paraId="610DB10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排放源强</w:t>
                  </w:r>
                </w:p>
              </w:tc>
              <w:tc>
                <w:tcPr>
                  <w:tcW w:w="700" w:type="pct"/>
                  <w:vMerge w:val="restart"/>
                  <w:noWrap w:val="0"/>
                  <w:vAlign w:val="center"/>
                </w:tcPr>
                <w:p w14:paraId="0643D27B">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rPr>
                    <w:t>面源</w:t>
                  </w:r>
                  <w:r>
                    <w:rPr>
                      <w:rFonts w:hint="eastAsia" w:cs="Times New Roman"/>
                      <w:b w:val="0"/>
                      <w:bCs/>
                      <w:color w:val="auto"/>
                      <w:kern w:val="0"/>
                      <w:sz w:val="21"/>
                      <w:szCs w:val="21"/>
                      <w:lang w:val="en-US" w:eastAsia="zh-CN"/>
                    </w:rPr>
                    <w:t>面积</w:t>
                  </w:r>
                </w:p>
                <w:p w14:paraId="53D666E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eastAsia" w:cs="Times New Roman"/>
                      <w:b w:val="0"/>
                      <w:bCs/>
                      <w:color w:val="auto"/>
                      <w:kern w:val="0"/>
                      <w:sz w:val="21"/>
                      <w:szCs w:val="21"/>
                      <w:vertAlign w:val="superscript"/>
                      <w:lang w:val="en-US" w:eastAsia="zh-CN"/>
                    </w:rPr>
                    <w:t>2)</w:t>
                  </w:r>
                </w:p>
              </w:tc>
              <w:tc>
                <w:tcPr>
                  <w:tcW w:w="629" w:type="pct"/>
                  <w:vMerge w:val="restart"/>
                  <w:noWrap w:val="0"/>
                  <w:vAlign w:val="center"/>
                </w:tcPr>
                <w:p w14:paraId="5E5085C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面源高度</w:t>
                  </w:r>
                </w:p>
                <w:p w14:paraId="2BACF93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w:t>
                  </w:r>
                  <w:r>
                    <w:rPr>
                      <w:rFonts w:hint="eastAsia" w:cs="Times New Roman"/>
                      <w:b w:val="0"/>
                      <w:bCs/>
                      <w:color w:val="auto"/>
                      <w:kern w:val="0"/>
                      <w:sz w:val="21"/>
                      <w:szCs w:val="21"/>
                      <w:lang w:eastAsia="zh-CN"/>
                    </w:rPr>
                    <w:t>)</w:t>
                  </w:r>
                </w:p>
              </w:tc>
              <w:tc>
                <w:tcPr>
                  <w:tcW w:w="555" w:type="pct"/>
                  <w:vMerge w:val="restart"/>
                  <w:noWrap w:val="0"/>
                  <w:vAlign w:val="center"/>
                </w:tcPr>
                <w:p w14:paraId="603B716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3B48197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h</w:t>
                  </w:r>
                  <w:r>
                    <w:rPr>
                      <w:rFonts w:hint="eastAsia" w:cs="Times New Roman"/>
                      <w:b w:val="0"/>
                      <w:bCs/>
                      <w:color w:val="auto"/>
                      <w:kern w:val="0"/>
                      <w:sz w:val="21"/>
                      <w:szCs w:val="21"/>
                      <w:lang w:eastAsia="zh-CN"/>
                    </w:rPr>
                    <w:t>)</w:t>
                  </w:r>
                </w:p>
              </w:tc>
            </w:tr>
            <w:tr w14:paraId="48DCF0CC">
              <w:trPr>
                <w:trHeight w:val="365" w:hRule="atLeast"/>
              </w:trPr>
              <w:tc>
                <w:tcPr>
                  <w:tcW w:w="618" w:type="pct"/>
                  <w:vMerge w:val="continue"/>
                  <w:noWrap w:val="0"/>
                  <w:vAlign w:val="top"/>
                </w:tcPr>
                <w:p w14:paraId="42B7980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78" w:type="pct"/>
                  <w:vMerge w:val="continue"/>
                  <w:noWrap w:val="0"/>
                  <w:vAlign w:val="top"/>
                </w:tcPr>
                <w:p w14:paraId="7998380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733" w:type="pct"/>
                  <w:vMerge w:val="continue"/>
                  <w:noWrap w:val="0"/>
                  <w:vAlign w:val="top"/>
                </w:tcPr>
                <w:p w14:paraId="075B957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88" w:type="pct"/>
                  <w:noWrap w:val="0"/>
                  <w:vAlign w:val="center"/>
                </w:tcPr>
                <w:p w14:paraId="471DA1F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596" w:type="pct"/>
                  <w:noWrap w:val="0"/>
                  <w:vAlign w:val="center"/>
                </w:tcPr>
                <w:p w14:paraId="4BECE0DC">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t/a</w:t>
                  </w:r>
                  <w:r>
                    <w:rPr>
                      <w:rFonts w:hint="eastAsia" w:cs="Times New Roman"/>
                      <w:b w:val="0"/>
                      <w:bCs/>
                      <w:color w:val="auto"/>
                      <w:kern w:val="0"/>
                      <w:sz w:val="21"/>
                      <w:szCs w:val="21"/>
                      <w:lang w:eastAsia="zh-CN"/>
                    </w:rPr>
                    <w:t>)</w:t>
                  </w:r>
                </w:p>
              </w:tc>
              <w:tc>
                <w:tcPr>
                  <w:tcW w:w="700" w:type="pct"/>
                  <w:vMerge w:val="continue"/>
                  <w:noWrap w:val="0"/>
                  <w:vAlign w:val="top"/>
                </w:tcPr>
                <w:p w14:paraId="2A02C14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629" w:type="pct"/>
                  <w:vMerge w:val="continue"/>
                  <w:noWrap w:val="0"/>
                  <w:vAlign w:val="top"/>
                </w:tcPr>
                <w:p w14:paraId="13FD8B8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7E1C832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r>
            <w:tr w14:paraId="2664DD9A">
              <w:trPr>
                <w:trHeight w:val="510" w:hRule="atLeast"/>
              </w:trPr>
              <w:tc>
                <w:tcPr>
                  <w:tcW w:w="618" w:type="pct"/>
                  <w:noWrap w:val="0"/>
                  <w:vAlign w:val="center"/>
                </w:tcPr>
                <w:p w14:paraId="5E2C699E">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生产车间</w:t>
                  </w:r>
                </w:p>
              </w:tc>
              <w:tc>
                <w:tcPr>
                  <w:tcW w:w="578" w:type="pct"/>
                  <w:noWrap w:val="0"/>
                  <w:vAlign w:val="center"/>
                </w:tcPr>
                <w:p w14:paraId="1DEE6F0C">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非甲烷总烃</w:t>
                  </w:r>
                </w:p>
              </w:tc>
              <w:tc>
                <w:tcPr>
                  <w:tcW w:w="733" w:type="pct"/>
                  <w:noWrap w:val="0"/>
                  <w:vAlign w:val="center"/>
                </w:tcPr>
                <w:p w14:paraId="4070C0C7">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产污系数法</w:t>
                  </w:r>
                </w:p>
              </w:tc>
              <w:tc>
                <w:tcPr>
                  <w:tcW w:w="1768" w:type="dxa"/>
                  <w:noWrap w:val="0"/>
                  <w:vAlign w:val="center"/>
                </w:tcPr>
                <w:p w14:paraId="745667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i w:val="0"/>
                      <w:iCs w:val="0"/>
                      <w:color w:val="auto"/>
                      <w:kern w:val="0"/>
                      <w:sz w:val="21"/>
                      <w:szCs w:val="21"/>
                      <w:u w:val="none"/>
                      <w:lang w:val="en-US" w:eastAsia="zh-CN" w:bidi="ar"/>
                    </w:rPr>
                    <w:t xml:space="preserve">0.065 </w:t>
                  </w:r>
                </w:p>
              </w:tc>
              <w:tc>
                <w:tcPr>
                  <w:tcW w:w="1793" w:type="dxa"/>
                  <w:noWrap w:val="0"/>
                  <w:vAlign w:val="center"/>
                </w:tcPr>
                <w:p w14:paraId="2282DE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kern w:val="0"/>
                      <w:sz w:val="21"/>
                      <w:szCs w:val="21"/>
                      <w:lang w:val="en-US" w:eastAsia="zh-CN"/>
                    </w:rPr>
                  </w:pPr>
                  <w:r>
                    <w:rPr>
                      <w:rFonts w:hint="eastAsia" w:cs="Times New Roman"/>
                      <w:i w:val="0"/>
                      <w:iCs w:val="0"/>
                      <w:color w:val="auto"/>
                      <w:kern w:val="0"/>
                      <w:sz w:val="21"/>
                      <w:szCs w:val="21"/>
                      <w:u w:val="none"/>
                      <w:lang w:val="en-US" w:eastAsia="zh-CN" w:bidi="ar"/>
                    </w:rPr>
                    <w:t xml:space="preserve">0.156 </w:t>
                  </w:r>
                </w:p>
              </w:tc>
              <w:tc>
                <w:tcPr>
                  <w:tcW w:w="700" w:type="pct"/>
                  <w:noWrap w:val="0"/>
                  <w:vAlign w:val="center"/>
                </w:tcPr>
                <w:p w14:paraId="18069E4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4800</w:t>
                  </w:r>
                </w:p>
              </w:tc>
              <w:tc>
                <w:tcPr>
                  <w:tcW w:w="629" w:type="pct"/>
                  <w:noWrap w:val="0"/>
                  <w:vAlign w:val="center"/>
                </w:tcPr>
                <w:p w14:paraId="3999E4D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8.1</w:t>
                  </w:r>
                </w:p>
              </w:tc>
              <w:tc>
                <w:tcPr>
                  <w:tcW w:w="555" w:type="pct"/>
                  <w:noWrap w:val="0"/>
                  <w:vAlign w:val="center"/>
                </w:tcPr>
                <w:p w14:paraId="1C25DD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cs="Times New Roman"/>
                      <w:b w:val="0"/>
                      <w:bCs/>
                      <w:color w:val="auto"/>
                      <w:kern w:val="0"/>
                      <w:sz w:val="21"/>
                      <w:szCs w:val="21"/>
                      <w:lang w:val="en-US" w:eastAsia="zh-CN"/>
                    </w:rPr>
                  </w:pPr>
                  <w:r>
                    <w:rPr>
                      <w:rFonts w:hint="eastAsia" w:cs="Times New Roman"/>
                      <w:bCs/>
                      <w:color w:val="auto"/>
                      <w:kern w:val="0"/>
                      <w:sz w:val="21"/>
                      <w:szCs w:val="21"/>
                      <w:lang w:val="en-US" w:eastAsia="zh-CN"/>
                    </w:rPr>
                    <w:t>2400</w:t>
                  </w:r>
                </w:p>
              </w:tc>
            </w:tr>
          </w:tbl>
          <w:p w14:paraId="308C47C7">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57B6621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表</w:t>
            </w:r>
            <w:r>
              <w:rPr>
                <w:rFonts w:hint="default" w:ascii="Times New Roman" w:hAnsi="Times New Roman" w:eastAsia="宋体" w:cs="Times New Roman"/>
                <w:b/>
                <w:bCs/>
                <w:color w:val="auto"/>
                <w:sz w:val="21"/>
              </w:rPr>
              <w:t>4-</w:t>
            </w:r>
            <w:r>
              <w:rPr>
                <w:rFonts w:hint="eastAsia" w:cs="Times New Roman"/>
                <w:b/>
                <w:bCs/>
                <w:color w:val="auto"/>
                <w:sz w:val="21"/>
                <w:lang w:val="en-US" w:eastAsia="zh-CN"/>
              </w:rPr>
              <w:t xml:space="preserve">4  </w:t>
            </w:r>
            <w:r>
              <w:rPr>
                <w:rFonts w:hint="default" w:ascii="Times New Roman" w:hAnsi="Times New Roman" w:eastAsia="宋体" w:cs="Times New Roman"/>
                <w:b/>
                <w:color w:val="auto"/>
                <w:sz w:val="21"/>
              </w:rPr>
              <w:t>建设项目废气收集、治理措施及排放情况汇总表</w:t>
            </w:r>
          </w:p>
          <w:tbl>
            <w:tblPr>
              <w:tblStyle w:val="20"/>
              <w:tblW w:w="4966" w:type="pct"/>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431"/>
              <w:gridCol w:w="2014"/>
              <w:gridCol w:w="1799"/>
              <w:gridCol w:w="1859"/>
              <w:gridCol w:w="995"/>
              <w:gridCol w:w="1312"/>
              <w:gridCol w:w="2014"/>
              <w:gridCol w:w="1022"/>
              <w:gridCol w:w="1031"/>
              <w:gridCol w:w="1456"/>
            </w:tblGrid>
            <w:tr w14:paraId="4396553D">
              <w:trPr>
                <w:trHeight w:val="454" w:hRule="atLeast"/>
              </w:trPr>
              <w:tc>
                <w:tcPr>
                  <w:tcW w:w="1153" w:type="pct"/>
                  <w:gridSpan w:val="2"/>
                  <w:noWrap w:val="0"/>
                  <w:vAlign w:val="center"/>
                </w:tcPr>
                <w:p w14:paraId="6DA9AEE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产污环节</w:t>
                  </w:r>
                </w:p>
              </w:tc>
              <w:tc>
                <w:tcPr>
                  <w:tcW w:w="602" w:type="pct"/>
                  <w:vMerge w:val="restart"/>
                  <w:noWrap w:val="0"/>
                  <w:vAlign w:val="center"/>
                </w:tcPr>
                <w:p w14:paraId="66D92CC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污染物种类</w:t>
                  </w:r>
                </w:p>
              </w:tc>
              <w:tc>
                <w:tcPr>
                  <w:tcW w:w="622" w:type="pct"/>
                  <w:vMerge w:val="restart"/>
                  <w:noWrap w:val="0"/>
                  <w:vAlign w:val="center"/>
                </w:tcPr>
                <w:p w14:paraId="279B498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收集方式</w:t>
                  </w:r>
                </w:p>
              </w:tc>
              <w:tc>
                <w:tcPr>
                  <w:tcW w:w="333" w:type="pct"/>
                  <w:vMerge w:val="restart"/>
                  <w:noWrap w:val="0"/>
                  <w:vAlign w:val="center"/>
                </w:tcPr>
                <w:p w14:paraId="6699A7A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收集效率</w:t>
                  </w:r>
                </w:p>
              </w:tc>
              <w:tc>
                <w:tcPr>
                  <w:tcW w:w="439" w:type="pct"/>
                  <w:vMerge w:val="restart"/>
                  <w:noWrap w:val="0"/>
                  <w:vAlign w:val="center"/>
                </w:tcPr>
                <w:p w14:paraId="688C5F8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设计风量</w:t>
                  </w:r>
                </w:p>
                <w:p w14:paraId="7959C4E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eastAsia" w:cs="Times New Roman"/>
                      <w:b w:val="0"/>
                      <w:bCs/>
                      <w:color w:val="auto"/>
                      <w:sz w:val="21"/>
                      <w:szCs w:val="21"/>
                      <w:lang w:eastAsia="zh-CN"/>
                    </w:rPr>
                    <w:t>(</w:t>
                  </w: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/h</w:t>
                  </w:r>
                  <w:r>
                    <w:rPr>
                      <w:rFonts w:hint="eastAsia" w:cs="Times New Roman"/>
                      <w:b w:val="0"/>
                      <w:bCs/>
                      <w:color w:val="auto"/>
                      <w:sz w:val="21"/>
                      <w:szCs w:val="21"/>
                      <w:lang w:eastAsia="zh-CN"/>
                    </w:rPr>
                    <w:t>)</w:t>
                  </w:r>
                </w:p>
              </w:tc>
              <w:tc>
                <w:tcPr>
                  <w:tcW w:w="674" w:type="pct"/>
                  <w:vMerge w:val="restart"/>
                  <w:noWrap w:val="0"/>
                  <w:vAlign w:val="center"/>
                </w:tcPr>
                <w:p w14:paraId="50FC5CA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治理工艺</w:t>
                  </w:r>
                </w:p>
              </w:tc>
              <w:tc>
                <w:tcPr>
                  <w:tcW w:w="342" w:type="pct"/>
                  <w:vMerge w:val="restart"/>
                  <w:noWrap w:val="0"/>
                  <w:vAlign w:val="center"/>
                </w:tcPr>
                <w:p w14:paraId="3E28AC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去除效率</w:t>
                  </w:r>
                </w:p>
              </w:tc>
              <w:tc>
                <w:tcPr>
                  <w:tcW w:w="345" w:type="pct"/>
                  <w:vMerge w:val="restart"/>
                  <w:noWrap w:val="0"/>
                  <w:vAlign w:val="center"/>
                </w:tcPr>
                <w:p w14:paraId="472087B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是否为可行技术</w:t>
                  </w:r>
                </w:p>
              </w:tc>
              <w:tc>
                <w:tcPr>
                  <w:tcW w:w="487" w:type="pct"/>
                  <w:vMerge w:val="restart"/>
                  <w:noWrap w:val="0"/>
                  <w:vAlign w:val="center"/>
                </w:tcPr>
                <w:p w14:paraId="5446206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排放形式</w:t>
                  </w:r>
                </w:p>
              </w:tc>
            </w:tr>
            <w:tr w14:paraId="3D9AE9D7">
              <w:trPr>
                <w:trHeight w:val="454" w:hRule="atLeast"/>
              </w:trPr>
              <w:tc>
                <w:tcPr>
                  <w:tcW w:w="479" w:type="pct"/>
                  <w:noWrap w:val="0"/>
                  <w:vAlign w:val="center"/>
                </w:tcPr>
                <w:p w14:paraId="432F7B5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生产装置</w:t>
                  </w:r>
                </w:p>
              </w:tc>
              <w:tc>
                <w:tcPr>
                  <w:tcW w:w="674" w:type="pct"/>
                  <w:noWrap w:val="0"/>
                  <w:vAlign w:val="center"/>
                </w:tcPr>
                <w:p w14:paraId="3CB3E8E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废气种类</w:t>
                  </w:r>
                </w:p>
              </w:tc>
              <w:tc>
                <w:tcPr>
                  <w:tcW w:w="602" w:type="pct"/>
                  <w:vMerge w:val="continue"/>
                  <w:noWrap w:val="0"/>
                  <w:vAlign w:val="center"/>
                </w:tcPr>
                <w:p w14:paraId="0A343F5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622" w:type="pct"/>
                  <w:vMerge w:val="continue"/>
                  <w:noWrap w:val="0"/>
                  <w:vAlign w:val="center"/>
                </w:tcPr>
                <w:p w14:paraId="3DD4DCF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33" w:type="pct"/>
                  <w:vMerge w:val="continue"/>
                  <w:noWrap w:val="0"/>
                  <w:vAlign w:val="center"/>
                </w:tcPr>
                <w:p w14:paraId="23B943F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39" w:type="pct"/>
                  <w:vMerge w:val="continue"/>
                  <w:noWrap w:val="0"/>
                  <w:vAlign w:val="center"/>
                </w:tcPr>
                <w:p w14:paraId="50400AD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674" w:type="pct"/>
                  <w:vMerge w:val="continue"/>
                  <w:noWrap w:val="0"/>
                  <w:vAlign w:val="center"/>
                </w:tcPr>
                <w:p w14:paraId="58DB2A8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42" w:type="pct"/>
                  <w:vMerge w:val="continue"/>
                  <w:noWrap w:val="0"/>
                  <w:vAlign w:val="center"/>
                </w:tcPr>
                <w:p w14:paraId="4E523F2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45" w:type="pct"/>
                  <w:vMerge w:val="continue"/>
                  <w:noWrap w:val="0"/>
                  <w:vAlign w:val="center"/>
                </w:tcPr>
                <w:p w14:paraId="55A7342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87" w:type="pct"/>
                  <w:vMerge w:val="continue"/>
                  <w:noWrap w:val="0"/>
                  <w:vAlign w:val="center"/>
                </w:tcPr>
                <w:p w14:paraId="64B154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r>
            <w:tr w14:paraId="520083EC">
              <w:trPr>
                <w:trHeight w:val="454" w:hRule="atLeast"/>
              </w:trPr>
              <w:tc>
                <w:tcPr>
                  <w:tcW w:w="479" w:type="pct"/>
                  <w:noWrap w:val="0"/>
                  <w:vAlign w:val="center"/>
                </w:tcPr>
                <w:p w14:paraId="33D1D70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印刷机、淋膜机</w:t>
                  </w:r>
                </w:p>
              </w:tc>
              <w:tc>
                <w:tcPr>
                  <w:tcW w:w="674" w:type="pct"/>
                  <w:noWrap w:val="0"/>
                  <w:vAlign w:val="center"/>
                </w:tcPr>
                <w:p w14:paraId="242B4C2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印刷、淋膜废气</w:t>
                  </w:r>
                </w:p>
              </w:tc>
              <w:tc>
                <w:tcPr>
                  <w:tcW w:w="602" w:type="pct"/>
                  <w:noWrap w:val="0"/>
                  <w:vAlign w:val="center"/>
                </w:tcPr>
                <w:p w14:paraId="0648027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非甲烷总烃</w:t>
                  </w:r>
                </w:p>
              </w:tc>
              <w:tc>
                <w:tcPr>
                  <w:tcW w:w="622" w:type="pct"/>
                  <w:noWrap w:val="0"/>
                  <w:vAlign w:val="center"/>
                </w:tcPr>
                <w:p w14:paraId="266E64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集气罩</w:t>
                  </w:r>
                  <w:r>
                    <w:rPr>
                      <w:rFonts w:hint="default" w:ascii="Times New Roman" w:hAnsi="Times New Roman" w:eastAsia="宋体" w:cs="Times New Roman"/>
                      <w:b w:val="0"/>
                      <w:bCs/>
                      <w:color w:val="auto"/>
                      <w:sz w:val="21"/>
                      <w:szCs w:val="21"/>
                      <w:lang w:val="en-US" w:eastAsia="zh-CN"/>
                    </w:rPr>
                    <w:t>收集</w:t>
                  </w:r>
                </w:p>
              </w:tc>
              <w:tc>
                <w:tcPr>
                  <w:tcW w:w="333" w:type="pct"/>
                  <w:noWrap w:val="0"/>
                  <w:vAlign w:val="center"/>
                </w:tcPr>
                <w:p w14:paraId="1F86CD7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rPr>
                    <w:t>9</w:t>
                  </w:r>
                  <w:r>
                    <w:rPr>
                      <w:rFonts w:hint="eastAsia"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w:t>
                  </w:r>
                </w:p>
              </w:tc>
              <w:tc>
                <w:tcPr>
                  <w:tcW w:w="439" w:type="pct"/>
                  <w:noWrap w:val="0"/>
                  <w:vAlign w:val="center"/>
                </w:tcPr>
                <w:p w14:paraId="5ADEB2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kern w:val="0"/>
                      <w:sz w:val="21"/>
                      <w:szCs w:val="21"/>
                      <w:lang w:val="en-US" w:eastAsia="zh-CN" w:bidi="ar"/>
                    </w:rPr>
                    <w:t>15000</w:t>
                  </w:r>
                </w:p>
              </w:tc>
              <w:tc>
                <w:tcPr>
                  <w:tcW w:w="674" w:type="pct"/>
                  <w:noWrap w:val="0"/>
                  <w:vAlign w:val="center"/>
                </w:tcPr>
                <w:p w14:paraId="1DDBFC0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二级活性炭吸附装置</w:t>
                  </w:r>
                </w:p>
              </w:tc>
              <w:tc>
                <w:tcPr>
                  <w:tcW w:w="342" w:type="pct"/>
                  <w:noWrap w:val="0"/>
                  <w:vAlign w:val="center"/>
                </w:tcPr>
                <w:p w14:paraId="2349545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rPr>
                    <w:t>9</w:t>
                  </w:r>
                  <w:r>
                    <w:rPr>
                      <w:rFonts w:hint="eastAsia" w:ascii="Times New Roman" w:hAnsi="Times New Roman" w:eastAsia="宋体" w:cs="Times New Roman"/>
                      <w:b w:val="0"/>
                      <w:bCs/>
                      <w:color w:val="auto"/>
                      <w:kern w:val="0"/>
                      <w:sz w:val="21"/>
                      <w:szCs w:val="21"/>
                      <w:lang w:val="en-US" w:eastAsia="zh-CN"/>
                    </w:rPr>
                    <w:t>0</w:t>
                  </w:r>
                  <w:r>
                    <w:rPr>
                      <w:rFonts w:hint="default" w:ascii="Times New Roman" w:hAnsi="Times New Roman" w:eastAsia="宋体" w:cs="Times New Roman"/>
                      <w:b w:val="0"/>
                      <w:bCs/>
                      <w:color w:val="auto"/>
                      <w:kern w:val="0"/>
                      <w:sz w:val="21"/>
                      <w:szCs w:val="21"/>
                    </w:rPr>
                    <w:t>%</w:t>
                  </w:r>
                </w:p>
              </w:tc>
              <w:tc>
                <w:tcPr>
                  <w:tcW w:w="345" w:type="pct"/>
                  <w:noWrap w:val="0"/>
                  <w:vAlign w:val="center"/>
                </w:tcPr>
                <w:p w14:paraId="0D1DEA2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是</w:t>
                  </w:r>
                </w:p>
              </w:tc>
              <w:tc>
                <w:tcPr>
                  <w:tcW w:w="487" w:type="pct"/>
                  <w:noWrap w:val="0"/>
                  <w:vAlign w:val="center"/>
                </w:tcPr>
                <w:p w14:paraId="7081EAE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有组织</w:t>
                  </w:r>
                </w:p>
              </w:tc>
            </w:tr>
          </w:tbl>
          <w:p w14:paraId="5C162478">
            <w:pPr>
              <w:adjustRightInd w:val="0"/>
              <w:snapToGrid w:val="0"/>
              <w:spacing w:before="120" w:beforeLines="50"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w:t>
            </w:r>
            <w:r>
              <w:rPr>
                <w:rFonts w:hint="default" w:ascii="Times New Roman" w:hAnsi="Times New Roman" w:eastAsia="宋体" w:cs="Times New Roman"/>
                <w:b/>
                <w:bCs/>
                <w:color w:val="auto"/>
                <w:kern w:val="0"/>
                <w:sz w:val="21"/>
                <w:szCs w:val="20"/>
              </w:rPr>
              <w:t>4-</w:t>
            </w:r>
            <w:r>
              <w:rPr>
                <w:rFonts w:hint="eastAsia" w:cs="Times New Roman"/>
                <w:b/>
                <w:bCs/>
                <w:color w:val="auto"/>
                <w:kern w:val="0"/>
                <w:sz w:val="21"/>
                <w:szCs w:val="20"/>
                <w:lang w:val="en-US" w:eastAsia="zh-CN"/>
              </w:rPr>
              <w:t xml:space="preserve">5  </w:t>
            </w:r>
            <w:r>
              <w:rPr>
                <w:rFonts w:hint="default" w:ascii="Times New Roman" w:hAnsi="Times New Roman" w:eastAsia="宋体" w:cs="Times New Roman"/>
                <w:b/>
                <w:color w:val="auto"/>
                <w:kern w:val="0"/>
                <w:sz w:val="21"/>
                <w:szCs w:val="20"/>
              </w:rPr>
              <w:t>建设项目废气排放口基本情况一览表</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66"/>
              <w:gridCol w:w="980"/>
              <w:gridCol w:w="1208"/>
              <w:gridCol w:w="2031"/>
              <w:gridCol w:w="2157"/>
              <w:gridCol w:w="1038"/>
              <w:gridCol w:w="806"/>
              <w:gridCol w:w="635"/>
              <w:gridCol w:w="635"/>
              <w:gridCol w:w="569"/>
              <w:gridCol w:w="1005"/>
              <w:gridCol w:w="1281"/>
              <w:gridCol w:w="1200"/>
              <w:gridCol w:w="1218"/>
            </w:tblGrid>
            <w:tr w14:paraId="06AC269F">
              <w:trPr>
                <w:trHeight w:val="350" w:hRule="atLeast"/>
              </w:trPr>
              <w:tc>
                <w:tcPr>
                  <w:tcW w:w="88" w:type="pct"/>
                  <w:vMerge w:val="restart"/>
                  <w:noWrap w:val="0"/>
                  <w:vAlign w:val="center"/>
                </w:tcPr>
                <w:p w14:paraId="2C30ACA7">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编号</w:t>
                  </w:r>
                </w:p>
              </w:tc>
              <w:tc>
                <w:tcPr>
                  <w:tcW w:w="326" w:type="pct"/>
                  <w:vMerge w:val="restart"/>
                  <w:noWrap w:val="0"/>
                  <w:vAlign w:val="center"/>
                </w:tcPr>
                <w:p w14:paraId="1A3D7C2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名称</w:t>
                  </w:r>
                </w:p>
              </w:tc>
              <w:tc>
                <w:tcPr>
                  <w:tcW w:w="402" w:type="pct"/>
                  <w:vMerge w:val="restart"/>
                  <w:noWrap w:val="0"/>
                  <w:vAlign w:val="center"/>
                </w:tcPr>
                <w:p w14:paraId="27E73BA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排放口类型</w:t>
                  </w:r>
                </w:p>
              </w:tc>
              <w:tc>
                <w:tcPr>
                  <w:tcW w:w="1392" w:type="pct"/>
                  <w:gridSpan w:val="2"/>
                  <w:vMerge w:val="restart"/>
                  <w:noWrap w:val="0"/>
                  <w:vAlign w:val="center"/>
                </w:tcPr>
                <w:p w14:paraId="163EDDB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排气筒底部中心坐标</w:t>
                  </w:r>
                </w:p>
                <w:p w14:paraId="1CF5A5D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val="en-US" w:eastAsia="zh-CN"/>
                    </w:rPr>
                    <w:t>经纬度</w:t>
                  </w:r>
                  <w:r>
                    <w:rPr>
                      <w:rFonts w:hint="default" w:ascii="Times New Roman" w:hAnsi="Times New Roman" w:eastAsia="宋体" w:cs="Times New Roman"/>
                      <w:b w:val="0"/>
                      <w:bCs/>
                      <w:color w:val="auto"/>
                      <w:kern w:val="0"/>
                      <w:sz w:val="21"/>
                      <w:szCs w:val="21"/>
                    </w:rPr>
                    <w:t>）</w:t>
                  </w:r>
                </w:p>
              </w:tc>
              <w:tc>
                <w:tcPr>
                  <w:tcW w:w="345" w:type="pct"/>
                  <w:vMerge w:val="restart"/>
                  <w:noWrap w:val="0"/>
                  <w:vAlign w:val="center"/>
                </w:tcPr>
                <w:p w14:paraId="78BFD9C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排气筒底部</w:t>
                  </w:r>
                  <w:r>
                    <w:rPr>
                      <w:rFonts w:hint="eastAsia" w:cs="Times New Roman"/>
                      <w:b w:val="0"/>
                      <w:bCs/>
                      <w:color w:val="auto"/>
                      <w:kern w:val="0"/>
                      <w:sz w:val="21"/>
                      <w:szCs w:val="21"/>
                      <w:lang w:eastAsia="zh-CN"/>
                    </w:rPr>
                    <w:t>海拔</w:t>
                  </w:r>
                  <w:r>
                    <w:rPr>
                      <w:rFonts w:hint="default" w:ascii="Times New Roman" w:hAnsi="Times New Roman" w:eastAsia="宋体" w:cs="Times New Roman"/>
                      <w:b w:val="0"/>
                      <w:bCs/>
                      <w:color w:val="auto"/>
                      <w:kern w:val="0"/>
                      <w:sz w:val="21"/>
                      <w:szCs w:val="21"/>
                    </w:rPr>
                    <w:t>/m</w:t>
                  </w:r>
                </w:p>
              </w:tc>
              <w:tc>
                <w:tcPr>
                  <w:tcW w:w="268" w:type="pct"/>
                  <w:vMerge w:val="restart"/>
                  <w:noWrap w:val="0"/>
                  <w:vAlign w:val="center"/>
                </w:tcPr>
                <w:p w14:paraId="2A8D394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排气筒高度/m</w:t>
                  </w:r>
                </w:p>
              </w:tc>
              <w:tc>
                <w:tcPr>
                  <w:tcW w:w="211" w:type="pct"/>
                  <w:vMerge w:val="restart"/>
                  <w:noWrap w:val="0"/>
                  <w:vAlign w:val="center"/>
                </w:tcPr>
                <w:p w14:paraId="7CB15C6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排气筒内径/m</w:t>
                  </w:r>
                </w:p>
              </w:tc>
              <w:tc>
                <w:tcPr>
                  <w:tcW w:w="211" w:type="pct"/>
                  <w:vMerge w:val="restart"/>
                  <w:noWrap w:val="0"/>
                  <w:vAlign w:val="center"/>
                </w:tcPr>
                <w:p w14:paraId="193B997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烟气温度/℃</w:t>
                  </w:r>
                </w:p>
              </w:tc>
              <w:tc>
                <w:tcPr>
                  <w:tcW w:w="189" w:type="pct"/>
                  <w:vMerge w:val="restart"/>
                  <w:noWrap w:val="0"/>
                  <w:vAlign w:val="center"/>
                </w:tcPr>
                <w:p w14:paraId="1C46026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排放工况</w:t>
                  </w:r>
                </w:p>
              </w:tc>
              <w:tc>
                <w:tcPr>
                  <w:tcW w:w="334" w:type="pct"/>
                  <w:vMerge w:val="restart"/>
                  <w:noWrap w:val="0"/>
                  <w:vAlign w:val="center"/>
                </w:tcPr>
                <w:p w14:paraId="1C30F07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污染物类型</w:t>
                  </w:r>
                </w:p>
              </w:tc>
              <w:tc>
                <w:tcPr>
                  <w:tcW w:w="1230" w:type="pct"/>
                  <w:gridSpan w:val="3"/>
                  <w:noWrap w:val="0"/>
                  <w:vAlign w:val="center"/>
                </w:tcPr>
                <w:p w14:paraId="03BB1DA9">
                  <w:pPr>
                    <w:widowControl/>
                    <w:adjustRightInd w:val="0"/>
                    <w:snapToGrid w:val="0"/>
                    <w:spacing w:line="240" w:lineRule="auto"/>
                    <w:ind w:firstLine="0" w:firstLineChars="0"/>
                    <w:jc w:val="center"/>
                    <w:rPr>
                      <w:rFonts w:hint="default" w:ascii="Times New Roman" w:hAnsi="Times New Roman" w:eastAsia="宋体" w:cs="Times New Roman"/>
                      <w:b w:val="0"/>
                      <w:bCs/>
                      <w:color w:val="auto"/>
                      <w:sz w:val="21"/>
                      <w:lang w:val="en-US" w:eastAsia="zh-CN"/>
                    </w:rPr>
                  </w:pPr>
                  <w:r>
                    <w:rPr>
                      <w:rFonts w:hint="default" w:ascii="Times New Roman" w:hAnsi="Times New Roman" w:eastAsia="宋体" w:cs="Times New Roman"/>
                      <w:b w:val="0"/>
                      <w:bCs/>
                      <w:color w:val="auto"/>
                      <w:sz w:val="21"/>
                      <w:lang w:val="en-US" w:eastAsia="zh-CN"/>
                    </w:rPr>
                    <w:t>排放情况</w:t>
                  </w:r>
                </w:p>
              </w:tc>
            </w:tr>
            <w:tr w14:paraId="72F24DFD">
              <w:trPr>
                <w:trHeight w:val="321" w:hRule="atLeast"/>
              </w:trPr>
              <w:tc>
                <w:tcPr>
                  <w:tcW w:w="88" w:type="pct"/>
                  <w:vMerge w:val="continue"/>
                  <w:noWrap w:val="0"/>
                  <w:vAlign w:val="center"/>
                </w:tcPr>
                <w:p w14:paraId="4944D4D1">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6" w:type="pct"/>
                  <w:vMerge w:val="continue"/>
                  <w:noWrap w:val="0"/>
                  <w:vAlign w:val="center"/>
                </w:tcPr>
                <w:p w14:paraId="3AE49C6E">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02" w:type="pct"/>
                  <w:vMerge w:val="continue"/>
                  <w:noWrap w:val="0"/>
                  <w:vAlign w:val="center"/>
                </w:tcPr>
                <w:p w14:paraId="550FAAE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392" w:type="pct"/>
                  <w:gridSpan w:val="2"/>
                  <w:vMerge w:val="continue"/>
                  <w:noWrap w:val="0"/>
                  <w:vAlign w:val="center"/>
                </w:tcPr>
                <w:p w14:paraId="072F1DB8">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45" w:type="pct"/>
                  <w:vMerge w:val="continue"/>
                  <w:noWrap w:val="0"/>
                  <w:vAlign w:val="center"/>
                </w:tcPr>
                <w:p w14:paraId="403DA4B4">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5DD3A3A3">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79F52D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1E2272B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52BE20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4" w:type="pct"/>
                  <w:vMerge w:val="continue"/>
                  <w:noWrap w:val="0"/>
                  <w:vAlign w:val="center"/>
                </w:tcPr>
                <w:p w14:paraId="471D581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26" w:type="pct"/>
                  <w:vMerge w:val="restart"/>
                  <w:noWrap w:val="0"/>
                  <w:vAlign w:val="center"/>
                </w:tcPr>
                <w:p w14:paraId="253D3F8C">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w:t>
                  </w:r>
                </w:p>
                <w:p w14:paraId="3BC77D6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eastAsia" w:cs="Times New Roman"/>
                      <w:b w:val="0"/>
                      <w:bCs/>
                      <w:color w:val="auto"/>
                      <w:kern w:val="0"/>
                      <w:sz w:val="21"/>
                      <w:szCs w:val="21"/>
                      <w:vertAlign w:val="superscript"/>
                      <w:lang w:eastAsia="zh-CN"/>
                    </w:rPr>
                    <w:t>)</w:t>
                  </w:r>
                </w:p>
              </w:tc>
              <w:tc>
                <w:tcPr>
                  <w:tcW w:w="399" w:type="pct"/>
                  <w:vMerge w:val="restart"/>
                  <w:noWrap w:val="0"/>
                  <w:vAlign w:val="center"/>
                </w:tcPr>
                <w:p w14:paraId="0AC0149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w:t>
                  </w:r>
                </w:p>
                <w:p w14:paraId="2622067A">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eastAsia" w:cs="Times New Roman"/>
                      <w:b w:val="0"/>
                      <w:bCs/>
                      <w:color w:val="auto"/>
                      <w:kern w:val="0"/>
                      <w:sz w:val="21"/>
                      <w:szCs w:val="21"/>
                      <w:lang w:eastAsia="zh-CN"/>
                    </w:rPr>
                    <w:t>(</w:t>
                  </w:r>
                  <w:r>
                    <w:rPr>
                      <w:rFonts w:hint="default" w:ascii="Times New Roman" w:hAnsi="Times New Roman" w:eastAsia="宋体" w:cs="Times New Roman"/>
                      <w:b w:val="0"/>
                      <w:bCs/>
                      <w:color w:val="auto"/>
                      <w:kern w:val="0"/>
                      <w:sz w:val="21"/>
                      <w:szCs w:val="21"/>
                    </w:rPr>
                    <w:t>kg/h</w:t>
                  </w:r>
                  <w:r>
                    <w:rPr>
                      <w:rFonts w:hint="eastAsia" w:cs="Times New Roman"/>
                      <w:b w:val="0"/>
                      <w:bCs/>
                      <w:color w:val="auto"/>
                      <w:kern w:val="0"/>
                      <w:sz w:val="21"/>
                      <w:szCs w:val="21"/>
                      <w:lang w:eastAsia="zh-CN"/>
                    </w:rPr>
                    <w:t>)</w:t>
                  </w:r>
                </w:p>
              </w:tc>
              <w:tc>
                <w:tcPr>
                  <w:tcW w:w="405" w:type="pct"/>
                  <w:vMerge w:val="restart"/>
                  <w:noWrap w:val="0"/>
                  <w:vAlign w:val="center"/>
                </w:tcPr>
                <w:p w14:paraId="00B52B4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排放量（t/a）</w:t>
                  </w:r>
                </w:p>
              </w:tc>
            </w:tr>
            <w:tr w14:paraId="02520DEC">
              <w:trPr>
                <w:trHeight w:val="350" w:hRule="atLeast"/>
              </w:trPr>
              <w:tc>
                <w:tcPr>
                  <w:tcW w:w="88" w:type="pct"/>
                  <w:vMerge w:val="continue"/>
                  <w:noWrap w:val="0"/>
                  <w:vAlign w:val="center"/>
                </w:tcPr>
                <w:p w14:paraId="06C1647E">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6" w:type="pct"/>
                  <w:vMerge w:val="continue"/>
                  <w:noWrap w:val="0"/>
                  <w:vAlign w:val="center"/>
                </w:tcPr>
                <w:p w14:paraId="6DCE6F84">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02" w:type="pct"/>
                  <w:vMerge w:val="continue"/>
                  <w:noWrap w:val="0"/>
                  <w:vAlign w:val="center"/>
                </w:tcPr>
                <w:p w14:paraId="3B982595">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675" w:type="pct"/>
                  <w:noWrap w:val="0"/>
                  <w:vAlign w:val="center"/>
                </w:tcPr>
                <w:p w14:paraId="7B2BE380">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X</w:t>
                  </w:r>
                </w:p>
              </w:tc>
              <w:tc>
                <w:tcPr>
                  <w:tcW w:w="716" w:type="pct"/>
                  <w:noWrap w:val="0"/>
                  <w:vAlign w:val="center"/>
                </w:tcPr>
                <w:p w14:paraId="2143C309">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Y</w:t>
                  </w:r>
                </w:p>
              </w:tc>
              <w:tc>
                <w:tcPr>
                  <w:tcW w:w="345" w:type="pct"/>
                  <w:vMerge w:val="continue"/>
                  <w:noWrap w:val="0"/>
                  <w:vAlign w:val="center"/>
                </w:tcPr>
                <w:p w14:paraId="53556779">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74976E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394BF91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6FE3A9A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7F5AC59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4" w:type="pct"/>
                  <w:vMerge w:val="continue"/>
                  <w:noWrap w:val="0"/>
                  <w:vAlign w:val="center"/>
                </w:tcPr>
                <w:p w14:paraId="0F190CA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26" w:type="pct"/>
                  <w:vMerge w:val="continue"/>
                  <w:noWrap w:val="0"/>
                  <w:vAlign w:val="center"/>
                </w:tcPr>
                <w:p w14:paraId="6FF57778">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99" w:type="pct"/>
                  <w:vMerge w:val="continue"/>
                  <w:noWrap w:val="0"/>
                  <w:vAlign w:val="center"/>
                </w:tcPr>
                <w:p w14:paraId="07EFDBD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05" w:type="pct"/>
                  <w:vMerge w:val="continue"/>
                  <w:noWrap w:val="0"/>
                  <w:vAlign w:val="center"/>
                </w:tcPr>
                <w:p w14:paraId="6E9C32ED">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r>
            <w:tr w14:paraId="04BAF298">
              <w:trPr>
                <w:trHeight w:val="663" w:hRule="atLeast"/>
              </w:trPr>
              <w:tc>
                <w:tcPr>
                  <w:tcW w:w="88" w:type="pct"/>
                  <w:noWrap w:val="0"/>
                  <w:vAlign w:val="center"/>
                </w:tcPr>
                <w:p w14:paraId="07D58C55">
                  <w:pPr>
                    <w:widowControl/>
                    <w:numPr>
                      <w:ilvl w:val="0"/>
                      <w:numId w:val="10"/>
                    </w:numPr>
                    <w:adjustRightInd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lang w:val="en-US" w:eastAsia="zh-CN"/>
                    </w:rPr>
                  </w:pPr>
                </w:p>
              </w:tc>
              <w:tc>
                <w:tcPr>
                  <w:tcW w:w="326" w:type="pct"/>
                  <w:noWrap w:val="0"/>
                  <w:vAlign w:val="center"/>
                </w:tcPr>
                <w:p w14:paraId="7F573DA2">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DA00</w:t>
                  </w:r>
                  <w:r>
                    <w:rPr>
                      <w:rFonts w:hint="eastAsia" w:cs="Times New Roman"/>
                      <w:b w:val="0"/>
                      <w:bCs/>
                      <w:color w:val="auto"/>
                      <w:kern w:val="0"/>
                      <w:sz w:val="21"/>
                      <w:szCs w:val="21"/>
                      <w:lang w:val="en-US" w:eastAsia="zh-CN"/>
                    </w:rPr>
                    <w:t>1</w:t>
                  </w:r>
                </w:p>
              </w:tc>
              <w:tc>
                <w:tcPr>
                  <w:tcW w:w="402" w:type="pct"/>
                  <w:noWrap w:val="0"/>
                  <w:vAlign w:val="center"/>
                </w:tcPr>
                <w:p w14:paraId="51D41A97">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一般排放口</w:t>
                  </w:r>
                </w:p>
              </w:tc>
              <w:tc>
                <w:tcPr>
                  <w:tcW w:w="675" w:type="pct"/>
                  <w:noWrap w:val="0"/>
                  <w:vAlign w:val="center"/>
                </w:tcPr>
                <w:p w14:paraId="58EA5BB7">
                  <w:pPr>
                    <w:pStyle w:val="36"/>
                    <w:bidi w:val="0"/>
                    <w:ind w:firstLine="0" w:firstLineChars="0"/>
                    <w:rPr>
                      <w:rFonts w:hint="default" w:ascii="Times New Roman" w:hAnsi="Times New Roman" w:eastAsia="宋体" w:cs="Times New Roman"/>
                      <w:b w:val="0"/>
                      <w:bCs/>
                      <w:color w:val="auto"/>
                      <w:sz w:val="21"/>
                      <w:szCs w:val="21"/>
                    </w:rPr>
                  </w:pPr>
                  <w:r>
                    <w:rPr>
                      <w:rFonts w:hint="eastAsia" w:ascii="Times New Roman" w:cs="Times New Roman"/>
                      <w:b w:val="0"/>
                      <w:bCs/>
                      <w:color w:val="auto"/>
                      <w:sz w:val="21"/>
                      <w:szCs w:val="21"/>
                      <w:lang w:val="en-US" w:eastAsia="zh-CN"/>
                    </w:rPr>
                    <w:t>119°13′36.143″</w:t>
                  </w:r>
                </w:p>
              </w:tc>
              <w:tc>
                <w:tcPr>
                  <w:tcW w:w="716" w:type="pct"/>
                  <w:noWrap w:val="0"/>
                  <w:vAlign w:val="center"/>
                </w:tcPr>
                <w:p w14:paraId="5B62A8AC">
                  <w:pPr>
                    <w:pStyle w:val="36"/>
                    <w:bidi w:val="0"/>
                    <w:ind w:firstLine="0" w:firstLineChars="0"/>
                    <w:rPr>
                      <w:rFonts w:hint="default" w:ascii="Times New Roman" w:hAnsi="Times New Roman" w:eastAsia="宋体" w:cs="Times New Roman"/>
                      <w:b w:val="0"/>
                      <w:bCs/>
                      <w:color w:val="auto"/>
                      <w:sz w:val="21"/>
                      <w:szCs w:val="21"/>
                    </w:rPr>
                  </w:pPr>
                  <w:r>
                    <w:rPr>
                      <w:rFonts w:hint="eastAsia" w:ascii="Times New Roman" w:cs="Times New Roman"/>
                      <w:b w:val="0"/>
                      <w:bCs/>
                      <w:color w:val="auto"/>
                      <w:sz w:val="21"/>
                      <w:szCs w:val="21"/>
                      <w:lang w:val="en-US" w:eastAsia="zh-CN"/>
                    </w:rPr>
                    <w:t>33°48′57.794″</w:t>
                  </w:r>
                </w:p>
              </w:tc>
              <w:tc>
                <w:tcPr>
                  <w:tcW w:w="345" w:type="pct"/>
                  <w:noWrap w:val="0"/>
                  <w:vAlign w:val="center"/>
                </w:tcPr>
                <w:p w14:paraId="457E4855">
                  <w:pPr>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3.83</w:t>
                  </w:r>
                </w:p>
              </w:tc>
              <w:tc>
                <w:tcPr>
                  <w:tcW w:w="268" w:type="pct"/>
                  <w:noWrap w:val="0"/>
                  <w:vAlign w:val="center"/>
                </w:tcPr>
                <w:p w14:paraId="2F3B156D">
                  <w:pPr>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15</w:t>
                  </w:r>
                </w:p>
              </w:tc>
              <w:tc>
                <w:tcPr>
                  <w:tcW w:w="211" w:type="pct"/>
                  <w:noWrap w:val="0"/>
                  <w:vAlign w:val="center"/>
                </w:tcPr>
                <w:p w14:paraId="0384EC10">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w:t>
                  </w:r>
                  <w:r>
                    <w:rPr>
                      <w:rFonts w:hint="default" w:ascii="Times New Roman" w:hAnsi="Times New Roman" w:eastAsia="宋体" w:cs="Times New Roman"/>
                      <w:b w:val="0"/>
                      <w:bCs/>
                      <w:color w:val="auto"/>
                      <w:sz w:val="21"/>
                      <w:szCs w:val="21"/>
                      <w:lang w:val="en-US" w:eastAsia="zh-CN"/>
                    </w:rPr>
                    <w:t>5</w:t>
                  </w:r>
                </w:p>
              </w:tc>
              <w:tc>
                <w:tcPr>
                  <w:tcW w:w="211" w:type="pct"/>
                  <w:noWrap w:val="0"/>
                  <w:vAlign w:val="center"/>
                </w:tcPr>
                <w:p w14:paraId="32FBA4A7">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25</w:t>
                  </w:r>
                </w:p>
              </w:tc>
              <w:tc>
                <w:tcPr>
                  <w:tcW w:w="189" w:type="pct"/>
                  <w:noWrap w:val="0"/>
                  <w:vAlign w:val="center"/>
                </w:tcPr>
                <w:p w14:paraId="2468878E">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正常</w:t>
                  </w:r>
                </w:p>
              </w:tc>
              <w:tc>
                <w:tcPr>
                  <w:tcW w:w="334" w:type="pct"/>
                  <w:noWrap w:val="0"/>
                  <w:vAlign w:val="center"/>
                </w:tcPr>
                <w:p w14:paraId="68FD08C3">
                  <w:pPr>
                    <w:adjustRightInd w:val="0"/>
                    <w:snapToGrid w:val="0"/>
                    <w:spacing w:line="240" w:lineRule="auto"/>
                    <w:ind w:firstLine="0" w:firstLineChars="0"/>
                    <w:jc w:val="center"/>
                    <w:rPr>
                      <w:rFonts w:hint="eastAsia"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非甲烷总烃</w:t>
                  </w:r>
                </w:p>
              </w:tc>
              <w:tc>
                <w:tcPr>
                  <w:tcW w:w="1281" w:type="dxa"/>
                  <w:noWrap w:val="0"/>
                  <w:vAlign w:val="center"/>
                </w:tcPr>
                <w:p w14:paraId="741E5D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3.895 </w:t>
                  </w:r>
                </w:p>
              </w:tc>
              <w:tc>
                <w:tcPr>
                  <w:tcW w:w="1200" w:type="dxa"/>
                  <w:noWrap w:val="0"/>
                  <w:vAlign w:val="center"/>
                </w:tcPr>
                <w:p w14:paraId="30375F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0.058 </w:t>
                  </w:r>
                </w:p>
              </w:tc>
              <w:tc>
                <w:tcPr>
                  <w:tcW w:w="1218" w:type="dxa"/>
                  <w:noWrap w:val="0"/>
                  <w:vAlign w:val="center"/>
                </w:tcPr>
                <w:p w14:paraId="156DD0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 xml:space="preserve">0.140 </w:t>
                  </w:r>
                </w:p>
              </w:tc>
            </w:tr>
          </w:tbl>
          <w:p w14:paraId="2C1DC07B">
            <w:pPr>
              <w:pStyle w:val="17"/>
              <w:rPr>
                <w:color w:val="auto"/>
              </w:rPr>
            </w:pPr>
          </w:p>
          <w:p w14:paraId="00D9DD59">
            <w:pPr>
              <w:pStyle w:val="17"/>
              <w:rPr>
                <w:color w:val="auto"/>
              </w:rPr>
            </w:pPr>
          </w:p>
          <w:p w14:paraId="087B3183">
            <w:pPr>
              <w:pStyle w:val="17"/>
              <w:rPr>
                <w:color w:val="auto"/>
              </w:rPr>
            </w:pPr>
          </w:p>
          <w:p w14:paraId="641181F9">
            <w:pPr>
              <w:pStyle w:val="17"/>
              <w:rPr>
                <w:color w:val="auto"/>
              </w:rPr>
            </w:pPr>
          </w:p>
          <w:p w14:paraId="5F6A4BB5">
            <w:pPr>
              <w:pStyle w:val="17"/>
              <w:ind w:left="0" w:leftChars="0" w:firstLine="0" w:firstLineChars="0"/>
              <w:rPr>
                <w:color w:val="auto"/>
              </w:rPr>
            </w:pPr>
          </w:p>
        </w:tc>
      </w:tr>
    </w:tbl>
    <w:p w14:paraId="1A579E93">
      <w:pPr>
        <w:adjustRightInd w:val="0"/>
        <w:snapToGrid w:val="0"/>
        <w:spacing w:line="360" w:lineRule="auto"/>
        <w:rPr>
          <w:rFonts w:hint="eastAsia" w:ascii="宋体" w:cs="宋体"/>
          <w:b/>
          <w:color w:val="000000"/>
          <w:kern w:val="0"/>
          <w:sz w:val="28"/>
          <w:szCs w:val="28"/>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14:paraId="4211B005">
        <w:trPr>
          <w:trHeight w:val="12944" w:hRule="atLeast"/>
          <w:jc w:val="center"/>
        </w:trPr>
        <w:tc>
          <w:tcPr>
            <w:tcW w:w="746" w:type="dxa"/>
            <w:noWrap w:val="0"/>
            <w:tcMar>
              <w:left w:w="28" w:type="dxa"/>
              <w:right w:w="28" w:type="dxa"/>
            </w:tcMar>
            <w:vAlign w:val="center"/>
          </w:tcPr>
          <w:p w14:paraId="7DBE35D9">
            <w:pPr>
              <w:pStyle w:val="16"/>
              <w:rPr>
                <w:color w:val="auto"/>
              </w:rPr>
            </w:pPr>
          </w:p>
        </w:tc>
        <w:tc>
          <w:tcPr>
            <w:tcW w:w="8162" w:type="dxa"/>
            <w:noWrap w:val="0"/>
            <w:vAlign w:val="center"/>
          </w:tcPr>
          <w:p w14:paraId="237633F7">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auto"/>
                <w:sz w:val="24"/>
                <w:szCs w:val="24"/>
              </w:rPr>
            </w:pPr>
            <w:r>
              <w:rPr>
                <w:rFonts w:hint="eastAsia"/>
                <w:b w:val="0"/>
                <w:bCs w:val="0"/>
                <w:color w:val="auto"/>
                <w:sz w:val="24"/>
                <w:lang w:val="en-US" w:eastAsia="zh-CN"/>
              </w:rPr>
              <w:t>2.</w:t>
            </w:r>
            <w:r>
              <w:rPr>
                <w:rFonts w:hint="eastAsia"/>
                <w:b w:val="0"/>
                <w:bCs w:val="0"/>
                <w:color w:val="auto"/>
                <w:sz w:val="24"/>
                <w:szCs w:val="24"/>
              </w:rPr>
              <w:t>非正常工况分析</w:t>
            </w:r>
          </w:p>
          <w:p w14:paraId="0E915C97">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b w:val="0"/>
                <w:bCs w:val="0"/>
                <w:color w:val="auto"/>
                <w:sz w:val="24"/>
              </w:rPr>
            </w:pPr>
            <w:r>
              <w:rPr>
                <w:rFonts w:hint="eastAsia"/>
                <w:b w:val="0"/>
                <w:bCs w:val="0"/>
                <w:color w:val="auto"/>
                <w:sz w:val="24"/>
              </w:rPr>
              <w:t>非正常排放是指生产设备在开、停车状态，检修状态或者部分设备未能完全运行的状态下污染物的排放情况。本项目生产中产生的所有工艺废气经收集处理后达标排放。若废气处理装置未正常运行，处理效率降低，造成废气的非正常排放。根据本项目废气产生及排放情况，本次评价考虑废气处理设施处理效率下降为</w:t>
            </w:r>
            <w:r>
              <w:rPr>
                <w:rFonts w:hint="eastAsia"/>
                <w:b w:val="0"/>
                <w:bCs w:val="0"/>
                <w:color w:val="auto"/>
                <w:sz w:val="24"/>
                <w:lang w:val="en-US" w:eastAsia="zh-CN"/>
              </w:rPr>
              <w:t>5</w:t>
            </w:r>
            <w:r>
              <w:rPr>
                <w:rFonts w:hint="eastAsia"/>
                <w:b w:val="0"/>
                <w:bCs w:val="0"/>
                <w:color w:val="auto"/>
                <w:sz w:val="24"/>
              </w:rPr>
              <w:t>0%、非正常排放时间为1h的状况，本项目非正常工况见</w:t>
            </w:r>
            <w:r>
              <w:rPr>
                <w:rFonts w:hint="eastAsia"/>
                <w:b w:val="0"/>
                <w:bCs w:val="0"/>
                <w:color w:val="auto"/>
                <w:sz w:val="24"/>
                <w:lang w:val="en-US" w:eastAsia="zh-CN"/>
              </w:rPr>
              <w:t>下表</w:t>
            </w:r>
            <w:r>
              <w:rPr>
                <w:rFonts w:hint="eastAsia"/>
                <w:b w:val="0"/>
                <w:bCs w:val="0"/>
                <w:color w:val="auto"/>
                <w:sz w:val="24"/>
              </w:rPr>
              <w:t>。</w:t>
            </w:r>
          </w:p>
          <w:p w14:paraId="6C79DE1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b/>
                <w:bCs/>
                <w:color w:val="auto"/>
                <w:sz w:val="21"/>
                <w:szCs w:val="21"/>
              </w:rPr>
              <w:t>表4-</w:t>
            </w:r>
            <w:r>
              <w:rPr>
                <w:rFonts w:hint="eastAsia"/>
                <w:b/>
                <w:bCs/>
                <w:color w:val="auto"/>
                <w:sz w:val="21"/>
                <w:szCs w:val="21"/>
                <w:lang w:val="en-US" w:eastAsia="zh-CN"/>
              </w:rPr>
              <w:t xml:space="preserve">6  </w:t>
            </w:r>
            <w:r>
              <w:rPr>
                <w:b/>
                <w:bCs/>
                <w:color w:val="auto"/>
                <w:sz w:val="21"/>
                <w:szCs w:val="21"/>
              </w:rPr>
              <w:t>非正常工况排放</w:t>
            </w:r>
            <w:r>
              <w:rPr>
                <w:rFonts w:hint="eastAsia"/>
                <w:b/>
                <w:bCs/>
                <w:color w:val="auto"/>
                <w:sz w:val="21"/>
                <w:szCs w:val="21"/>
              </w:rPr>
              <w:t>情况分析</w:t>
            </w:r>
          </w:p>
          <w:tbl>
            <w:tblPr>
              <w:tblStyle w:val="20"/>
              <w:tblW w:w="77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699"/>
              <w:gridCol w:w="543"/>
              <w:gridCol w:w="783"/>
              <w:gridCol w:w="686"/>
              <w:gridCol w:w="1035"/>
              <w:gridCol w:w="862"/>
              <w:gridCol w:w="640"/>
              <w:gridCol w:w="640"/>
              <w:gridCol w:w="622"/>
              <w:gridCol w:w="460"/>
              <w:gridCol w:w="826"/>
            </w:tblGrid>
            <w:tr w14:paraId="1B83230C">
              <w:trPr>
                <w:trHeight w:val="397" w:hRule="atLeast"/>
                <w:jc w:val="center"/>
              </w:trPr>
              <w:tc>
                <w:tcPr>
                  <w:tcW w:w="699" w:type="dxa"/>
                  <w:vMerge w:val="restart"/>
                  <w:noWrap w:val="0"/>
                  <w:vAlign w:val="center"/>
                </w:tcPr>
                <w:p w14:paraId="4903F8F4">
                  <w:pPr>
                    <w:jc w:val="center"/>
                    <w:rPr>
                      <w:color w:val="auto"/>
                      <w:sz w:val="21"/>
                      <w:szCs w:val="21"/>
                    </w:rPr>
                  </w:pPr>
                  <w:r>
                    <w:rPr>
                      <w:color w:val="auto"/>
                      <w:sz w:val="21"/>
                      <w:szCs w:val="21"/>
                    </w:rPr>
                    <w:t>排气筒</w:t>
                  </w:r>
                </w:p>
                <w:p w14:paraId="02E4DFB1">
                  <w:pPr>
                    <w:jc w:val="center"/>
                    <w:rPr>
                      <w:color w:val="auto"/>
                      <w:sz w:val="21"/>
                      <w:szCs w:val="21"/>
                    </w:rPr>
                  </w:pPr>
                  <w:r>
                    <w:rPr>
                      <w:color w:val="auto"/>
                      <w:sz w:val="21"/>
                      <w:szCs w:val="21"/>
                    </w:rPr>
                    <w:t>编号</w:t>
                  </w:r>
                </w:p>
              </w:tc>
              <w:tc>
                <w:tcPr>
                  <w:tcW w:w="543" w:type="dxa"/>
                  <w:vMerge w:val="restart"/>
                  <w:noWrap w:val="0"/>
                  <w:vAlign w:val="center"/>
                </w:tcPr>
                <w:p w14:paraId="1F3CCCB7">
                  <w:pPr>
                    <w:widowControl/>
                    <w:jc w:val="center"/>
                    <w:rPr>
                      <w:color w:val="auto"/>
                      <w:sz w:val="21"/>
                      <w:szCs w:val="21"/>
                    </w:rPr>
                  </w:pPr>
                  <w:r>
                    <w:rPr>
                      <w:color w:val="auto"/>
                      <w:kern w:val="0"/>
                      <w:sz w:val="21"/>
                      <w:szCs w:val="21"/>
                      <w:lang w:bidi="ar"/>
                    </w:rPr>
                    <w:t>非正常</w:t>
                  </w:r>
                </w:p>
                <w:p w14:paraId="7C0F9447">
                  <w:pPr>
                    <w:widowControl/>
                    <w:jc w:val="center"/>
                    <w:rPr>
                      <w:color w:val="auto"/>
                      <w:sz w:val="21"/>
                      <w:szCs w:val="21"/>
                    </w:rPr>
                  </w:pPr>
                  <w:r>
                    <w:rPr>
                      <w:color w:val="auto"/>
                      <w:kern w:val="0"/>
                      <w:sz w:val="21"/>
                      <w:szCs w:val="21"/>
                      <w:lang w:bidi="ar"/>
                    </w:rPr>
                    <w:t>排放原</w:t>
                  </w:r>
                </w:p>
                <w:p w14:paraId="3F92D35A">
                  <w:pPr>
                    <w:widowControl/>
                    <w:jc w:val="center"/>
                    <w:rPr>
                      <w:color w:val="auto"/>
                      <w:sz w:val="21"/>
                      <w:szCs w:val="21"/>
                    </w:rPr>
                  </w:pPr>
                  <w:r>
                    <w:rPr>
                      <w:color w:val="auto"/>
                      <w:kern w:val="0"/>
                      <w:sz w:val="21"/>
                      <w:szCs w:val="21"/>
                      <w:lang w:bidi="ar"/>
                    </w:rPr>
                    <w:t>因</w:t>
                  </w:r>
                </w:p>
              </w:tc>
              <w:tc>
                <w:tcPr>
                  <w:tcW w:w="783" w:type="dxa"/>
                  <w:vMerge w:val="restart"/>
                  <w:noWrap w:val="0"/>
                  <w:vAlign w:val="center"/>
                </w:tcPr>
                <w:p w14:paraId="72456E52">
                  <w:pPr>
                    <w:jc w:val="center"/>
                    <w:rPr>
                      <w:color w:val="auto"/>
                      <w:sz w:val="21"/>
                      <w:szCs w:val="21"/>
                    </w:rPr>
                  </w:pPr>
                  <w:r>
                    <w:rPr>
                      <w:color w:val="auto"/>
                      <w:sz w:val="21"/>
                      <w:szCs w:val="21"/>
                    </w:rPr>
                    <w:t>污染物</w:t>
                  </w:r>
                </w:p>
              </w:tc>
              <w:tc>
                <w:tcPr>
                  <w:tcW w:w="686" w:type="dxa"/>
                  <w:vMerge w:val="restart"/>
                  <w:noWrap w:val="0"/>
                  <w:vAlign w:val="center"/>
                </w:tcPr>
                <w:p w14:paraId="0CC1062B">
                  <w:pPr>
                    <w:jc w:val="center"/>
                    <w:rPr>
                      <w:color w:val="auto"/>
                      <w:sz w:val="21"/>
                      <w:szCs w:val="21"/>
                    </w:rPr>
                  </w:pPr>
                  <w:r>
                    <w:rPr>
                      <w:rFonts w:hint="eastAsia"/>
                      <w:color w:val="auto"/>
                      <w:sz w:val="21"/>
                      <w:szCs w:val="21"/>
                    </w:rPr>
                    <w:t>非正常排放量（</w:t>
                  </w:r>
                  <w:r>
                    <w:rPr>
                      <w:rFonts w:hint="eastAsia"/>
                      <w:color w:val="auto"/>
                      <w:sz w:val="21"/>
                      <w:szCs w:val="21"/>
                      <w:lang w:val="en-US" w:eastAsia="zh-CN"/>
                    </w:rPr>
                    <w:t>kg</w:t>
                  </w:r>
                  <w:r>
                    <w:rPr>
                      <w:rFonts w:hint="eastAsia"/>
                      <w:color w:val="auto"/>
                      <w:sz w:val="21"/>
                      <w:szCs w:val="21"/>
                    </w:rPr>
                    <w:t>）</w:t>
                  </w:r>
                </w:p>
              </w:tc>
              <w:tc>
                <w:tcPr>
                  <w:tcW w:w="1035" w:type="dxa"/>
                  <w:vMerge w:val="restart"/>
                  <w:noWrap w:val="0"/>
                  <w:vAlign w:val="center"/>
                </w:tcPr>
                <w:p w14:paraId="76894B77">
                  <w:pPr>
                    <w:jc w:val="center"/>
                    <w:rPr>
                      <w:color w:val="auto"/>
                      <w:sz w:val="21"/>
                      <w:szCs w:val="21"/>
                    </w:rPr>
                  </w:pPr>
                  <w:r>
                    <w:rPr>
                      <w:color w:val="auto"/>
                      <w:sz w:val="21"/>
                      <w:szCs w:val="21"/>
                    </w:rPr>
                    <w:t>非正常排放浓度</w:t>
                  </w:r>
                </w:p>
                <w:p w14:paraId="170358DD">
                  <w:pPr>
                    <w:pStyle w:val="17"/>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mg/m</w:t>
                  </w:r>
                  <w:r>
                    <w:rPr>
                      <w:rFonts w:ascii="Times New Roman" w:hAnsi="Times New Roman" w:cs="Times New Roman"/>
                      <w:b w:val="0"/>
                      <w:color w:val="auto"/>
                      <w:sz w:val="21"/>
                      <w:szCs w:val="21"/>
                      <w:vertAlign w:val="superscript"/>
                    </w:rPr>
                    <w:t>3</w:t>
                  </w:r>
                  <w:r>
                    <w:rPr>
                      <w:rFonts w:hint="eastAsia" w:ascii="Times New Roman" w:hAnsi="Times New Roman" w:cs="Times New Roman"/>
                      <w:b w:val="0"/>
                      <w:color w:val="auto"/>
                      <w:sz w:val="21"/>
                      <w:szCs w:val="21"/>
                      <w:vertAlign w:val="superscript"/>
                      <w:lang w:eastAsia="zh-CN"/>
                    </w:rPr>
                    <w:t>)</w:t>
                  </w:r>
                </w:p>
              </w:tc>
              <w:tc>
                <w:tcPr>
                  <w:tcW w:w="862" w:type="dxa"/>
                  <w:vMerge w:val="restart"/>
                  <w:noWrap w:val="0"/>
                  <w:vAlign w:val="center"/>
                </w:tcPr>
                <w:p w14:paraId="197B96AB">
                  <w:pPr>
                    <w:jc w:val="center"/>
                    <w:rPr>
                      <w:color w:val="auto"/>
                      <w:sz w:val="21"/>
                      <w:szCs w:val="21"/>
                    </w:rPr>
                  </w:pPr>
                  <w:r>
                    <w:rPr>
                      <w:color w:val="auto"/>
                      <w:sz w:val="21"/>
                      <w:szCs w:val="21"/>
                    </w:rPr>
                    <w:t>非正常排放速率</w:t>
                  </w:r>
                </w:p>
                <w:p w14:paraId="4C0067A5">
                  <w:pPr>
                    <w:pStyle w:val="17"/>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kg/h</w:t>
                  </w:r>
                  <w:r>
                    <w:rPr>
                      <w:rFonts w:hint="eastAsia" w:ascii="Times New Roman" w:hAnsi="Times New Roman" w:cs="Times New Roman"/>
                      <w:b w:val="0"/>
                      <w:color w:val="auto"/>
                      <w:sz w:val="21"/>
                      <w:szCs w:val="21"/>
                      <w:lang w:eastAsia="zh-CN"/>
                    </w:rPr>
                    <w:t>)</w:t>
                  </w:r>
                </w:p>
              </w:tc>
              <w:tc>
                <w:tcPr>
                  <w:tcW w:w="1280" w:type="dxa"/>
                  <w:gridSpan w:val="2"/>
                  <w:noWrap w:val="0"/>
                  <w:vAlign w:val="center"/>
                </w:tcPr>
                <w:p w14:paraId="7A005DFF">
                  <w:pPr>
                    <w:jc w:val="center"/>
                    <w:rPr>
                      <w:color w:val="auto"/>
                      <w:sz w:val="21"/>
                      <w:szCs w:val="21"/>
                    </w:rPr>
                  </w:pPr>
                  <w:r>
                    <w:rPr>
                      <w:color w:val="auto"/>
                      <w:sz w:val="21"/>
                      <w:szCs w:val="21"/>
                    </w:rPr>
                    <w:t>排气筒参数</w:t>
                  </w:r>
                </w:p>
              </w:tc>
              <w:tc>
                <w:tcPr>
                  <w:tcW w:w="622" w:type="dxa"/>
                  <w:vMerge w:val="restart"/>
                  <w:noWrap w:val="0"/>
                  <w:vAlign w:val="center"/>
                </w:tcPr>
                <w:p w14:paraId="6472D632">
                  <w:pPr>
                    <w:jc w:val="center"/>
                    <w:rPr>
                      <w:color w:val="auto"/>
                      <w:sz w:val="21"/>
                      <w:szCs w:val="21"/>
                    </w:rPr>
                  </w:pPr>
                  <w:r>
                    <w:rPr>
                      <w:color w:val="auto"/>
                      <w:sz w:val="21"/>
                      <w:szCs w:val="21"/>
                    </w:rPr>
                    <w:t>单次持续时间</w:t>
                  </w:r>
                </w:p>
                <w:p w14:paraId="066F4195">
                  <w:pPr>
                    <w:pStyle w:val="17"/>
                    <w:spacing w:line="240" w:lineRule="auto"/>
                    <w:ind w:left="0" w:leftChars="0" w:firstLine="0" w:firstLineChars="0"/>
                    <w:jc w:val="center"/>
                    <w:rPr>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h</w:t>
                  </w:r>
                  <w:r>
                    <w:rPr>
                      <w:rFonts w:hint="eastAsia" w:ascii="Times New Roman" w:hAnsi="Times New Roman" w:cs="Times New Roman"/>
                      <w:b w:val="0"/>
                      <w:color w:val="auto"/>
                      <w:sz w:val="21"/>
                      <w:szCs w:val="21"/>
                      <w:lang w:eastAsia="zh-CN"/>
                    </w:rPr>
                    <w:t>)</w:t>
                  </w:r>
                </w:p>
              </w:tc>
              <w:tc>
                <w:tcPr>
                  <w:tcW w:w="460" w:type="dxa"/>
                  <w:vMerge w:val="restart"/>
                  <w:noWrap w:val="0"/>
                  <w:vAlign w:val="center"/>
                </w:tcPr>
                <w:p w14:paraId="5628FC53">
                  <w:pPr>
                    <w:jc w:val="center"/>
                    <w:rPr>
                      <w:color w:val="auto"/>
                      <w:sz w:val="21"/>
                      <w:szCs w:val="21"/>
                    </w:rPr>
                  </w:pPr>
                  <w:r>
                    <w:rPr>
                      <w:color w:val="auto"/>
                      <w:sz w:val="21"/>
                      <w:szCs w:val="21"/>
                    </w:rPr>
                    <w:t>发生</w:t>
                  </w:r>
                </w:p>
                <w:p w14:paraId="71472A08">
                  <w:pPr>
                    <w:jc w:val="center"/>
                    <w:rPr>
                      <w:color w:val="auto"/>
                      <w:sz w:val="21"/>
                      <w:szCs w:val="21"/>
                    </w:rPr>
                  </w:pPr>
                  <w:r>
                    <w:rPr>
                      <w:color w:val="auto"/>
                      <w:sz w:val="21"/>
                      <w:szCs w:val="21"/>
                    </w:rPr>
                    <w:t>频次</w:t>
                  </w:r>
                </w:p>
                <w:p w14:paraId="55B0B213">
                  <w:pPr>
                    <w:jc w:val="center"/>
                    <w:rPr>
                      <w:color w:val="auto"/>
                      <w:sz w:val="21"/>
                      <w:szCs w:val="21"/>
                    </w:rPr>
                  </w:pPr>
                  <w:r>
                    <w:rPr>
                      <w:rFonts w:hint="eastAsia" w:ascii="宋体" w:hAnsi="宋体" w:cs="宋体"/>
                      <w:color w:val="auto"/>
                      <w:sz w:val="21"/>
                      <w:szCs w:val="21"/>
                    </w:rPr>
                    <w:t>/</w:t>
                  </w:r>
                  <w:r>
                    <w:rPr>
                      <w:color w:val="auto"/>
                      <w:sz w:val="21"/>
                      <w:szCs w:val="21"/>
                    </w:rPr>
                    <w:t>年</w:t>
                  </w:r>
                </w:p>
              </w:tc>
              <w:tc>
                <w:tcPr>
                  <w:tcW w:w="826" w:type="dxa"/>
                  <w:vMerge w:val="restart"/>
                  <w:noWrap w:val="0"/>
                  <w:vAlign w:val="center"/>
                </w:tcPr>
                <w:p w14:paraId="138A4A80">
                  <w:pPr>
                    <w:jc w:val="center"/>
                    <w:rPr>
                      <w:rFonts w:hint="eastAsia" w:ascii="宋体" w:hAnsi="宋体" w:cs="宋体"/>
                      <w:color w:val="auto"/>
                      <w:sz w:val="21"/>
                      <w:szCs w:val="21"/>
                    </w:rPr>
                  </w:pPr>
                  <w:r>
                    <w:rPr>
                      <w:rFonts w:hint="eastAsia" w:ascii="宋体" w:hAnsi="宋体" w:cs="宋体"/>
                      <w:color w:val="auto"/>
                      <w:sz w:val="21"/>
                      <w:szCs w:val="21"/>
                    </w:rPr>
                    <w:t>应对</w:t>
                  </w:r>
                </w:p>
                <w:p w14:paraId="4A07E745">
                  <w:pPr>
                    <w:jc w:val="center"/>
                    <w:rPr>
                      <w:rFonts w:ascii="宋体" w:hAnsi="宋体" w:cs="宋体"/>
                      <w:color w:val="auto"/>
                      <w:sz w:val="21"/>
                      <w:szCs w:val="21"/>
                    </w:rPr>
                  </w:pPr>
                  <w:r>
                    <w:rPr>
                      <w:rFonts w:hint="eastAsia" w:ascii="宋体" w:hAnsi="宋体" w:cs="宋体"/>
                      <w:color w:val="auto"/>
                      <w:sz w:val="21"/>
                      <w:szCs w:val="21"/>
                    </w:rPr>
                    <w:t>措施</w:t>
                  </w:r>
                </w:p>
              </w:tc>
            </w:tr>
            <w:tr w14:paraId="40065A12">
              <w:trPr>
                <w:trHeight w:val="397" w:hRule="atLeast"/>
                <w:jc w:val="center"/>
              </w:trPr>
              <w:tc>
                <w:tcPr>
                  <w:tcW w:w="699" w:type="dxa"/>
                  <w:vMerge w:val="continue"/>
                  <w:noWrap w:val="0"/>
                  <w:vAlign w:val="center"/>
                </w:tcPr>
                <w:p w14:paraId="6FBFB914">
                  <w:pPr>
                    <w:jc w:val="center"/>
                    <w:rPr>
                      <w:color w:val="auto"/>
                      <w:sz w:val="21"/>
                      <w:szCs w:val="21"/>
                    </w:rPr>
                  </w:pPr>
                </w:p>
              </w:tc>
              <w:tc>
                <w:tcPr>
                  <w:tcW w:w="543" w:type="dxa"/>
                  <w:vMerge w:val="continue"/>
                  <w:noWrap w:val="0"/>
                  <w:vAlign w:val="center"/>
                </w:tcPr>
                <w:p w14:paraId="389B966C">
                  <w:pPr>
                    <w:widowControl/>
                    <w:jc w:val="center"/>
                    <w:rPr>
                      <w:color w:val="auto"/>
                      <w:kern w:val="0"/>
                      <w:sz w:val="21"/>
                      <w:szCs w:val="21"/>
                      <w:lang w:bidi="ar"/>
                    </w:rPr>
                  </w:pPr>
                </w:p>
              </w:tc>
              <w:tc>
                <w:tcPr>
                  <w:tcW w:w="783" w:type="dxa"/>
                  <w:vMerge w:val="continue"/>
                  <w:noWrap w:val="0"/>
                  <w:vAlign w:val="center"/>
                </w:tcPr>
                <w:p w14:paraId="3A792712">
                  <w:pPr>
                    <w:jc w:val="center"/>
                    <w:rPr>
                      <w:color w:val="auto"/>
                      <w:sz w:val="21"/>
                      <w:szCs w:val="21"/>
                    </w:rPr>
                  </w:pPr>
                </w:p>
              </w:tc>
              <w:tc>
                <w:tcPr>
                  <w:tcW w:w="686" w:type="dxa"/>
                  <w:vMerge w:val="continue"/>
                  <w:noWrap w:val="0"/>
                  <w:vAlign w:val="center"/>
                </w:tcPr>
                <w:p w14:paraId="7B9AB1F6">
                  <w:pPr>
                    <w:jc w:val="center"/>
                    <w:rPr>
                      <w:color w:val="auto"/>
                      <w:sz w:val="21"/>
                      <w:szCs w:val="21"/>
                    </w:rPr>
                  </w:pPr>
                </w:p>
              </w:tc>
              <w:tc>
                <w:tcPr>
                  <w:tcW w:w="1035" w:type="dxa"/>
                  <w:vMerge w:val="continue"/>
                  <w:noWrap w:val="0"/>
                  <w:vAlign w:val="center"/>
                </w:tcPr>
                <w:p w14:paraId="40CCE6C5">
                  <w:pPr>
                    <w:jc w:val="center"/>
                    <w:rPr>
                      <w:color w:val="auto"/>
                      <w:sz w:val="21"/>
                      <w:szCs w:val="21"/>
                    </w:rPr>
                  </w:pPr>
                </w:p>
              </w:tc>
              <w:tc>
                <w:tcPr>
                  <w:tcW w:w="862" w:type="dxa"/>
                  <w:vMerge w:val="continue"/>
                  <w:noWrap w:val="0"/>
                  <w:vAlign w:val="center"/>
                </w:tcPr>
                <w:p w14:paraId="1BE36681">
                  <w:pPr>
                    <w:jc w:val="center"/>
                    <w:rPr>
                      <w:color w:val="auto"/>
                      <w:sz w:val="21"/>
                      <w:szCs w:val="21"/>
                    </w:rPr>
                  </w:pPr>
                </w:p>
              </w:tc>
              <w:tc>
                <w:tcPr>
                  <w:tcW w:w="640" w:type="dxa"/>
                  <w:noWrap w:val="0"/>
                  <w:vAlign w:val="center"/>
                </w:tcPr>
                <w:p w14:paraId="5EB21D68">
                  <w:pPr>
                    <w:jc w:val="center"/>
                    <w:rPr>
                      <w:color w:val="auto"/>
                      <w:sz w:val="21"/>
                      <w:szCs w:val="21"/>
                    </w:rPr>
                  </w:pPr>
                  <w:r>
                    <w:rPr>
                      <w:color w:val="auto"/>
                      <w:sz w:val="21"/>
                      <w:szCs w:val="21"/>
                    </w:rPr>
                    <w:t>高度</w:t>
                  </w:r>
                </w:p>
                <w:p w14:paraId="19D441CC">
                  <w:pPr>
                    <w:pStyle w:val="17"/>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m</w:t>
                  </w:r>
                  <w:r>
                    <w:rPr>
                      <w:rFonts w:hint="eastAsia" w:ascii="Times New Roman" w:hAnsi="Times New Roman" w:cs="Times New Roman"/>
                      <w:b w:val="0"/>
                      <w:color w:val="auto"/>
                      <w:sz w:val="21"/>
                      <w:szCs w:val="21"/>
                      <w:lang w:eastAsia="zh-CN"/>
                    </w:rPr>
                    <w:t>)</w:t>
                  </w:r>
                </w:p>
              </w:tc>
              <w:tc>
                <w:tcPr>
                  <w:tcW w:w="640" w:type="dxa"/>
                  <w:noWrap w:val="0"/>
                  <w:vAlign w:val="center"/>
                </w:tcPr>
                <w:p w14:paraId="68D7FD55">
                  <w:pPr>
                    <w:jc w:val="center"/>
                    <w:rPr>
                      <w:color w:val="auto"/>
                      <w:sz w:val="21"/>
                      <w:szCs w:val="21"/>
                    </w:rPr>
                  </w:pPr>
                  <w:r>
                    <w:rPr>
                      <w:color w:val="auto"/>
                      <w:sz w:val="21"/>
                      <w:szCs w:val="21"/>
                    </w:rPr>
                    <w:t>内径</w:t>
                  </w:r>
                </w:p>
                <w:p w14:paraId="1EF5F171">
                  <w:pPr>
                    <w:pStyle w:val="17"/>
                    <w:spacing w:line="240" w:lineRule="auto"/>
                    <w:ind w:left="0" w:leftChars="0" w:firstLine="0" w:firstLineChars="0"/>
                    <w:jc w:val="center"/>
                    <w:rPr>
                      <w:rFonts w:ascii="Times New Roman" w:hAnsi="Times New Roman" w:cs="Times New Roman"/>
                      <w:color w:val="auto"/>
                      <w:sz w:val="21"/>
                      <w:szCs w:val="21"/>
                    </w:rPr>
                  </w:pPr>
                  <w:r>
                    <w:rPr>
                      <w:rFonts w:hint="eastAsia" w:ascii="Times New Roman" w:hAnsi="Times New Roman" w:cs="Times New Roman"/>
                      <w:b w:val="0"/>
                      <w:color w:val="auto"/>
                      <w:sz w:val="21"/>
                      <w:szCs w:val="21"/>
                      <w:lang w:eastAsia="zh-CN"/>
                    </w:rPr>
                    <w:t>(</w:t>
                  </w:r>
                  <w:r>
                    <w:rPr>
                      <w:rFonts w:ascii="Times New Roman" w:hAnsi="Times New Roman" w:cs="Times New Roman"/>
                      <w:b w:val="0"/>
                      <w:color w:val="auto"/>
                      <w:sz w:val="21"/>
                      <w:szCs w:val="21"/>
                    </w:rPr>
                    <w:t>m</w:t>
                  </w:r>
                  <w:r>
                    <w:rPr>
                      <w:rFonts w:hint="eastAsia" w:ascii="Times New Roman" w:hAnsi="Times New Roman" w:cs="Times New Roman"/>
                      <w:b w:val="0"/>
                      <w:color w:val="auto"/>
                      <w:sz w:val="21"/>
                      <w:szCs w:val="21"/>
                      <w:lang w:eastAsia="zh-CN"/>
                    </w:rPr>
                    <w:t>)</w:t>
                  </w:r>
                </w:p>
              </w:tc>
              <w:tc>
                <w:tcPr>
                  <w:tcW w:w="622" w:type="dxa"/>
                  <w:vMerge w:val="continue"/>
                  <w:noWrap w:val="0"/>
                  <w:vAlign w:val="center"/>
                </w:tcPr>
                <w:p w14:paraId="3F8E77CD">
                  <w:pPr>
                    <w:jc w:val="center"/>
                    <w:rPr>
                      <w:color w:val="auto"/>
                      <w:sz w:val="21"/>
                      <w:szCs w:val="21"/>
                    </w:rPr>
                  </w:pPr>
                </w:p>
              </w:tc>
              <w:tc>
                <w:tcPr>
                  <w:tcW w:w="460" w:type="dxa"/>
                  <w:vMerge w:val="continue"/>
                  <w:noWrap w:val="0"/>
                  <w:vAlign w:val="center"/>
                </w:tcPr>
                <w:p w14:paraId="5113BB9E">
                  <w:pPr>
                    <w:jc w:val="center"/>
                    <w:rPr>
                      <w:color w:val="auto"/>
                      <w:sz w:val="21"/>
                      <w:szCs w:val="21"/>
                    </w:rPr>
                  </w:pPr>
                </w:p>
              </w:tc>
              <w:tc>
                <w:tcPr>
                  <w:tcW w:w="826" w:type="dxa"/>
                  <w:vMerge w:val="continue"/>
                  <w:noWrap w:val="0"/>
                  <w:vAlign w:val="center"/>
                </w:tcPr>
                <w:p w14:paraId="41D92B8F">
                  <w:pPr>
                    <w:jc w:val="center"/>
                    <w:rPr>
                      <w:color w:val="auto"/>
                      <w:sz w:val="21"/>
                      <w:szCs w:val="21"/>
                    </w:rPr>
                  </w:pPr>
                </w:p>
              </w:tc>
            </w:tr>
            <w:tr w14:paraId="5AD40D87">
              <w:trPr>
                <w:trHeight w:val="397" w:hRule="atLeast"/>
                <w:jc w:val="center"/>
              </w:trPr>
              <w:tc>
                <w:tcPr>
                  <w:tcW w:w="699" w:type="dxa"/>
                  <w:noWrap w:val="0"/>
                  <w:vAlign w:val="center"/>
                </w:tcPr>
                <w:p w14:paraId="00249737">
                  <w:pPr>
                    <w:jc w:val="center"/>
                    <w:rPr>
                      <w:color w:val="auto"/>
                      <w:sz w:val="21"/>
                      <w:szCs w:val="21"/>
                    </w:rPr>
                  </w:pPr>
                  <w:r>
                    <w:rPr>
                      <w:color w:val="auto"/>
                      <w:sz w:val="21"/>
                      <w:szCs w:val="21"/>
                    </w:rPr>
                    <w:t>DA001</w:t>
                  </w:r>
                </w:p>
              </w:tc>
              <w:tc>
                <w:tcPr>
                  <w:tcW w:w="543" w:type="dxa"/>
                  <w:noWrap w:val="0"/>
                  <w:vAlign w:val="center"/>
                </w:tcPr>
                <w:p w14:paraId="481BFEED">
                  <w:pPr>
                    <w:jc w:val="center"/>
                    <w:rPr>
                      <w:color w:val="auto"/>
                      <w:sz w:val="21"/>
                      <w:szCs w:val="21"/>
                    </w:rPr>
                  </w:pPr>
                  <w:r>
                    <w:rPr>
                      <w:color w:val="auto"/>
                      <w:sz w:val="21"/>
                      <w:szCs w:val="21"/>
                    </w:rPr>
                    <w:t>废气治理设施发生故障</w:t>
                  </w:r>
                </w:p>
              </w:tc>
              <w:tc>
                <w:tcPr>
                  <w:tcW w:w="783" w:type="dxa"/>
                  <w:noWrap w:val="0"/>
                  <w:vAlign w:val="center"/>
                </w:tcPr>
                <w:p w14:paraId="1DE2F16E">
                  <w:pPr>
                    <w:jc w:val="center"/>
                    <w:rPr>
                      <w:rFonts w:hint="eastAsia" w:eastAsia="宋体"/>
                      <w:color w:val="auto"/>
                      <w:spacing w:val="-11"/>
                      <w:kern w:val="2"/>
                      <w:sz w:val="21"/>
                      <w:szCs w:val="21"/>
                      <w:lang w:val="en-US" w:eastAsia="zh-CN" w:bidi="ar-SA"/>
                    </w:rPr>
                  </w:pPr>
                  <w:r>
                    <w:rPr>
                      <w:rFonts w:hint="eastAsia"/>
                      <w:color w:val="auto"/>
                      <w:spacing w:val="-11"/>
                      <w:sz w:val="21"/>
                      <w:szCs w:val="21"/>
                      <w:lang w:val="en-US" w:eastAsia="zh-CN"/>
                    </w:rPr>
                    <w:t>非甲烷总烃</w:t>
                  </w:r>
                </w:p>
              </w:tc>
              <w:tc>
                <w:tcPr>
                  <w:tcW w:w="686" w:type="dxa"/>
                  <w:noWrap w:val="0"/>
                  <w:vAlign w:val="center"/>
                </w:tcPr>
                <w:p w14:paraId="6989D31B">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0.292</w:t>
                  </w:r>
                </w:p>
              </w:tc>
              <w:tc>
                <w:tcPr>
                  <w:tcW w:w="1035" w:type="dxa"/>
                  <w:noWrap w:val="0"/>
                  <w:vAlign w:val="center"/>
                </w:tcPr>
                <w:p w14:paraId="39C70E59">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19.475 </w:t>
                  </w:r>
                </w:p>
              </w:tc>
              <w:tc>
                <w:tcPr>
                  <w:tcW w:w="862" w:type="dxa"/>
                  <w:noWrap w:val="0"/>
                  <w:vAlign w:val="center"/>
                </w:tcPr>
                <w:p w14:paraId="5BE055F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0.292 </w:t>
                  </w:r>
                </w:p>
              </w:tc>
              <w:tc>
                <w:tcPr>
                  <w:tcW w:w="640" w:type="dxa"/>
                  <w:noWrap w:val="0"/>
                  <w:vAlign w:val="center"/>
                </w:tcPr>
                <w:p w14:paraId="4A40CB66">
                  <w:pPr>
                    <w:jc w:val="center"/>
                    <w:rPr>
                      <w:color w:val="auto"/>
                      <w:kern w:val="2"/>
                      <w:sz w:val="21"/>
                      <w:szCs w:val="21"/>
                      <w:lang w:val="en-US" w:eastAsia="zh-CN" w:bidi="ar-SA"/>
                    </w:rPr>
                  </w:pPr>
                  <w:r>
                    <w:rPr>
                      <w:rFonts w:hint="eastAsia"/>
                      <w:color w:val="auto"/>
                      <w:sz w:val="21"/>
                      <w:szCs w:val="21"/>
                    </w:rPr>
                    <w:t>15</w:t>
                  </w:r>
                </w:p>
              </w:tc>
              <w:tc>
                <w:tcPr>
                  <w:tcW w:w="640" w:type="dxa"/>
                  <w:noWrap w:val="0"/>
                  <w:vAlign w:val="center"/>
                </w:tcPr>
                <w:p w14:paraId="7A51072A">
                  <w:pPr>
                    <w:jc w:val="center"/>
                    <w:rPr>
                      <w:rFonts w:hint="eastAsia"/>
                      <w:color w:val="auto"/>
                      <w:kern w:val="2"/>
                      <w:sz w:val="21"/>
                      <w:szCs w:val="21"/>
                      <w:lang w:val="en-US" w:eastAsia="zh-CN" w:bidi="ar-SA"/>
                    </w:rPr>
                  </w:pPr>
                  <w:r>
                    <w:rPr>
                      <w:rFonts w:hint="eastAsia"/>
                      <w:color w:val="auto"/>
                      <w:sz w:val="21"/>
                      <w:szCs w:val="21"/>
                    </w:rPr>
                    <w:t>0.5</w:t>
                  </w:r>
                </w:p>
              </w:tc>
              <w:tc>
                <w:tcPr>
                  <w:tcW w:w="622" w:type="dxa"/>
                  <w:noWrap w:val="0"/>
                  <w:vAlign w:val="center"/>
                </w:tcPr>
                <w:p w14:paraId="53B0CE1E">
                  <w:pPr>
                    <w:jc w:val="center"/>
                    <w:rPr>
                      <w:rFonts w:hint="eastAsia"/>
                      <w:color w:val="auto"/>
                      <w:kern w:val="2"/>
                      <w:sz w:val="21"/>
                      <w:szCs w:val="21"/>
                      <w:lang w:val="en-US" w:eastAsia="zh-CN" w:bidi="ar-SA"/>
                    </w:rPr>
                  </w:pPr>
                  <w:r>
                    <w:rPr>
                      <w:rFonts w:hint="eastAsia"/>
                      <w:color w:val="auto"/>
                      <w:sz w:val="21"/>
                      <w:szCs w:val="21"/>
                    </w:rPr>
                    <w:t>1</w:t>
                  </w:r>
                </w:p>
              </w:tc>
              <w:tc>
                <w:tcPr>
                  <w:tcW w:w="460" w:type="dxa"/>
                  <w:noWrap w:val="0"/>
                  <w:vAlign w:val="center"/>
                </w:tcPr>
                <w:p w14:paraId="614C4B8A">
                  <w:pPr>
                    <w:jc w:val="center"/>
                    <w:rPr>
                      <w:rFonts w:hint="eastAsia"/>
                      <w:color w:val="auto"/>
                      <w:kern w:val="2"/>
                      <w:sz w:val="21"/>
                      <w:szCs w:val="21"/>
                      <w:lang w:val="en-US" w:eastAsia="zh-CN" w:bidi="ar-SA"/>
                    </w:rPr>
                  </w:pPr>
                  <w:r>
                    <w:rPr>
                      <w:rFonts w:hint="eastAsia"/>
                      <w:color w:val="auto"/>
                      <w:sz w:val="21"/>
                      <w:szCs w:val="21"/>
                    </w:rPr>
                    <w:t>1</w:t>
                  </w:r>
                </w:p>
              </w:tc>
              <w:tc>
                <w:tcPr>
                  <w:tcW w:w="826" w:type="dxa"/>
                  <w:noWrap w:val="0"/>
                  <w:vAlign w:val="center"/>
                </w:tcPr>
                <w:p w14:paraId="2E28C854">
                  <w:pPr>
                    <w:jc w:val="center"/>
                    <w:rPr>
                      <w:color w:val="auto"/>
                      <w:sz w:val="21"/>
                      <w:szCs w:val="21"/>
                    </w:rPr>
                  </w:pPr>
                  <w:r>
                    <w:rPr>
                      <w:rFonts w:hint="eastAsia"/>
                      <w:color w:val="auto"/>
                      <w:sz w:val="21"/>
                      <w:szCs w:val="21"/>
                    </w:rPr>
                    <w:t>停止相应生产设备运行，立即检修</w:t>
                  </w:r>
                </w:p>
              </w:tc>
            </w:tr>
          </w:tbl>
          <w:p w14:paraId="1239DE80">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rFonts w:hint="eastAsia"/>
                <w:color w:val="auto"/>
              </w:rPr>
              <w:t>根据上表可知非正常工况下，废气的排放浓度和排放速率均大幅上升，因此需要企业加强日常维护管理，定期检修，确保设施稳定运行。</w:t>
            </w:r>
          </w:p>
          <w:p w14:paraId="1D843B09">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hint="default"/>
                <w:color w:val="auto"/>
                <w:lang w:val="en-US" w:eastAsia="zh-CN"/>
              </w:rPr>
            </w:pPr>
            <w:r>
              <w:rPr>
                <w:rFonts w:hint="eastAsia"/>
                <w:b w:val="0"/>
                <w:bCs w:val="0"/>
                <w:color w:val="auto"/>
                <w:lang w:val="en-US" w:eastAsia="zh-CN"/>
              </w:rPr>
              <w:t>3.</w:t>
            </w:r>
            <w:r>
              <w:rPr>
                <w:rFonts w:hint="eastAsia"/>
                <w:b w:val="0"/>
                <w:bCs w:val="0"/>
                <w:color w:val="auto"/>
              </w:rPr>
              <w:t>废气</w:t>
            </w:r>
            <w:r>
              <w:rPr>
                <w:b w:val="0"/>
                <w:bCs w:val="0"/>
                <w:color w:val="auto"/>
              </w:rPr>
              <w:t>污染防治技术可行性分析</w:t>
            </w:r>
          </w:p>
          <w:p w14:paraId="614B642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color w:val="auto"/>
              </w:rPr>
            </w:pPr>
            <w:r>
              <w:rPr>
                <w:rFonts w:hint="eastAsia"/>
                <w:color w:val="auto"/>
                <w:lang w:val="en-US" w:eastAsia="zh-CN"/>
              </w:rPr>
              <w:t>参考</w:t>
            </w:r>
            <w:r>
              <w:rPr>
                <w:rFonts w:hint="default"/>
                <w:color w:val="auto"/>
              </w:rPr>
              <w:t>《排污许可证申请与核发技术规范</w:t>
            </w:r>
            <w:r>
              <w:rPr>
                <w:rFonts w:hint="eastAsia"/>
                <w:color w:val="auto"/>
                <w:lang w:val="en-US" w:eastAsia="zh-CN"/>
              </w:rPr>
              <w:t>印刷</w:t>
            </w:r>
            <w:r>
              <w:rPr>
                <w:rFonts w:hint="eastAsia"/>
                <w:color w:val="auto"/>
              </w:rPr>
              <w:t>工业</w:t>
            </w:r>
            <w:r>
              <w:rPr>
                <w:rFonts w:hint="default"/>
                <w:color w:val="auto"/>
              </w:rPr>
              <w:t>》（</w:t>
            </w:r>
            <w:r>
              <w:rPr>
                <w:rFonts w:hint="eastAsia"/>
                <w:color w:val="auto"/>
                <w:lang w:eastAsia="zh-CN"/>
              </w:rPr>
              <w:t>HJ1066-2019</w:t>
            </w:r>
            <w:r>
              <w:rPr>
                <w:rFonts w:hint="default"/>
                <w:color w:val="auto"/>
              </w:rPr>
              <w:t>）附录</w:t>
            </w:r>
            <w:r>
              <w:rPr>
                <w:rFonts w:hint="eastAsia"/>
                <w:color w:val="auto"/>
              </w:rPr>
              <w:t>A</w:t>
            </w:r>
            <w:r>
              <w:rPr>
                <w:rFonts w:hint="default"/>
                <w:color w:val="auto"/>
              </w:rPr>
              <w:t>中表</w:t>
            </w:r>
            <w:r>
              <w:rPr>
                <w:rFonts w:hint="eastAsia"/>
                <w:color w:val="auto"/>
              </w:rPr>
              <w:t>A</w:t>
            </w:r>
            <w:r>
              <w:rPr>
                <w:rFonts w:hint="default"/>
                <w:color w:val="auto"/>
              </w:rPr>
              <w:t>.</w:t>
            </w:r>
            <w:r>
              <w:rPr>
                <w:rFonts w:hint="eastAsia"/>
                <w:color w:val="auto"/>
                <w:lang w:val="en-US" w:eastAsia="zh-CN"/>
              </w:rPr>
              <w:t>1</w:t>
            </w:r>
            <w:r>
              <w:rPr>
                <w:rFonts w:hint="default"/>
                <w:color w:val="auto"/>
              </w:rPr>
              <w:t>中提</w:t>
            </w:r>
            <w:r>
              <w:rPr>
                <w:rFonts w:hint="eastAsia"/>
                <w:color w:val="auto"/>
              </w:rPr>
              <w:t>供的用于</w:t>
            </w:r>
            <w:r>
              <w:rPr>
                <w:rFonts w:hint="default"/>
                <w:color w:val="auto"/>
              </w:rPr>
              <w:t>治理</w:t>
            </w:r>
            <w:r>
              <w:rPr>
                <w:rFonts w:hint="eastAsia"/>
                <w:color w:val="auto"/>
                <w:lang w:val="en-US" w:eastAsia="zh-CN"/>
              </w:rPr>
              <w:t>有机废气（浓度&lt;1000mg/m</w:t>
            </w:r>
            <w:r>
              <w:rPr>
                <w:rFonts w:hint="eastAsia"/>
                <w:color w:val="auto"/>
                <w:vertAlign w:val="superscript"/>
                <w:lang w:val="en-US" w:eastAsia="zh-CN"/>
              </w:rPr>
              <w:t>3</w:t>
            </w:r>
            <w:r>
              <w:rPr>
                <w:rFonts w:hint="eastAsia"/>
                <w:color w:val="auto"/>
                <w:lang w:val="en-US" w:eastAsia="zh-CN"/>
              </w:rPr>
              <w:t>）</w:t>
            </w:r>
            <w:r>
              <w:rPr>
                <w:rFonts w:hint="default"/>
                <w:color w:val="auto"/>
              </w:rPr>
              <w:t>的可行技术为</w:t>
            </w:r>
            <w:r>
              <w:rPr>
                <w:rFonts w:hint="eastAsia"/>
                <w:color w:val="auto"/>
                <w:lang w:eastAsia="zh-CN"/>
              </w:rPr>
              <w:t>“</w:t>
            </w:r>
            <w:r>
              <w:rPr>
                <w:rFonts w:hint="eastAsia"/>
                <w:color w:val="auto"/>
                <w:lang w:val="en-US" w:eastAsia="zh-CN"/>
              </w:rPr>
              <w:t>活性炭吸附（现场再生）、浓缩+热力（催化）氧化、直接热力（催化）氧化、其他”</w:t>
            </w:r>
            <w:r>
              <w:rPr>
                <w:rFonts w:hint="eastAsia" w:ascii="宋体" w:hAnsi="宋体" w:cs="宋体"/>
                <w:color w:val="auto"/>
                <w:lang w:eastAsia="zh-CN"/>
              </w:rPr>
              <w:t>；</w:t>
            </w:r>
            <w:r>
              <w:rPr>
                <w:rFonts w:hint="default"/>
                <w:color w:val="auto"/>
              </w:rPr>
              <w:t>本</w:t>
            </w:r>
            <w:r>
              <w:rPr>
                <w:rFonts w:hint="eastAsia"/>
                <w:color w:val="auto"/>
              </w:rPr>
              <w:t>项目建成后拟采取的有机废气治理技术</w:t>
            </w:r>
            <w:r>
              <w:rPr>
                <w:rFonts w:hint="default"/>
                <w:color w:val="auto"/>
              </w:rPr>
              <w:t>为</w:t>
            </w:r>
            <w:r>
              <w:rPr>
                <w:rFonts w:hint="eastAsia" w:ascii="宋体" w:hAnsi="宋体" w:cs="宋体"/>
                <w:color w:val="auto"/>
              </w:rPr>
              <w:t>“</w:t>
            </w:r>
            <w:r>
              <w:rPr>
                <w:rFonts w:hint="default"/>
                <w:color w:val="auto"/>
              </w:rPr>
              <w:t>二级活性炭吸附</w:t>
            </w:r>
            <w:r>
              <w:rPr>
                <w:rFonts w:hint="eastAsia" w:ascii="宋体" w:hAnsi="宋体" w:cs="宋体"/>
                <w:color w:val="auto"/>
              </w:rPr>
              <w:t>”</w:t>
            </w:r>
            <w:r>
              <w:rPr>
                <w:rFonts w:hint="default"/>
                <w:color w:val="auto"/>
              </w:rPr>
              <w:t>，选择</w:t>
            </w:r>
            <w:r>
              <w:rPr>
                <w:rFonts w:hint="eastAsia"/>
                <w:color w:val="auto"/>
              </w:rPr>
              <w:t>活性炭时，选择</w:t>
            </w:r>
            <w:r>
              <w:rPr>
                <w:rFonts w:hint="default"/>
                <w:color w:val="auto"/>
              </w:rPr>
              <w:t>碘值不低于800毫克/克的活性炭，并按照</w:t>
            </w:r>
            <w:r>
              <w:rPr>
                <w:rFonts w:hint="eastAsia"/>
                <w:color w:val="auto"/>
              </w:rPr>
              <w:t>设计</w:t>
            </w:r>
            <w:r>
              <w:rPr>
                <w:rFonts w:hint="default"/>
                <w:color w:val="auto"/>
              </w:rPr>
              <w:t>要求足量添加、及时更换</w:t>
            </w:r>
            <w:r>
              <w:rPr>
                <w:rFonts w:hint="eastAsia"/>
                <w:color w:val="auto"/>
              </w:rPr>
              <w:t>，</w:t>
            </w:r>
            <w:r>
              <w:rPr>
                <w:rFonts w:hint="default"/>
                <w:color w:val="auto"/>
              </w:rPr>
              <w:t>为《排污许可证申请与核发技术规范</w:t>
            </w:r>
            <w:r>
              <w:rPr>
                <w:rFonts w:hint="eastAsia"/>
                <w:color w:val="auto"/>
                <w:lang w:val="en-US" w:eastAsia="zh-CN"/>
              </w:rPr>
              <w:t>印刷</w:t>
            </w:r>
            <w:r>
              <w:rPr>
                <w:rFonts w:hint="eastAsia"/>
                <w:color w:val="auto"/>
              </w:rPr>
              <w:t>工业</w:t>
            </w:r>
            <w:r>
              <w:rPr>
                <w:rFonts w:hint="default"/>
                <w:color w:val="auto"/>
              </w:rPr>
              <w:t>》（HJ1</w:t>
            </w:r>
            <w:r>
              <w:rPr>
                <w:rFonts w:hint="eastAsia"/>
                <w:color w:val="auto"/>
                <w:lang w:val="en-US" w:eastAsia="zh-CN"/>
              </w:rPr>
              <w:t>066</w:t>
            </w:r>
            <w:r>
              <w:rPr>
                <w:rFonts w:hint="default"/>
                <w:color w:val="auto"/>
              </w:rPr>
              <w:t>-20</w:t>
            </w:r>
            <w:r>
              <w:rPr>
                <w:rFonts w:hint="eastAsia"/>
                <w:color w:val="auto"/>
                <w:lang w:val="en-US" w:eastAsia="zh-CN"/>
              </w:rPr>
              <w:t>19</w:t>
            </w:r>
            <w:r>
              <w:rPr>
                <w:rFonts w:hint="default"/>
                <w:color w:val="auto"/>
              </w:rPr>
              <w:t>）</w:t>
            </w:r>
            <w:r>
              <w:rPr>
                <w:rFonts w:hint="eastAsia"/>
                <w:color w:val="auto"/>
              </w:rPr>
              <w:t>中提供的可行技术。</w:t>
            </w:r>
          </w:p>
          <w:p w14:paraId="4727FA2B">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eastAsia"/>
                <w:color w:val="auto"/>
              </w:rPr>
              <w:t>综上分析</w:t>
            </w:r>
            <w:r>
              <w:rPr>
                <w:color w:val="auto"/>
              </w:rPr>
              <w:t>，</w:t>
            </w:r>
            <w:r>
              <w:rPr>
                <w:rFonts w:hint="eastAsia"/>
                <w:color w:val="auto"/>
              </w:rPr>
              <w:t>本项目营运期采用的废气污染物治理技术为可行性技术</w:t>
            </w:r>
            <w:r>
              <w:rPr>
                <w:rFonts w:hint="eastAsia"/>
                <w:color w:val="auto"/>
                <w:szCs w:val="21"/>
              </w:rPr>
              <w:t>。</w:t>
            </w:r>
          </w:p>
          <w:p w14:paraId="2A2C2F8C">
            <w:pPr>
              <w:pStyle w:val="17"/>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lang w:val="en-US" w:eastAsia="zh-CN"/>
              </w:rPr>
              <w:t>4.</w:t>
            </w:r>
            <w:r>
              <w:rPr>
                <w:rFonts w:hint="default" w:ascii="Times New Roman" w:hAnsi="Times New Roman" w:cs="Times New Roman"/>
                <w:b w:val="0"/>
                <w:bCs w:val="0"/>
                <w:color w:val="auto"/>
              </w:rPr>
              <w:t>卫生防护距离</w:t>
            </w:r>
          </w:p>
          <w:p w14:paraId="4E92D048">
            <w:pPr>
              <w:keepNext w:val="0"/>
              <w:keepLines w:val="0"/>
              <w:pageBreakBefore w:val="0"/>
              <w:widowControl w:val="0"/>
              <w:kinsoku/>
              <w:wordWrap/>
              <w:overflowPunct/>
              <w:topLinePunct w:val="0"/>
              <w:bidi w:val="0"/>
              <w:snapToGrid/>
              <w:spacing w:line="360" w:lineRule="auto"/>
              <w:ind w:firstLine="470" w:firstLineChars="196"/>
              <w:textAlignment w:val="auto"/>
              <w:rPr>
                <w:color w:val="auto"/>
                <w:sz w:val="24"/>
              </w:rPr>
            </w:pPr>
            <w:r>
              <w:rPr>
                <w:rFonts w:hint="eastAsia"/>
                <w:color w:val="auto"/>
                <w:sz w:val="24"/>
              </w:rPr>
              <w:t>根据《大气有害物质无组织排放卫生防护距离推导技术导则》</w:t>
            </w:r>
            <w:r>
              <w:rPr>
                <w:rFonts w:hint="eastAsia"/>
                <w:color w:val="auto"/>
                <w:sz w:val="24"/>
                <w:lang w:eastAsia="zh-CN"/>
              </w:rPr>
              <w:t>（</w:t>
            </w:r>
            <w:r>
              <w:rPr>
                <w:rFonts w:hint="eastAsia"/>
                <w:color w:val="auto"/>
                <w:sz w:val="24"/>
              </w:rPr>
              <w:t>GB/T39499-2020</w:t>
            </w:r>
            <w:r>
              <w:rPr>
                <w:rFonts w:hint="eastAsia"/>
                <w:color w:val="auto"/>
                <w:sz w:val="24"/>
                <w:lang w:eastAsia="zh-CN"/>
              </w:rPr>
              <w:t>）</w:t>
            </w:r>
            <w:r>
              <w:rPr>
                <w:rFonts w:hint="eastAsia"/>
                <w:color w:val="auto"/>
                <w:sz w:val="24"/>
              </w:rPr>
              <w:t>的有关规定，当目标企业无组织排放存在多种有毒有害污染物时，基于单个污染物的等标排放量（Qc/Cm）计算结果，优先选择等标排放量最大的污染物1～2种为企业无组织排放的主要特征大气有害物质。当前两种污染物的等标排放量相差在10%以内时，需要同时选择这两种特征大气有害物质分别计算卫生防护距离初值，</w:t>
            </w:r>
            <w:r>
              <w:rPr>
                <w:rFonts w:hint="eastAsia"/>
                <w:color w:val="auto"/>
                <w:sz w:val="24"/>
                <w:lang w:val="en-US" w:eastAsia="zh-CN"/>
              </w:rPr>
              <w:t>本项目无组织排放污染物为非甲烷总烃，未涉及多种有毒有害污染物，不需要计算其</w:t>
            </w:r>
            <w:r>
              <w:rPr>
                <w:rFonts w:hint="eastAsia"/>
                <w:color w:val="auto"/>
                <w:sz w:val="24"/>
              </w:rPr>
              <w:t>等标排放量</w:t>
            </w:r>
            <w:r>
              <w:rPr>
                <w:rFonts w:hint="eastAsia"/>
                <w:color w:val="auto"/>
                <w:sz w:val="24"/>
                <w:lang w:val="en-US" w:eastAsia="zh-CN"/>
              </w:rPr>
              <w:t>，选择非甲烷总烃来计算面源卫生防护距离。</w:t>
            </w:r>
            <w:r>
              <w:rPr>
                <w:color w:val="auto"/>
                <w:sz w:val="24"/>
              </w:rPr>
              <w:t>根据</w:t>
            </w:r>
            <w:r>
              <w:rPr>
                <w:rFonts w:hint="eastAsia"/>
                <w:color w:val="auto"/>
                <w:sz w:val="24"/>
              </w:rPr>
              <w:t>《大气有害物质无组织排放卫生防护距离推导技术导则GB/T39499-2020》</w:t>
            </w:r>
            <w:r>
              <w:rPr>
                <w:color w:val="auto"/>
                <w:sz w:val="24"/>
              </w:rPr>
              <w:t>推荐的计算公式，计算本项目无组织排放的</w:t>
            </w:r>
            <w:r>
              <w:rPr>
                <w:color w:val="auto"/>
                <w:sz w:val="24"/>
                <w:lang w:val="en-GB"/>
              </w:rPr>
              <w:t>各污染源</w:t>
            </w:r>
            <w:r>
              <w:rPr>
                <w:color w:val="auto"/>
                <w:sz w:val="24"/>
              </w:rPr>
              <w:t>卫生防护距离。</w:t>
            </w:r>
          </w:p>
          <w:p w14:paraId="75BFEABC">
            <w:pPr>
              <w:pStyle w:val="17"/>
              <w:keepNext w:val="0"/>
              <w:keepLines w:val="0"/>
              <w:pageBreakBefore w:val="0"/>
              <w:widowControl w:val="0"/>
              <w:kinsoku/>
              <w:wordWrap/>
              <w:overflowPunct/>
              <w:topLinePunct w:val="0"/>
              <w:bidi w:val="0"/>
              <w:spacing w:line="360" w:lineRule="auto"/>
              <w:textAlignment w:val="auto"/>
              <w:rPr>
                <w:color w:val="auto"/>
              </w:rPr>
            </w:pPr>
          </w:p>
          <w:p w14:paraId="57E12974">
            <w:pPr>
              <w:pStyle w:val="17"/>
              <w:keepNext w:val="0"/>
              <w:keepLines w:val="0"/>
              <w:pageBreakBefore w:val="0"/>
              <w:widowControl w:val="0"/>
              <w:kinsoku/>
              <w:wordWrap/>
              <w:overflowPunct/>
              <w:topLinePunct w:val="0"/>
              <w:bidi w:val="0"/>
              <w:spacing w:line="360" w:lineRule="auto"/>
              <w:jc w:val="center"/>
              <w:textAlignment w:val="auto"/>
              <w:rPr>
                <w:color w:val="auto"/>
                <w:sz w:val="24"/>
              </w:rPr>
            </w:pPr>
            <w:r>
              <w:rPr>
                <w:color w:val="auto"/>
                <w:sz w:val="24"/>
              </w:rPr>
              <w:pict>
                <v:shape id="Object 545" o:spid="_x0000_s2594" o:spt="75" type="#_x0000_t75" style="position:absolute;left:0pt;margin-left:123.25pt;margin-top:-14.5pt;height:34.5pt;width:150.75pt;mso-wrap-distance-bottom:0pt;mso-wrap-distance-left:9pt;mso-wrap-distance-right:9pt;mso-wrap-distance-top:0pt;z-index:251659264;mso-width-relative:page;mso-height-relative:page;" o:ole="t" filled="f" o:preferrelative="t" stroked="f" coordsize="21600,21600">
                  <v:path/>
                  <v:fill on="f" focussize="0,0"/>
                  <v:stroke on="f"/>
                  <v:imagedata r:id="rId9" o:title=""/>
                  <o:lock v:ext="edit" aspectratio="t"/>
                  <w10:wrap type="square"/>
                </v:shape>
                <o:OLEObject Type="Embed" ProgID="" ShapeID="Object 545" DrawAspect="Content" ObjectID="_1468075726" r:id="rId8">
                  <o:LockedField>false</o:LockedField>
                </o:OLEObject>
              </w:pict>
            </w:r>
          </w:p>
          <w:p w14:paraId="0301AB4F">
            <w:pPr>
              <w:keepNext w:val="0"/>
              <w:keepLines w:val="0"/>
              <w:pageBreakBefore w:val="0"/>
              <w:widowControl w:val="0"/>
              <w:kinsoku/>
              <w:wordWrap/>
              <w:overflowPunct/>
              <w:topLinePunct w:val="0"/>
              <w:bidi w:val="0"/>
              <w:snapToGrid/>
              <w:spacing w:line="360" w:lineRule="auto"/>
              <w:ind w:left="1201" w:leftChars="228" w:hanging="722" w:hangingChars="301"/>
              <w:textAlignment w:val="auto"/>
              <w:rPr>
                <w:color w:val="auto"/>
                <w:sz w:val="24"/>
              </w:rPr>
            </w:pPr>
            <w:r>
              <w:rPr>
                <w:color w:val="auto"/>
                <w:sz w:val="24"/>
              </w:rPr>
              <w:t>式中：C</w:t>
            </w:r>
            <w:r>
              <w:rPr>
                <w:color w:val="auto"/>
                <w:sz w:val="24"/>
                <w:vertAlign w:val="subscript"/>
              </w:rPr>
              <w:t>m</w:t>
            </w:r>
            <w:r>
              <w:rPr>
                <w:color w:val="auto"/>
                <w:sz w:val="24"/>
              </w:rPr>
              <w:t>——标准浓度限值，mg/m</w:t>
            </w:r>
            <w:r>
              <w:rPr>
                <w:color w:val="auto"/>
                <w:sz w:val="24"/>
                <w:vertAlign w:val="superscript"/>
              </w:rPr>
              <w:t>3</w:t>
            </w:r>
            <w:r>
              <w:rPr>
                <w:color w:val="auto"/>
                <w:sz w:val="24"/>
              </w:rPr>
              <w:t>；</w:t>
            </w:r>
            <w:r>
              <w:rPr>
                <w:color w:val="auto"/>
                <w:sz w:val="24"/>
              </w:rPr>
              <w:cr/>
            </w:r>
            <w:r>
              <w:rPr>
                <w:color w:val="auto"/>
                <w:sz w:val="24"/>
              </w:rPr>
              <w:t>Q</w:t>
            </w:r>
            <w:r>
              <w:rPr>
                <w:color w:val="auto"/>
                <w:sz w:val="24"/>
                <w:vertAlign w:val="subscript"/>
              </w:rPr>
              <w:t>C</w:t>
            </w:r>
            <w:r>
              <w:rPr>
                <w:color w:val="auto"/>
                <w:sz w:val="24"/>
              </w:rPr>
              <w:t>——工业企业有害气体排放量可以达到的控制水平，kg/h；</w:t>
            </w:r>
            <w:r>
              <w:rPr>
                <w:color w:val="auto"/>
                <w:sz w:val="24"/>
              </w:rPr>
              <w:cr/>
            </w:r>
            <w:r>
              <w:rPr>
                <w:color w:val="auto"/>
                <w:sz w:val="24"/>
              </w:rPr>
              <w:t>L——工业企业所需卫生防护距离，m；</w:t>
            </w:r>
            <w:r>
              <w:rPr>
                <w:color w:val="auto"/>
                <w:sz w:val="24"/>
              </w:rPr>
              <w:cr/>
            </w:r>
            <w:r>
              <w:rPr>
                <w:color w:val="auto"/>
                <w:sz w:val="24"/>
              </w:rPr>
              <w:t>γ——有害气体排放源所在生产单元的等效半径，m。根据该生产单元占地面积S（m</w:t>
            </w:r>
            <w:r>
              <w:rPr>
                <w:color w:val="auto"/>
                <w:sz w:val="24"/>
                <w:vertAlign w:val="superscript"/>
              </w:rPr>
              <w:t>2</w:t>
            </w:r>
            <w:r>
              <w:rPr>
                <w:color w:val="auto"/>
                <w:sz w:val="24"/>
              </w:rPr>
              <w:t>）计算，r=（S/π）</w:t>
            </w:r>
            <w:r>
              <w:rPr>
                <w:color w:val="auto"/>
                <w:sz w:val="24"/>
                <w:vertAlign w:val="superscript"/>
              </w:rPr>
              <w:t>0.5</w:t>
            </w:r>
            <w:r>
              <w:rPr>
                <w:color w:val="auto"/>
                <w:sz w:val="24"/>
              </w:rPr>
              <w:t>；</w:t>
            </w:r>
          </w:p>
          <w:p w14:paraId="681ACED2">
            <w:pPr>
              <w:keepNext w:val="0"/>
              <w:keepLines w:val="0"/>
              <w:pageBreakBefore w:val="0"/>
              <w:widowControl w:val="0"/>
              <w:numPr>
                <w:ilvl w:val="0"/>
                <w:numId w:val="11"/>
              </w:numPr>
              <w:kinsoku/>
              <w:wordWrap/>
              <w:overflowPunct/>
              <w:topLinePunct w:val="0"/>
              <w:bidi w:val="0"/>
              <w:snapToGrid/>
              <w:spacing w:line="360" w:lineRule="auto"/>
              <w:textAlignment w:val="auto"/>
              <w:rPr>
                <w:color w:val="auto"/>
                <w:sz w:val="24"/>
              </w:rPr>
            </w:pPr>
            <w:r>
              <w:rPr>
                <w:color w:val="auto"/>
                <w:sz w:val="24"/>
              </w:rPr>
              <w:t>B</w:t>
            </w:r>
            <w:r>
              <w:rPr>
                <w:rFonts w:hint="eastAsia"/>
                <w:color w:val="auto"/>
                <w:sz w:val="24"/>
                <w:lang w:eastAsia="zh-CN"/>
              </w:rPr>
              <w:t>.</w:t>
            </w:r>
            <w:r>
              <w:rPr>
                <w:color w:val="auto"/>
                <w:sz w:val="24"/>
              </w:rPr>
              <w:t>C、D——计算系数</w:t>
            </w:r>
            <w:r>
              <w:rPr>
                <w:rFonts w:hint="eastAsia"/>
                <w:color w:val="auto"/>
                <w:sz w:val="24"/>
              </w:rPr>
              <w:t>，</w:t>
            </w:r>
            <w:r>
              <w:rPr>
                <w:color w:val="auto"/>
                <w:sz w:val="24"/>
              </w:rPr>
              <w:t>根据建设项目所在地区近五年平均风速及工业企业大气污染源构成类别从</w:t>
            </w:r>
            <w:r>
              <w:rPr>
                <w:rFonts w:hint="eastAsia"/>
                <w:color w:val="auto"/>
                <w:sz w:val="24"/>
                <w:lang w:val="en-US" w:eastAsia="zh-CN"/>
              </w:rPr>
              <w:t>下表</w:t>
            </w:r>
            <w:r>
              <w:rPr>
                <w:color w:val="auto"/>
                <w:sz w:val="24"/>
              </w:rPr>
              <w:t>中选取。</w:t>
            </w:r>
          </w:p>
          <w:p w14:paraId="10910EFB">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color w:val="auto"/>
              </w:rPr>
            </w:pPr>
            <w:r>
              <w:rPr>
                <w:rFonts w:hint="eastAsia" w:ascii="Times New Roman" w:hAnsi="Times New Roman"/>
                <w:b w:val="0"/>
                <w:bCs/>
                <w:color w:val="auto"/>
              </w:rPr>
              <w:t>建设项目有与无组织排放源共存的排放同种有害物质的排气筒，且其排放量小于</w:t>
            </w:r>
            <w:r>
              <w:rPr>
                <w:rFonts w:hint="eastAsia" w:ascii="Times New Roman" w:hAnsi="Times New Roman"/>
                <w:b w:val="0"/>
                <w:bCs/>
                <w:color w:val="auto"/>
                <w:lang w:eastAsia="zh-CN"/>
              </w:rPr>
              <w:t>《印刷工业大气污染物排放标准》（DB32/4438-2022）</w:t>
            </w:r>
            <w:r>
              <w:rPr>
                <w:rFonts w:hint="eastAsia" w:ascii="Times New Roman" w:hAnsi="Times New Roman"/>
                <w:b w:val="0"/>
                <w:bCs/>
                <w:color w:val="auto"/>
              </w:rPr>
              <w:t>表</w:t>
            </w:r>
            <w:r>
              <w:rPr>
                <w:rFonts w:hint="eastAsia" w:ascii="Times New Roman" w:hAnsi="Times New Roman"/>
                <w:b w:val="0"/>
                <w:bCs/>
                <w:color w:val="auto"/>
                <w:lang w:val="en-US" w:eastAsia="zh-CN"/>
              </w:rPr>
              <w:t>1</w:t>
            </w:r>
            <w:r>
              <w:rPr>
                <w:rFonts w:hint="eastAsia" w:ascii="Times New Roman" w:hAnsi="Times New Roman"/>
                <w:b w:val="0"/>
                <w:bCs/>
                <w:color w:val="auto"/>
              </w:rPr>
              <w:t>中标准规定的允许排放量的1/3，故建设项目按</w:t>
            </w:r>
            <w:r>
              <w:rPr>
                <w:rFonts w:hint="default" w:ascii="Times New Roman" w:hAnsi="Times New Roman" w:cs="Times New Roman"/>
                <w:b w:val="0"/>
                <w:bCs/>
                <w:color w:val="auto"/>
              </w:rPr>
              <w:t>Ⅱ</w:t>
            </w:r>
            <w:r>
              <w:rPr>
                <w:rFonts w:hint="eastAsia" w:ascii="Times New Roman" w:hAnsi="Times New Roman"/>
                <w:b w:val="0"/>
                <w:bCs/>
                <w:color w:val="auto"/>
              </w:rPr>
              <w:t>类进行取值；同时项目所在地近5年平均风速为2.7m/s，建设项目卫生防护距离计算系数取值见下表。</w:t>
            </w:r>
          </w:p>
          <w:p w14:paraId="6A0B6F18">
            <w:pPr>
              <w:spacing w:line="240" w:lineRule="auto"/>
              <w:jc w:val="center"/>
              <w:rPr>
                <w:rFonts w:hint="eastAsia"/>
                <w:b/>
                <w:color w:val="auto"/>
                <w:sz w:val="21"/>
                <w:szCs w:val="21"/>
              </w:rPr>
            </w:pPr>
          </w:p>
          <w:p w14:paraId="1401C4CB">
            <w:pPr>
              <w:spacing w:line="240" w:lineRule="auto"/>
              <w:jc w:val="center"/>
              <w:rPr>
                <w:rFonts w:hint="eastAsia"/>
                <w:b/>
                <w:color w:val="auto"/>
                <w:sz w:val="21"/>
                <w:szCs w:val="21"/>
              </w:rPr>
            </w:pPr>
          </w:p>
          <w:p w14:paraId="31B37ED2">
            <w:pPr>
              <w:spacing w:line="240" w:lineRule="auto"/>
              <w:jc w:val="center"/>
              <w:rPr>
                <w:rFonts w:hint="eastAsia"/>
                <w:b/>
                <w:color w:val="auto"/>
                <w:sz w:val="21"/>
                <w:szCs w:val="21"/>
              </w:rPr>
            </w:pPr>
          </w:p>
          <w:p w14:paraId="0E2D3C58">
            <w:pPr>
              <w:spacing w:line="240" w:lineRule="auto"/>
              <w:jc w:val="center"/>
              <w:rPr>
                <w:rFonts w:hint="eastAsia"/>
                <w:b/>
                <w:color w:val="auto"/>
                <w:sz w:val="21"/>
                <w:szCs w:val="21"/>
              </w:rPr>
            </w:pPr>
          </w:p>
          <w:p w14:paraId="5A55C801">
            <w:pPr>
              <w:spacing w:line="240" w:lineRule="auto"/>
              <w:jc w:val="center"/>
              <w:rPr>
                <w:rFonts w:hint="eastAsia"/>
                <w:b/>
                <w:color w:val="auto"/>
                <w:sz w:val="21"/>
                <w:szCs w:val="21"/>
              </w:rPr>
            </w:pPr>
          </w:p>
          <w:p w14:paraId="181450D0">
            <w:pPr>
              <w:pStyle w:val="17"/>
              <w:rPr>
                <w:rFonts w:hint="eastAsia"/>
                <w:color w:val="auto"/>
              </w:rPr>
            </w:pPr>
          </w:p>
          <w:p w14:paraId="75A617F5">
            <w:pPr>
              <w:pStyle w:val="16"/>
              <w:rPr>
                <w:rFonts w:hint="eastAsia"/>
                <w:color w:val="auto"/>
              </w:rPr>
            </w:pPr>
          </w:p>
          <w:p w14:paraId="24E82128">
            <w:pPr>
              <w:pStyle w:val="17"/>
              <w:rPr>
                <w:rFonts w:hint="eastAsia"/>
                <w:color w:val="auto"/>
              </w:rPr>
            </w:pPr>
          </w:p>
          <w:p w14:paraId="1C9D71EF">
            <w:pPr>
              <w:pStyle w:val="16"/>
              <w:rPr>
                <w:rFonts w:hint="eastAsia"/>
                <w:color w:val="auto"/>
              </w:rPr>
            </w:pPr>
          </w:p>
          <w:p w14:paraId="746A8E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r>
              <w:rPr>
                <w:rFonts w:hint="eastAsia"/>
                <w:b/>
                <w:color w:val="auto"/>
                <w:sz w:val="21"/>
                <w:szCs w:val="21"/>
              </w:rPr>
              <w:t>表4-</w:t>
            </w:r>
            <w:r>
              <w:rPr>
                <w:rFonts w:hint="eastAsia"/>
                <w:b/>
                <w:color w:val="auto"/>
                <w:sz w:val="21"/>
                <w:szCs w:val="21"/>
                <w:lang w:val="en-US" w:eastAsia="zh-CN"/>
              </w:rPr>
              <w:t xml:space="preserve">7  </w:t>
            </w:r>
            <w:r>
              <w:rPr>
                <w:rFonts w:hint="eastAsia"/>
                <w:b/>
                <w:color w:val="auto"/>
                <w:sz w:val="21"/>
                <w:szCs w:val="21"/>
              </w:rPr>
              <w:t>卫生防护距离计算系数</w:t>
            </w:r>
          </w:p>
          <w:tbl>
            <w:tblPr>
              <w:tblStyle w:val="21"/>
              <w:tblW w:w="774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885"/>
              <w:gridCol w:w="690"/>
              <w:gridCol w:w="675"/>
              <w:gridCol w:w="675"/>
              <w:gridCol w:w="705"/>
              <w:gridCol w:w="645"/>
              <w:gridCol w:w="660"/>
              <w:gridCol w:w="660"/>
              <w:gridCol w:w="630"/>
              <w:gridCol w:w="604"/>
            </w:tblGrid>
            <w:tr w14:paraId="3136AB1D">
              <w:tc>
                <w:tcPr>
                  <w:tcW w:w="919" w:type="dxa"/>
                  <w:vMerge w:val="restart"/>
                  <w:noWrap w:val="0"/>
                  <w:vAlign w:val="center"/>
                </w:tcPr>
                <w:p w14:paraId="07A201E5">
                  <w:pPr>
                    <w:spacing w:line="280" w:lineRule="exact"/>
                    <w:jc w:val="center"/>
                    <w:rPr>
                      <w:color w:val="auto"/>
                    </w:rPr>
                  </w:pPr>
                  <w:r>
                    <w:rPr>
                      <w:rFonts w:hint="eastAsia"/>
                      <w:color w:val="auto"/>
                    </w:rPr>
                    <w:t>卫生防护距离初值计算系数</w:t>
                  </w:r>
                </w:p>
              </w:tc>
              <w:tc>
                <w:tcPr>
                  <w:tcW w:w="885" w:type="dxa"/>
                  <w:vMerge w:val="restart"/>
                  <w:noWrap w:val="0"/>
                  <w:vAlign w:val="center"/>
                </w:tcPr>
                <w:p w14:paraId="2E898F0B">
                  <w:pPr>
                    <w:spacing w:line="280" w:lineRule="exact"/>
                    <w:jc w:val="center"/>
                    <w:rPr>
                      <w:color w:val="auto"/>
                    </w:rPr>
                  </w:pPr>
                  <w:r>
                    <w:rPr>
                      <w:rFonts w:hint="eastAsia"/>
                      <w:color w:val="auto"/>
                    </w:rPr>
                    <w:t>工业企业所在地区近5年平均风速</w:t>
                  </w:r>
                </w:p>
              </w:tc>
              <w:tc>
                <w:tcPr>
                  <w:tcW w:w="5944" w:type="dxa"/>
                  <w:gridSpan w:val="9"/>
                  <w:noWrap w:val="0"/>
                  <w:vAlign w:val="center"/>
                </w:tcPr>
                <w:p w14:paraId="05CDBD15">
                  <w:pPr>
                    <w:spacing w:line="280" w:lineRule="exact"/>
                    <w:jc w:val="center"/>
                    <w:rPr>
                      <w:color w:val="auto"/>
                    </w:rPr>
                  </w:pPr>
                  <w:r>
                    <w:rPr>
                      <w:rFonts w:hint="eastAsia"/>
                      <w:color w:val="auto"/>
                    </w:rPr>
                    <w:t>卫生防护距离L/m</w:t>
                  </w:r>
                </w:p>
              </w:tc>
            </w:tr>
            <w:tr w14:paraId="2CADF91D">
              <w:tc>
                <w:tcPr>
                  <w:tcW w:w="919" w:type="dxa"/>
                  <w:vMerge w:val="continue"/>
                  <w:noWrap w:val="0"/>
                  <w:vAlign w:val="center"/>
                </w:tcPr>
                <w:p w14:paraId="67DB18A1">
                  <w:pPr>
                    <w:spacing w:line="280" w:lineRule="exact"/>
                    <w:jc w:val="center"/>
                    <w:rPr>
                      <w:color w:val="auto"/>
                    </w:rPr>
                  </w:pPr>
                </w:p>
              </w:tc>
              <w:tc>
                <w:tcPr>
                  <w:tcW w:w="885" w:type="dxa"/>
                  <w:vMerge w:val="continue"/>
                  <w:noWrap w:val="0"/>
                  <w:vAlign w:val="center"/>
                </w:tcPr>
                <w:p w14:paraId="54BC2B4C">
                  <w:pPr>
                    <w:spacing w:line="280" w:lineRule="exact"/>
                    <w:jc w:val="center"/>
                    <w:rPr>
                      <w:color w:val="auto"/>
                    </w:rPr>
                  </w:pPr>
                </w:p>
              </w:tc>
              <w:tc>
                <w:tcPr>
                  <w:tcW w:w="2040" w:type="dxa"/>
                  <w:gridSpan w:val="3"/>
                  <w:noWrap w:val="0"/>
                  <w:vAlign w:val="center"/>
                </w:tcPr>
                <w:p w14:paraId="774D67CA">
                  <w:pPr>
                    <w:spacing w:line="280" w:lineRule="exact"/>
                    <w:jc w:val="center"/>
                    <w:rPr>
                      <w:color w:val="auto"/>
                    </w:rPr>
                  </w:pPr>
                  <w:r>
                    <w:rPr>
                      <w:rFonts w:hint="eastAsia"/>
                      <w:color w:val="auto"/>
                    </w:rPr>
                    <w:t>L≤1000</w:t>
                  </w:r>
                </w:p>
              </w:tc>
              <w:tc>
                <w:tcPr>
                  <w:tcW w:w="2010" w:type="dxa"/>
                  <w:gridSpan w:val="3"/>
                  <w:noWrap w:val="0"/>
                  <w:vAlign w:val="center"/>
                </w:tcPr>
                <w:p w14:paraId="1D317EA2">
                  <w:pPr>
                    <w:spacing w:line="280" w:lineRule="exact"/>
                    <w:jc w:val="center"/>
                    <w:rPr>
                      <w:color w:val="auto"/>
                    </w:rPr>
                  </w:pPr>
                  <w:r>
                    <w:rPr>
                      <w:rFonts w:hint="eastAsia"/>
                      <w:color w:val="auto"/>
                    </w:rPr>
                    <w:t>1000</w:t>
                  </w:r>
                  <w:r>
                    <w:rPr>
                      <w:rFonts w:hint="eastAsia"/>
                      <w:color w:val="auto"/>
                      <w:lang w:eastAsia="zh-CN"/>
                    </w:rPr>
                    <w:t>&lt;</w:t>
                  </w:r>
                  <w:r>
                    <w:rPr>
                      <w:rFonts w:hint="eastAsia"/>
                      <w:color w:val="auto"/>
                    </w:rPr>
                    <w:t>L≤2000</w:t>
                  </w:r>
                </w:p>
              </w:tc>
              <w:tc>
                <w:tcPr>
                  <w:tcW w:w="1894" w:type="dxa"/>
                  <w:gridSpan w:val="3"/>
                  <w:noWrap w:val="0"/>
                  <w:vAlign w:val="center"/>
                </w:tcPr>
                <w:p w14:paraId="4A63395B">
                  <w:pPr>
                    <w:spacing w:line="280" w:lineRule="exact"/>
                    <w:jc w:val="center"/>
                    <w:rPr>
                      <w:color w:val="auto"/>
                    </w:rPr>
                  </w:pPr>
                  <w:r>
                    <w:rPr>
                      <w:rFonts w:hint="eastAsia"/>
                      <w:color w:val="auto"/>
                    </w:rPr>
                    <w:t>L</w:t>
                  </w:r>
                  <w:r>
                    <w:rPr>
                      <w:rFonts w:hint="eastAsia"/>
                      <w:color w:val="auto"/>
                      <w:lang w:eastAsia="zh-CN"/>
                    </w:rPr>
                    <w:t>&gt;</w:t>
                  </w:r>
                  <w:r>
                    <w:rPr>
                      <w:rFonts w:hint="eastAsia"/>
                      <w:color w:val="auto"/>
                    </w:rPr>
                    <w:t>2000</w:t>
                  </w:r>
                </w:p>
              </w:tc>
            </w:tr>
            <w:tr w14:paraId="0F8DAD3A">
              <w:tc>
                <w:tcPr>
                  <w:tcW w:w="919" w:type="dxa"/>
                  <w:vMerge w:val="continue"/>
                  <w:noWrap w:val="0"/>
                  <w:vAlign w:val="center"/>
                </w:tcPr>
                <w:p w14:paraId="0A4C0FD5">
                  <w:pPr>
                    <w:spacing w:line="280" w:lineRule="exact"/>
                    <w:jc w:val="center"/>
                    <w:rPr>
                      <w:color w:val="auto"/>
                    </w:rPr>
                  </w:pPr>
                </w:p>
              </w:tc>
              <w:tc>
                <w:tcPr>
                  <w:tcW w:w="885" w:type="dxa"/>
                  <w:vMerge w:val="continue"/>
                  <w:noWrap w:val="0"/>
                  <w:vAlign w:val="center"/>
                </w:tcPr>
                <w:p w14:paraId="061506AF">
                  <w:pPr>
                    <w:spacing w:line="280" w:lineRule="exact"/>
                    <w:jc w:val="center"/>
                    <w:rPr>
                      <w:color w:val="auto"/>
                    </w:rPr>
                  </w:pPr>
                </w:p>
              </w:tc>
              <w:tc>
                <w:tcPr>
                  <w:tcW w:w="5944" w:type="dxa"/>
                  <w:gridSpan w:val="9"/>
                  <w:noWrap w:val="0"/>
                  <w:vAlign w:val="center"/>
                </w:tcPr>
                <w:p w14:paraId="76A1AD6A">
                  <w:pPr>
                    <w:spacing w:line="280" w:lineRule="exact"/>
                    <w:jc w:val="center"/>
                    <w:rPr>
                      <w:color w:val="auto"/>
                    </w:rPr>
                  </w:pPr>
                  <w:r>
                    <w:rPr>
                      <w:rFonts w:hint="eastAsia"/>
                      <w:color w:val="auto"/>
                    </w:rPr>
                    <w:t>工业企业大气污染源构成类别</w:t>
                  </w:r>
                </w:p>
              </w:tc>
            </w:tr>
            <w:tr w14:paraId="57E81EFE">
              <w:tc>
                <w:tcPr>
                  <w:tcW w:w="919" w:type="dxa"/>
                  <w:vMerge w:val="continue"/>
                  <w:noWrap w:val="0"/>
                  <w:vAlign w:val="center"/>
                </w:tcPr>
                <w:p w14:paraId="687256C9">
                  <w:pPr>
                    <w:spacing w:line="280" w:lineRule="exact"/>
                    <w:jc w:val="center"/>
                    <w:rPr>
                      <w:color w:val="auto"/>
                    </w:rPr>
                  </w:pPr>
                </w:p>
              </w:tc>
              <w:tc>
                <w:tcPr>
                  <w:tcW w:w="885" w:type="dxa"/>
                  <w:vMerge w:val="continue"/>
                  <w:noWrap w:val="0"/>
                  <w:vAlign w:val="center"/>
                </w:tcPr>
                <w:p w14:paraId="73A9F5D8">
                  <w:pPr>
                    <w:spacing w:line="280" w:lineRule="exact"/>
                    <w:jc w:val="center"/>
                    <w:rPr>
                      <w:color w:val="auto"/>
                    </w:rPr>
                  </w:pPr>
                </w:p>
              </w:tc>
              <w:tc>
                <w:tcPr>
                  <w:tcW w:w="690" w:type="dxa"/>
                  <w:noWrap w:val="0"/>
                  <w:vAlign w:val="center"/>
                </w:tcPr>
                <w:p w14:paraId="530187B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75" w:type="dxa"/>
                  <w:noWrap w:val="0"/>
                  <w:vAlign w:val="center"/>
                </w:tcPr>
                <w:p w14:paraId="282A3722">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75" w:type="dxa"/>
                  <w:noWrap w:val="0"/>
                  <w:vAlign w:val="center"/>
                </w:tcPr>
                <w:p w14:paraId="3B1AD8D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c>
                <w:tcPr>
                  <w:tcW w:w="705" w:type="dxa"/>
                  <w:noWrap w:val="0"/>
                  <w:vAlign w:val="center"/>
                </w:tcPr>
                <w:p w14:paraId="277A5F50">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45" w:type="dxa"/>
                  <w:noWrap w:val="0"/>
                  <w:vAlign w:val="center"/>
                </w:tcPr>
                <w:p w14:paraId="05FBAA1F">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60" w:type="dxa"/>
                  <w:noWrap w:val="0"/>
                  <w:vAlign w:val="center"/>
                </w:tcPr>
                <w:p w14:paraId="4B58CB9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c>
                <w:tcPr>
                  <w:tcW w:w="660" w:type="dxa"/>
                  <w:noWrap w:val="0"/>
                  <w:vAlign w:val="center"/>
                </w:tcPr>
                <w:p w14:paraId="4F5969DE">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Ⅰ</w:t>
                  </w:r>
                </w:p>
              </w:tc>
              <w:tc>
                <w:tcPr>
                  <w:tcW w:w="630" w:type="dxa"/>
                  <w:noWrap w:val="0"/>
                  <w:vAlign w:val="center"/>
                </w:tcPr>
                <w:p w14:paraId="02474099">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Ⅱ</w:t>
                  </w:r>
                </w:p>
              </w:tc>
              <w:tc>
                <w:tcPr>
                  <w:tcW w:w="604" w:type="dxa"/>
                  <w:noWrap w:val="0"/>
                  <w:vAlign w:val="center"/>
                </w:tcPr>
                <w:p w14:paraId="17E61488">
                  <w:pPr>
                    <w:spacing w:line="280" w:lineRule="exact"/>
                    <w:jc w:val="center"/>
                    <w:rPr>
                      <w:rFonts w:hint="default" w:ascii="Times New Roman" w:hAnsi="Times New Roman" w:cs="Times New Roman"/>
                      <w:color w:val="auto"/>
                    </w:rPr>
                  </w:pPr>
                  <w:r>
                    <w:rPr>
                      <w:rFonts w:hint="default" w:ascii="Times New Roman" w:hAnsi="Times New Roman" w:cs="Times New Roman"/>
                      <w:color w:val="auto"/>
                    </w:rPr>
                    <w:t>Ⅲ</w:t>
                  </w:r>
                </w:p>
              </w:tc>
            </w:tr>
            <w:tr w14:paraId="1A89FC4C">
              <w:tc>
                <w:tcPr>
                  <w:tcW w:w="919" w:type="dxa"/>
                  <w:vMerge w:val="restart"/>
                  <w:noWrap w:val="0"/>
                  <w:vAlign w:val="center"/>
                </w:tcPr>
                <w:p w14:paraId="58CCE63A">
                  <w:pPr>
                    <w:spacing w:line="280" w:lineRule="exact"/>
                    <w:jc w:val="center"/>
                    <w:rPr>
                      <w:color w:val="auto"/>
                    </w:rPr>
                  </w:pPr>
                  <w:r>
                    <w:rPr>
                      <w:rFonts w:hint="eastAsia"/>
                      <w:color w:val="auto"/>
                    </w:rPr>
                    <w:t>A</w:t>
                  </w:r>
                </w:p>
              </w:tc>
              <w:tc>
                <w:tcPr>
                  <w:tcW w:w="885" w:type="dxa"/>
                  <w:noWrap w:val="0"/>
                  <w:vAlign w:val="center"/>
                </w:tcPr>
                <w:p w14:paraId="2C5F862C">
                  <w:pPr>
                    <w:spacing w:line="280" w:lineRule="exact"/>
                    <w:jc w:val="center"/>
                    <w:rPr>
                      <w:color w:val="auto"/>
                    </w:rPr>
                  </w:pPr>
                  <w:r>
                    <w:rPr>
                      <w:rFonts w:hint="eastAsia"/>
                      <w:color w:val="auto"/>
                      <w:lang w:eastAsia="zh-CN"/>
                    </w:rPr>
                    <w:t>&lt;</w:t>
                  </w:r>
                  <w:r>
                    <w:rPr>
                      <w:rFonts w:hint="eastAsia"/>
                      <w:color w:val="auto"/>
                    </w:rPr>
                    <w:t>2</w:t>
                  </w:r>
                </w:p>
              </w:tc>
              <w:tc>
                <w:tcPr>
                  <w:tcW w:w="690" w:type="dxa"/>
                  <w:noWrap w:val="0"/>
                  <w:vAlign w:val="center"/>
                </w:tcPr>
                <w:p w14:paraId="0CABCC5A">
                  <w:pPr>
                    <w:spacing w:line="280" w:lineRule="exact"/>
                    <w:jc w:val="center"/>
                    <w:rPr>
                      <w:color w:val="auto"/>
                    </w:rPr>
                  </w:pPr>
                  <w:r>
                    <w:rPr>
                      <w:rFonts w:hint="eastAsia"/>
                      <w:color w:val="auto"/>
                    </w:rPr>
                    <w:t>400</w:t>
                  </w:r>
                </w:p>
              </w:tc>
              <w:tc>
                <w:tcPr>
                  <w:tcW w:w="675" w:type="dxa"/>
                  <w:noWrap w:val="0"/>
                  <w:vAlign w:val="center"/>
                </w:tcPr>
                <w:p w14:paraId="2511884E">
                  <w:pPr>
                    <w:spacing w:line="280" w:lineRule="exact"/>
                    <w:jc w:val="center"/>
                    <w:rPr>
                      <w:color w:val="auto"/>
                    </w:rPr>
                  </w:pPr>
                  <w:r>
                    <w:rPr>
                      <w:rFonts w:hint="eastAsia"/>
                      <w:color w:val="auto"/>
                    </w:rPr>
                    <w:t>400</w:t>
                  </w:r>
                </w:p>
              </w:tc>
              <w:tc>
                <w:tcPr>
                  <w:tcW w:w="675" w:type="dxa"/>
                  <w:noWrap w:val="0"/>
                  <w:vAlign w:val="center"/>
                </w:tcPr>
                <w:p w14:paraId="4C7D3578">
                  <w:pPr>
                    <w:spacing w:line="280" w:lineRule="exact"/>
                    <w:jc w:val="center"/>
                    <w:rPr>
                      <w:color w:val="auto"/>
                    </w:rPr>
                  </w:pPr>
                  <w:r>
                    <w:rPr>
                      <w:rFonts w:hint="eastAsia"/>
                      <w:color w:val="auto"/>
                    </w:rPr>
                    <w:t>400</w:t>
                  </w:r>
                </w:p>
              </w:tc>
              <w:tc>
                <w:tcPr>
                  <w:tcW w:w="705" w:type="dxa"/>
                  <w:noWrap w:val="0"/>
                  <w:vAlign w:val="center"/>
                </w:tcPr>
                <w:p w14:paraId="01462285">
                  <w:pPr>
                    <w:spacing w:line="280" w:lineRule="exact"/>
                    <w:jc w:val="center"/>
                    <w:rPr>
                      <w:color w:val="auto"/>
                    </w:rPr>
                  </w:pPr>
                  <w:r>
                    <w:rPr>
                      <w:rFonts w:hint="eastAsia"/>
                      <w:color w:val="auto"/>
                    </w:rPr>
                    <w:t>400</w:t>
                  </w:r>
                </w:p>
              </w:tc>
              <w:tc>
                <w:tcPr>
                  <w:tcW w:w="645" w:type="dxa"/>
                  <w:noWrap w:val="0"/>
                  <w:vAlign w:val="center"/>
                </w:tcPr>
                <w:p w14:paraId="2F7F81AF">
                  <w:pPr>
                    <w:spacing w:line="280" w:lineRule="exact"/>
                    <w:jc w:val="center"/>
                    <w:rPr>
                      <w:color w:val="auto"/>
                    </w:rPr>
                  </w:pPr>
                  <w:r>
                    <w:rPr>
                      <w:rFonts w:hint="eastAsia"/>
                      <w:color w:val="auto"/>
                    </w:rPr>
                    <w:t>400</w:t>
                  </w:r>
                </w:p>
              </w:tc>
              <w:tc>
                <w:tcPr>
                  <w:tcW w:w="660" w:type="dxa"/>
                  <w:noWrap w:val="0"/>
                  <w:vAlign w:val="center"/>
                </w:tcPr>
                <w:p w14:paraId="709CCB68">
                  <w:pPr>
                    <w:spacing w:line="280" w:lineRule="exact"/>
                    <w:jc w:val="center"/>
                    <w:rPr>
                      <w:color w:val="auto"/>
                    </w:rPr>
                  </w:pPr>
                  <w:r>
                    <w:rPr>
                      <w:rFonts w:hint="eastAsia"/>
                      <w:color w:val="auto"/>
                    </w:rPr>
                    <w:t>400</w:t>
                  </w:r>
                </w:p>
              </w:tc>
              <w:tc>
                <w:tcPr>
                  <w:tcW w:w="660" w:type="dxa"/>
                  <w:noWrap w:val="0"/>
                  <w:vAlign w:val="center"/>
                </w:tcPr>
                <w:p w14:paraId="0CE87E8A">
                  <w:pPr>
                    <w:spacing w:line="280" w:lineRule="exact"/>
                    <w:jc w:val="center"/>
                    <w:rPr>
                      <w:color w:val="auto"/>
                    </w:rPr>
                  </w:pPr>
                  <w:r>
                    <w:rPr>
                      <w:rFonts w:hint="eastAsia"/>
                      <w:color w:val="auto"/>
                    </w:rPr>
                    <w:t>80</w:t>
                  </w:r>
                </w:p>
              </w:tc>
              <w:tc>
                <w:tcPr>
                  <w:tcW w:w="630" w:type="dxa"/>
                  <w:noWrap w:val="0"/>
                  <w:vAlign w:val="center"/>
                </w:tcPr>
                <w:p w14:paraId="7C4A09BE">
                  <w:pPr>
                    <w:spacing w:line="280" w:lineRule="exact"/>
                    <w:jc w:val="center"/>
                    <w:rPr>
                      <w:color w:val="auto"/>
                    </w:rPr>
                  </w:pPr>
                  <w:r>
                    <w:rPr>
                      <w:rFonts w:hint="eastAsia"/>
                      <w:color w:val="auto"/>
                    </w:rPr>
                    <w:t>80</w:t>
                  </w:r>
                </w:p>
              </w:tc>
              <w:tc>
                <w:tcPr>
                  <w:tcW w:w="604" w:type="dxa"/>
                  <w:noWrap w:val="0"/>
                  <w:vAlign w:val="center"/>
                </w:tcPr>
                <w:p w14:paraId="06517FB5">
                  <w:pPr>
                    <w:spacing w:line="280" w:lineRule="exact"/>
                    <w:jc w:val="center"/>
                    <w:rPr>
                      <w:color w:val="auto"/>
                    </w:rPr>
                  </w:pPr>
                  <w:r>
                    <w:rPr>
                      <w:rFonts w:hint="eastAsia"/>
                      <w:color w:val="auto"/>
                    </w:rPr>
                    <w:t>80</w:t>
                  </w:r>
                </w:p>
              </w:tc>
            </w:tr>
            <w:tr w14:paraId="17B49B42">
              <w:tc>
                <w:tcPr>
                  <w:tcW w:w="919" w:type="dxa"/>
                  <w:vMerge w:val="continue"/>
                  <w:noWrap w:val="0"/>
                  <w:vAlign w:val="center"/>
                </w:tcPr>
                <w:p w14:paraId="6DE7C924">
                  <w:pPr>
                    <w:spacing w:line="280" w:lineRule="exact"/>
                    <w:jc w:val="center"/>
                    <w:rPr>
                      <w:color w:val="auto"/>
                    </w:rPr>
                  </w:pPr>
                </w:p>
              </w:tc>
              <w:tc>
                <w:tcPr>
                  <w:tcW w:w="885" w:type="dxa"/>
                  <w:noWrap w:val="0"/>
                  <w:vAlign w:val="center"/>
                </w:tcPr>
                <w:p w14:paraId="7705D578">
                  <w:pPr>
                    <w:spacing w:line="280" w:lineRule="exact"/>
                    <w:jc w:val="center"/>
                    <w:rPr>
                      <w:color w:val="auto"/>
                    </w:rPr>
                  </w:pPr>
                  <w:r>
                    <w:rPr>
                      <w:rFonts w:hint="eastAsia"/>
                      <w:color w:val="auto"/>
                    </w:rPr>
                    <w:t>2-4</w:t>
                  </w:r>
                </w:p>
              </w:tc>
              <w:tc>
                <w:tcPr>
                  <w:tcW w:w="690" w:type="dxa"/>
                  <w:noWrap w:val="0"/>
                  <w:vAlign w:val="center"/>
                </w:tcPr>
                <w:p w14:paraId="46734A34">
                  <w:pPr>
                    <w:spacing w:line="280" w:lineRule="exact"/>
                    <w:jc w:val="center"/>
                    <w:rPr>
                      <w:color w:val="auto"/>
                    </w:rPr>
                  </w:pPr>
                  <w:r>
                    <w:rPr>
                      <w:rFonts w:hint="eastAsia"/>
                      <w:color w:val="auto"/>
                    </w:rPr>
                    <w:t>700</w:t>
                  </w:r>
                </w:p>
              </w:tc>
              <w:tc>
                <w:tcPr>
                  <w:tcW w:w="675" w:type="dxa"/>
                  <w:noWrap w:val="0"/>
                  <w:vAlign w:val="center"/>
                </w:tcPr>
                <w:p w14:paraId="777318F8">
                  <w:pPr>
                    <w:spacing w:line="280" w:lineRule="exact"/>
                    <w:jc w:val="center"/>
                    <w:rPr>
                      <w:color w:val="auto"/>
                    </w:rPr>
                  </w:pPr>
                  <w:r>
                    <w:rPr>
                      <w:rFonts w:hint="eastAsia"/>
                      <w:color w:val="auto"/>
                    </w:rPr>
                    <w:t>470*</w:t>
                  </w:r>
                </w:p>
              </w:tc>
              <w:tc>
                <w:tcPr>
                  <w:tcW w:w="675" w:type="dxa"/>
                  <w:noWrap w:val="0"/>
                  <w:vAlign w:val="center"/>
                </w:tcPr>
                <w:p w14:paraId="2DEFFBA7">
                  <w:pPr>
                    <w:spacing w:line="280" w:lineRule="exact"/>
                    <w:jc w:val="center"/>
                    <w:rPr>
                      <w:color w:val="auto"/>
                    </w:rPr>
                  </w:pPr>
                  <w:r>
                    <w:rPr>
                      <w:rFonts w:hint="eastAsia"/>
                      <w:color w:val="auto"/>
                    </w:rPr>
                    <w:t>350</w:t>
                  </w:r>
                </w:p>
              </w:tc>
              <w:tc>
                <w:tcPr>
                  <w:tcW w:w="705" w:type="dxa"/>
                  <w:noWrap w:val="0"/>
                  <w:vAlign w:val="center"/>
                </w:tcPr>
                <w:p w14:paraId="7B39CDD9">
                  <w:pPr>
                    <w:spacing w:line="280" w:lineRule="exact"/>
                    <w:jc w:val="center"/>
                    <w:rPr>
                      <w:color w:val="auto"/>
                    </w:rPr>
                  </w:pPr>
                  <w:r>
                    <w:rPr>
                      <w:rFonts w:hint="eastAsia"/>
                      <w:color w:val="auto"/>
                    </w:rPr>
                    <w:t>700</w:t>
                  </w:r>
                </w:p>
              </w:tc>
              <w:tc>
                <w:tcPr>
                  <w:tcW w:w="645" w:type="dxa"/>
                  <w:noWrap w:val="0"/>
                  <w:vAlign w:val="center"/>
                </w:tcPr>
                <w:p w14:paraId="1CB3C213">
                  <w:pPr>
                    <w:spacing w:line="280" w:lineRule="exact"/>
                    <w:jc w:val="center"/>
                    <w:rPr>
                      <w:color w:val="auto"/>
                    </w:rPr>
                  </w:pPr>
                  <w:r>
                    <w:rPr>
                      <w:rFonts w:hint="eastAsia"/>
                      <w:color w:val="auto"/>
                    </w:rPr>
                    <w:t>470</w:t>
                  </w:r>
                </w:p>
              </w:tc>
              <w:tc>
                <w:tcPr>
                  <w:tcW w:w="660" w:type="dxa"/>
                  <w:noWrap w:val="0"/>
                  <w:vAlign w:val="center"/>
                </w:tcPr>
                <w:p w14:paraId="76251E57">
                  <w:pPr>
                    <w:spacing w:line="280" w:lineRule="exact"/>
                    <w:jc w:val="center"/>
                    <w:rPr>
                      <w:color w:val="auto"/>
                    </w:rPr>
                  </w:pPr>
                  <w:r>
                    <w:rPr>
                      <w:rFonts w:hint="eastAsia"/>
                      <w:color w:val="auto"/>
                    </w:rPr>
                    <w:t>350</w:t>
                  </w:r>
                </w:p>
              </w:tc>
              <w:tc>
                <w:tcPr>
                  <w:tcW w:w="660" w:type="dxa"/>
                  <w:noWrap w:val="0"/>
                  <w:vAlign w:val="center"/>
                </w:tcPr>
                <w:p w14:paraId="0FDB034F">
                  <w:pPr>
                    <w:spacing w:line="280" w:lineRule="exact"/>
                    <w:jc w:val="center"/>
                    <w:rPr>
                      <w:color w:val="auto"/>
                    </w:rPr>
                  </w:pPr>
                  <w:r>
                    <w:rPr>
                      <w:rFonts w:hint="eastAsia"/>
                      <w:color w:val="auto"/>
                    </w:rPr>
                    <w:t>380</w:t>
                  </w:r>
                </w:p>
              </w:tc>
              <w:tc>
                <w:tcPr>
                  <w:tcW w:w="630" w:type="dxa"/>
                  <w:noWrap w:val="0"/>
                  <w:vAlign w:val="center"/>
                </w:tcPr>
                <w:p w14:paraId="061335B1">
                  <w:pPr>
                    <w:spacing w:line="280" w:lineRule="exact"/>
                    <w:jc w:val="center"/>
                    <w:rPr>
                      <w:color w:val="auto"/>
                    </w:rPr>
                  </w:pPr>
                  <w:r>
                    <w:rPr>
                      <w:rFonts w:hint="eastAsia"/>
                      <w:color w:val="auto"/>
                    </w:rPr>
                    <w:t>250</w:t>
                  </w:r>
                </w:p>
              </w:tc>
              <w:tc>
                <w:tcPr>
                  <w:tcW w:w="604" w:type="dxa"/>
                  <w:noWrap w:val="0"/>
                  <w:vAlign w:val="center"/>
                </w:tcPr>
                <w:p w14:paraId="7F0F9715">
                  <w:pPr>
                    <w:spacing w:line="280" w:lineRule="exact"/>
                    <w:jc w:val="center"/>
                    <w:rPr>
                      <w:color w:val="auto"/>
                    </w:rPr>
                  </w:pPr>
                  <w:r>
                    <w:rPr>
                      <w:rFonts w:hint="eastAsia"/>
                      <w:color w:val="auto"/>
                    </w:rPr>
                    <w:t>190</w:t>
                  </w:r>
                </w:p>
              </w:tc>
            </w:tr>
            <w:tr w14:paraId="4A20F6A9">
              <w:tc>
                <w:tcPr>
                  <w:tcW w:w="919" w:type="dxa"/>
                  <w:vMerge w:val="continue"/>
                  <w:noWrap w:val="0"/>
                  <w:vAlign w:val="center"/>
                </w:tcPr>
                <w:p w14:paraId="6F918915">
                  <w:pPr>
                    <w:spacing w:line="280" w:lineRule="exact"/>
                    <w:jc w:val="center"/>
                    <w:rPr>
                      <w:color w:val="auto"/>
                    </w:rPr>
                  </w:pPr>
                </w:p>
              </w:tc>
              <w:tc>
                <w:tcPr>
                  <w:tcW w:w="885" w:type="dxa"/>
                  <w:noWrap w:val="0"/>
                  <w:vAlign w:val="center"/>
                </w:tcPr>
                <w:p w14:paraId="73D01B2F">
                  <w:pPr>
                    <w:spacing w:line="280" w:lineRule="exact"/>
                    <w:jc w:val="center"/>
                    <w:rPr>
                      <w:color w:val="auto"/>
                    </w:rPr>
                  </w:pPr>
                  <w:r>
                    <w:rPr>
                      <w:rFonts w:hint="eastAsia"/>
                      <w:color w:val="auto"/>
                      <w:lang w:eastAsia="zh-CN"/>
                    </w:rPr>
                    <w:t>&gt;</w:t>
                  </w:r>
                  <w:r>
                    <w:rPr>
                      <w:rFonts w:hint="eastAsia"/>
                      <w:color w:val="auto"/>
                    </w:rPr>
                    <w:t>4</w:t>
                  </w:r>
                </w:p>
              </w:tc>
              <w:tc>
                <w:tcPr>
                  <w:tcW w:w="690" w:type="dxa"/>
                  <w:noWrap w:val="0"/>
                  <w:vAlign w:val="center"/>
                </w:tcPr>
                <w:p w14:paraId="185E6A0E">
                  <w:pPr>
                    <w:spacing w:line="280" w:lineRule="exact"/>
                    <w:jc w:val="center"/>
                    <w:rPr>
                      <w:color w:val="auto"/>
                    </w:rPr>
                  </w:pPr>
                  <w:r>
                    <w:rPr>
                      <w:rFonts w:hint="eastAsia"/>
                      <w:color w:val="auto"/>
                    </w:rPr>
                    <w:t>530</w:t>
                  </w:r>
                </w:p>
              </w:tc>
              <w:tc>
                <w:tcPr>
                  <w:tcW w:w="675" w:type="dxa"/>
                  <w:noWrap w:val="0"/>
                  <w:vAlign w:val="center"/>
                </w:tcPr>
                <w:p w14:paraId="397158C1">
                  <w:pPr>
                    <w:spacing w:line="280" w:lineRule="exact"/>
                    <w:jc w:val="center"/>
                    <w:rPr>
                      <w:color w:val="auto"/>
                    </w:rPr>
                  </w:pPr>
                  <w:r>
                    <w:rPr>
                      <w:rFonts w:hint="eastAsia"/>
                      <w:color w:val="auto"/>
                    </w:rPr>
                    <w:t>350</w:t>
                  </w:r>
                </w:p>
              </w:tc>
              <w:tc>
                <w:tcPr>
                  <w:tcW w:w="675" w:type="dxa"/>
                  <w:noWrap w:val="0"/>
                  <w:vAlign w:val="center"/>
                </w:tcPr>
                <w:p w14:paraId="046D7AA5">
                  <w:pPr>
                    <w:spacing w:line="280" w:lineRule="exact"/>
                    <w:jc w:val="center"/>
                    <w:rPr>
                      <w:color w:val="auto"/>
                    </w:rPr>
                  </w:pPr>
                  <w:r>
                    <w:rPr>
                      <w:rFonts w:hint="eastAsia"/>
                      <w:color w:val="auto"/>
                    </w:rPr>
                    <w:t>260</w:t>
                  </w:r>
                </w:p>
              </w:tc>
              <w:tc>
                <w:tcPr>
                  <w:tcW w:w="705" w:type="dxa"/>
                  <w:noWrap w:val="0"/>
                  <w:vAlign w:val="center"/>
                </w:tcPr>
                <w:p w14:paraId="684EE5B1">
                  <w:pPr>
                    <w:spacing w:line="280" w:lineRule="exact"/>
                    <w:jc w:val="center"/>
                    <w:rPr>
                      <w:color w:val="auto"/>
                    </w:rPr>
                  </w:pPr>
                  <w:r>
                    <w:rPr>
                      <w:rFonts w:hint="eastAsia"/>
                      <w:color w:val="auto"/>
                    </w:rPr>
                    <w:t>530</w:t>
                  </w:r>
                </w:p>
              </w:tc>
              <w:tc>
                <w:tcPr>
                  <w:tcW w:w="645" w:type="dxa"/>
                  <w:noWrap w:val="0"/>
                  <w:vAlign w:val="center"/>
                </w:tcPr>
                <w:p w14:paraId="0D65428D">
                  <w:pPr>
                    <w:spacing w:line="280" w:lineRule="exact"/>
                    <w:jc w:val="center"/>
                    <w:rPr>
                      <w:color w:val="auto"/>
                    </w:rPr>
                  </w:pPr>
                  <w:r>
                    <w:rPr>
                      <w:rFonts w:hint="eastAsia"/>
                      <w:color w:val="auto"/>
                    </w:rPr>
                    <w:t>350</w:t>
                  </w:r>
                </w:p>
              </w:tc>
              <w:tc>
                <w:tcPr>
                  <w:tcW w:w="660" w:type="dxa"/>
                  <w:noWrap w:val="0"/>
                  <w:vAlign w:val="center"/>
                </w:tcPr>
                <w:p w14:paraId="48E49DE7">
                  <w:pPr>
                    <w:spacing w:line="280" w:lineRule="exact"/>
                    <w:jc w:val="center"/>
                    <w:rPr>
                      <w:color w:val="auto"/>
                    </w:rPr>
                  </w:pPr>
                  <w:r>
                    <w:rPr>
                      <w:rFonts w:hint="eastAsia"/>
                      <w:color w:val="auto"/>
                    </w:rPr>
                    <w:t>260</w:t>
                  </w:r>
                </w:p>
              </w:tc>
              <w:tc>
                <w:tcPr>
                  <w:tcW w:w="660" w:type="dxa"/>
                  <w:noWrap w:val="0"/>
                  <w:vAlign w:val="center"/>
                </w:tcPr>
                <w:p w14:paraId="225E2853">
                  <w:pPr>
                    <w:spacing w:line="280" w:lineRule="exact"/>
                    <w:jc w:val="center"/>
                    <w:rPr>
                      <w:color w:val="auto"/>
                    </w:rPr>
                  </w:pPr>
                  <w:r>
                    <w:rPr>
                      <w:rFonts w:hint="eastAsia"/>
                      <w:color w:val="auto"/>
                    </w:rPr>
                    <w:t>290</w:t>
                  </w:r>
                </w:p>
              </w:tc>
              <w:tc>
                <w:tcPr>
                  <w:tcW w:w="630" w:type="dxa"/>
                  <w:noWrap w:val="0"/>
                  <w:vAlign w:val="center"/>
                </w:tcPr>
                <w:p w14:paraId="6637982F">
                  <w:pPr>
                    <w:spacing w:line="280" w:lineRule="exact"/>
                    <w:jc w:val="center"/>
                    <w:rPr>
                      <w:color w:val="auto"/>
                    </w:rPr>
                  </w:pPr>
                  <w:r>
                    <w:rPr>
                      <w:rFonts w:hint="eastAsia"/>
                      <w:color w:val="auto"/>
                    </w:rPr>
                    <w:t>190</w:t>
                  </w:r>
                </w:p>
              </w:tc>
              <w:tc>
                <w:tcPr>
                  <w:tcW w:w="604" w:type="dxa"/>
                  <w:noWrap w:val="0"/>
                  <w:vAlign w:val="center"/>
                </w:tcPr>
                <w:p w14:paraId="3682FBE0">
                  <w:pPr>
                    <w:spacing w:line="280" w:lineRule="exact"/>
                    <w:jc w:val="center"/>
                    <w:rPr>
                      <w:color w:val="auto"/>
                    </w:rPr>
                  </w:pPr>
                  <w:r>
                    <w:rPr>
                      <w:rFonts w:hint="eastAsia"/>
                      <w:color w:val="auto"/>
                    </w:rPr>
                    <w:t>110</w:t>
                  </w:r>
                </w:p>
              </w:tc>
            </w:tr>
            <w:tr w14:paraId="407477B2">
              <w:tc>
                <w:tcPr>
                  <w:tcW w:w="919" w:type="dxa"/>
                  <w:vMerge w:val="restart"/>
                  <w:noWrap w:val="0"/>
                  <w:vAlign w:val="center"/>
                </w:tcPr>
                <w:p w14:paraId="67D53631">
                  <w:pPr>
                    <w:spacing w:line="280" w:lineRule="exact"/>
                    <w:jc w:val="center"/>
                    <w:rPr>
                      <w:rFonts w:hint="eastAsia"/>
                      <w:color w:val="auto"/>
                    </w:rPr>
                  </w:pPr>
                  <w:r>
                    <w:rPr>
                      <w:rFonts w:hint="eastAsia"/>
                      <w:color w:val="auto"/>
                    </w:rPr>
                    <w:t>B</w:t>
                  </w:r>
                </w:p>
              </w:tc>
              <w:tc>
                <w:tcPr>
                  <w:tcW w:w="885" w:type="dxa"/>
                  <w:noWrap w:val="0"/>
                  <w:vAlign w:val="center"/>
                </w:tcPr>
                <w:p w14:paraId="2EF76A17">
                  <w:pPr>
                    <w:spacing w:line="280" w:lineRule="exact"/>
                    <w:jc w:val="center"/>
                    <w:rPr>
                      <w:color w:val="auto"/>
                    </w:rPr>
                  </w:pPr>
                  <w:r>
                    <w:rPr>
                      <w:rFonts w:hint="eastAsia"/>
                      <w:color w:val="auto"/>
                      <w:lang w:eastAsia="zh-CN"/>
                    </w:rPr>
                    <w:t>&lt;</w:t>
                  </w:r>
                  <w:r>
                    <w:rPr>
                      <w:rFonts w:hint="eastAsia"/>
                      <w:color w:val="auto"/>
                    </w:rPr>
                    <w:t>2</w:t>
                  </w:r>
                </w:p>
              </w:tc>
              <w:tc>
                <w:tcPr>
                  <w:tcW w:w="2040" w:type="dxa"/>
                  <w:gridSpan w:val="3"/>
                  <w:noWrap w:val="0"/>
                  <w:vAlign w:val="center"/>
                </w:tcPr>
                <w:p w14:paraId="04DFED1E">
                  <w:pPr>
                    <w:spacing w:line="280" w:lineRule="exact"/>
                    <w:jc w:val="center"/>
                    <w:rPr>
                      <w:color w:val="auto"/>
                    </w:rPr>
                  </w:pPr>
                  <w:r>
                    <w:rPr>
                      <w:rFonts w:hint="eastAsia"/>
                      <w:color w:val="auto"/>
                    </w:rPr>
                    <w:t>0.01</w:t>
                  </w:r>
                </w:p>
              </w:tc>
              <w:tc>
                <w:tcPr>
                  <w:tcW w:w="2010" w:type="dxa"/>
                  <w:gridSpan w:val="3"/>
                  <w:noWrap w:val="0"/>
                  <w:vAlign w:val="center"/>
                </w:tcPr>
                <w:p w14:paraId="44624E79">
                  <w:pPr>
                    <w:spacing w:line="280" w:lineRule="exact"/>
                    <w:jc w:val="center"/>
                    <w:rPr>
                      <w:color w:val="auto"/>
                    </w:rPr>
                  </w:pPr>
                  <w:r>
                    <w:rPr>
                      <w:rFonts w:hint="eastAsia"/>
                      <w:color w:val="auto"/>
                    </w:rPr>
                    <w:t>0.015</w:t>
                  </w:r>
                </w:p>
              </w:tc>
              <w:tc>
                <w:tcPr>
                  <w:tcW w:w="1894" w:type="dxa"/>
                  <w:gridSpan w:val="3"/>
                  <w:noWrap w:val="0"/>
                  <w:vAlign w:val="center"/>
                </w:tcPr>
                <w:p w14:paraId="41BCF1D9">
                  <w:pPr>
                    <w:spacing w:line="280" w:lineRule="exact"/>
                    <w:jc w:val="center"/>
                    <w:rPr>
                      <w:color w:val="auto"/>
                    </w:rPr>
                  </w:pPr>
                  <w:r>
                    <w:rPr>
                      <w:rFonts w:hint="eastAsia"/>
                      <w:color w:val="auto"/>
                    </w:rPr>
                    <w:t>0.015</w:t>
                  </w:r>
                </w:p>
              </w:tc>
            </w:tr>
            <w:tr w14:paraId="735FECD2">
              <w:tc>
                <w:tcPr>
                  <w:tcW w:w="919" w:type="dxa"/>
                  <w:vMerge w:val="continue"/>
                  <w:noWrap w:val="0"/>
                  <w:vAlign w:val="center"/>
                </w:tcPr>
                <w:p w14:paraId="6514C37C">
                  <w:pPr>
                    <w:spacing w:line="280" w:lineRule="exact"/>
                    <w:jc w:val="center"/>
                    <w:rPr>
                      <w:color w:val="auto"/>
                    </w:rPr>
                  </w:pPr>
                </w:p>
              </w:tc>
              <w:tc>
                <w:tcPr>
                  <w:tcW w:w="885" w:type="dxa"/>
                  <w:noWrap w:val="0"/>
                  <w:vAlign w:val="center"/>
                </w:tcPr>
                <w:p w14:paraId="367A1373">
                  <w:pPr>
                    <w:spacing w:line="280" w:lineRule="exact"/>
                    <w:jc w:val="center"/>
                    <w:rPr>
                      <w:color w:val="auto"/>
                    </w:rPr>
                  </w:pPr>
                  <w:r>
                    <w:rPr>
                      <w:rFonts w:hint="eastAsia"/>
                      <w:color w:val="auto"/>
                      <w:lang w:eastAsia="zh-CN"/>
                    </w:rPr>
                    <w:t>&gt;</w:t>
                  </w:r>
                  <w:r>
                    <w:rPr>
                      <w:rFonts w:hint="eastAsia"/>
                      <w:color w:val="auto"/>
                    </w:rPr>
                    <w:t>2</w:t>
                  </w:r>
                </w:p>
              </w:tc>
              <w:tc>
                <w:tcPr>
                  <w:tcW w:w="2040" w:type="dxa"/>
                  <w:gridSpan w:val="3"/>
                  <w:noWrap w:val="0"/>
                  <w:vAlign w:val="center"/>
                </w:tcPr>
                <w:p w14:paraId="1C950B2F">
                  <w:pPr>
                    <w:spacing w:line="280" w:lineRule="exact"/>
                    <w:jc w:val="center"/>
                    <w:rPr>
                      <w:color w:val="auto"/>
                    </w:rPr>
                  </w:pPr>
                  <w:r>
                    <w:rPr>
                      <w:rFonts w:hint="eastAsia"/>
                      <w:color w:val="auto"/>
                    </w:rPr>
                    <w:t>0.021*</w:t>
                  </w:r>
                </w:p>
              </w:tc>
              <w:tc>
                <w:tcPr>
                  <w:tcW w:w="2010" w:type="dxa"/>
                  <w:gridSpan w:val="3"/>
                  <w:noWrap w:val="0"/>
                  <w:vAlign w:val="center"/>
                </w:tcPr>
                <w:p w14:paraId="6EA7CEF4">
                  <w:pPr>
                    <w:spacing w:line="280" w:lineRule="exact"/>
                    <w:jc w:val="center"/>
                    <w:rPr>
                      <w:color w:val="auto"/>
                    </w:rPr>
                  </w:pPr>
                  <w:r>
                    <w:rPr>
                      <w:rFonts w:hint="eastAsia"/>
                      <w:color w:val="auto"/>
                    </w:rPr>
                    <w:t>0.036</w:t>
                  </w:r>
                </w:p>
              </w:tc>
              <w:tc>
                <w:tcPr>
                  <w:tcW w:w="1894" w:type="dxa"/>
                  <w:gridSpan w:val="3"/>
                  <w:noWrap w:val="0"/>
                  <w:vAlign w:val="center"/>
                </w:tcPr>
                <w:p w14:paraId="5A351C81">
                  <w:pPr>
                    <w:spacing w:line="280" w:lineRule="exact"/>
                    <w:jc w:val="center"/>
                    <w:rPr>
                      <w:color w:val="auto"/>
                    </w:rPr>
                  </w:pPr>
                  <w:r>
                    <w:rPr>
                      <w:rFonts w:hint="eastAsia"/>
                      <w:color w:val="auto"/>
                    </w:rPr>
                    <w:t>0.036</w:t>
                  </w:r>
                </w:p>
              </w:tc>
            </w:tr>
            <w:tr w14:paraId="6EF987FE">
              <w:tc>
                <w:tcPr>
                  <w:tcW w:w="919" w:type="dxa"/>
                  <w:vMerge w:val="restart"/>
                  <w:noWrap w:val="0"/>
                  <w:vAlign w:val="center"/>
                </w:tcPr>
                <w:p w14:paraId="3A4DDCCC">
                  <w:pPr>
                    <w:spacing w:line="280" w:lineRule="exact"/>
                    <w:jc w:val="center"/>
                    <w:rPr>
                      <w:rFonts w:hint="eastAsia"/>
                      <w:color w:val="auto"/>
                    </w:rPr>
                  </w:pPr>
                  <w:r>
                    <w:rPr>
                      <w:rFonts w:hint="eastAsia"/>
                      <w:color w:val="auto"/>
                    </w:rPr>
                    <w:t>C</w:t>
                  </w:r>
                </w:p>
              </w:tc>
              <w:tc>
                <w:tcPr>
                  <w:tcW w:w="885" w:type="dxa"/>
                  <w:noWrap w:val="0"/>
                  <w:vAlign w:val="center"/>
                </w:tcPr>
                <w:p w14:paraId="4F51A141">
                  <w:pPr>
                    <w:spacing w:line="280" w:lineRule="exact"/>
                    <w:jc w:val="center"/>
                    <w:rPr>
                      <w:color w:val="auto"/>
                    </w:rPr>
                  </w:pPr>
                  <w:r>
                    <w:rPr>
                      <w:rFonts w:hint="eastAsia"/>
                      <w:color w:val="auto"/>
                      <w:lang w:eastAsia="zh-CN"/>
                    </w:rPr>
                    <w:t>&lt;</w:t>
                  </w:r>
                  <w:r>
                    <w:rPr>
                      <w:rFonts w:hint="eastAsia"/>
                      <w:color w:val="auto"/>
                    </w:rPr>
                    <w:t>2</w:t>
                  </w:r>
                </w:p>
              </w:tc>
              <w:tc>
                <w:tcPr>
                  <w:tcW w:w="2040" w:type="dxa"/>
                  <w:gridSpan w:val="3"/>
                  <w:noWrap w:val="0"/>
                  <w:vAlign w:val="center"/>
                </w:tcPr>
                <w:p w14:paraId="4D22C409">
                  <w:pPr>
                    <w:spacing w:line="280" w:lineRule="exact"/>
                    <w:jc w:val="center"/>
                    <w:rPr>
                      <w:color w:val="auto"/>
                    </w:rPr>
                  </w:pPr>
                  <w:r>
                    <w:rPr>
                      <w:rFonts w:hint="eastAsia"/>
                      <w:color w:val="auto"/>
                    </w:rPr>
                    <w:t>1.85</w:t>
                  </w:r>
                </w:p>
              </w:tc>
              <w:tc>
                <w:tcPr>
                  <w:tcW w:w="2010" w:type="dxa"/>
                  <w:gridSpan w:val="3"/>
                  <w:noWrap w:val="0"/>
                  <w:vAlign w:val="center"/>
                </w:tcPr>
                <w:p w14:paraId="010AA30B">
                  <w:pPr>
                    <w:spacing w:line="280" w:lineRule="exact"/>
                    <w:jc w:val="center"/>
                    <w:rPr>
                      <w:color w:val="auto"/>
                    </w:rPr>
                  </w:pPr>
                  <w:r>
                    <w:rPr>
                      <w:rFonts w:hint="eastAsia"/>
                      <w:color w:val="auto"/>
                    </w:rPr>
                    <w:t>1.79</w:t>
                  </w:r>
                </w:p>
              </w:tc>
              <w:tc>
                <w:tcPr>
                  <w:tcW w:w="1894" w:type="dxa"/>
                  <w:gridSpan w:val="3"/>
                  <w:noWrap w:val="0"/>
                  <w:vAlign w:val="center"/>
                </w:tcPr>
                <w:p w14:paraId="09FDA6CB">
                  <w:pPr>
                    <w:spacing w:line="280" w:lineRule="exact"/>
                    <w:jc w:val="center"/>
                    <w:rPr>
                      <w:color w:val="auto"/>
                    </w:rPr>
                  </w:pPr>
                  <w:r>
                    <w:rPr>
                      <w:rFonts w:hint="eastAsia"/>
                      <w:color w:val="auto"/>
                    </w:rPr>
                    <w:t>1.79</w:t>
                  </w:r>
                </w:p>
              </w:tc>
            </w:tr>
            <w:tr w14:paraId="45887C8D">
              <w:tc>
                <w:tcPr>
                  <w:tcW w:w="919" w:type="dxa"/>
                  <w:vMerge w:val="continue"/>
                  <w:noWrap w:val="0"/>
                  <w:vAlign w:val="center"/>
                </w:tcPr>
                <w:p w14:paraId="43B77362">
                  <w:pPr>
                    <w:spacing w:line="280" w:lineRule="exact"/>
                    <w:jc w:val="center"/>
                    <w:rPr>
                      <w:color w:val="auto"/>
                    </w:rPr>
                  </w:pPr>
                </w:p>
              </w:tc>
              <w:tc>
                <w:tcPr>
                  <w:tcW w:w="885" w:type="dxa"/>
                  <w:noWrap w:val="0"/>
                  <w:vAlign w:val="center"/>
                </w:tcPr>
                <w:p w14:paraId="09D42689">
                  <w:pPr>
                    <w:spacing w:line="280" w:lineRule="exact"/>
                    <w:jc w:val="center"/>
                    <w:rPr>
                      <w:color w:val="auto"/>
                    </w:rPr>
                  </w:pPr>
                  <w:r>
                    <w:rPr>
                      <w:rFonts w:hint="eastAsia"/>
                      <w:color w:val="auto"/>
                      <w:lang w:eastAsia="zh-CN"/>
                    </w:rPr>
                    <w:t>&gt;</w:t>
                  </w:r>
                  <w:r>
                    <w:rPr>
                      <w:rFonts w:hint="eastAsia"/>
                      <w:color w:val="auto"/>
                    </w:rPr>
                    <w:t>2</w:t>
                  </w:r>
                </w:p>
              </w:tc>
              <w:tc>
                <w:tcPr>
                  <w:tcW w:w="2040" w:type="dxa"/>
                  <w:gridSpan w:val="3"/>
                  <w:noWrap w:val="0"/>
                  <w:vAlign w:val="center"/>
                </w:tcPr>
                <w:p w14:paraId="0F85A204">
                  <w:pPr>
                    <w:spacing w:line="280" w:lineRule="exact"/>
                    <w:jc w:val="center"/>
                    <w:rPr>
                      <w:color w:val="auto"/>
                    </w:rPr>
                  </w:pPr>
                  <w:r>
                    <w:rPr>
                      <w:rFonts w:hint="eastAsia"/>
                      <w:color w:val="auto"/>
                    </w:rPr>
                    <w:t>1.85*</w:t>
                  </w:r>
                </w:p>
              </w:tc>
              <w:tc>
                <w:tcPr>
                  <w:tcW w:w="2010" w:type="dxa"/>
                  <w:gridSpan w:val="3"/>
                  <w:noWrap w:val="0"/>
                  <w:vAlign w:val="center"/>
                </w:tcPr>
                <w:p w14:paraId="206A98F6">
                  <w:pPr>
                    <w:spacing w:line="280" w:lineRule="exact"/>
                    <w:jc w:val="center"/>
                    <w:rPr>
                      <w:color w:val="auto"/>
                    </w:rPr>
                  </w:pPr>
                  <w:r>
                    <w:rPr>
                      <w:rFonts w:hint="eastAsia"/>
                      <w:color w:val="auto"/>
                    </w:rPr>
                    <w:t>1.77</w:t>
                  </w:r>
                </w:p>
              </w:tc>
              <w:tc>
                <w:tcPr>
                  <w:tcW w:w="1894" w:type="dxa"/>
                  <w:gridSpan w:val="3"/>
                  <w:noWrap w:val="0"/>
                  <w:vAlign w:val="center"/>
                </w:tcPr>
                <w:p w14:paraId="79DB3402">
                  <w:pPr>
                    <w:spacing w:line="280" w:lineRule="exact"/>
                    <w:jc w:val="center"/>
                    <w:rPr>
                      <w:color w:val="auto"/>
                    </w:rPr>
                  </w:pPr>
                  <w:r>
                    <w:rPr>
                      <w:rFonts w:hint="eastAsia"/>
                      <w:color w:val="auto"/>
                    </w:rPr>
                    <w:t>1.77</w:t>
                  </w:r>
                </w:p>
              </w:tc>
            </w:tr>
            <w:tr w14:paraId="6E767944">
              <w:tc>
                <w:tcPr>
                  <w:tcW w:w="919" w:type="dxa"/>
                  <w:vMerge w:val="restart"/>
                  <w:noWrap w:val="0"/>
                  <w:vAlign w:val="center"/>
                </w:tcPr>
                <w:p w14:paraId="53694F6E">
                  <w:pPr>
                    <w:spacing w:line="280" w:lineRule="exact"/>
                    <w:jc w:val="center"/>
                    <w:rPr>
                      <w:rFonts w:hint="eastAsia"/>
                      <w:color w:val="auto"/>
                    </w:rPr>
                  </w:pPr>
                  <w:r>
                    <w:rPr>
                      <w:rFonts w:hint="eastAsia"/>
                      <w:color w:val="auto"/>
                    </w:rPr>
                    <w:t>D</w:t>
                  </w:r>
                </w:p>
              </w:tc>
              <w:tc>
                <w:tcPr>
                  <w:tcW w:w="885" w:type="dxa"/>
                  <w:noWrap w:val="0"/>
                  <w:vAlign w:val="center"/>
                </w:tcPr>
                <w:p w14:paraId="6CBAEFA5">
                  <w:pPr>
                    <w:spacing w:line="280" w:lineRule="exact"/>
                    <w:jc w:val="center"/>
                    <w:rPr>
                      <w:color w:val="auto"/>
                    </w:rPr>
                  </w:pPr>
                  <w:r>
                    <w:rPr>
                      <w:rFonts w:hint="eastAsia"/>
                      <w:color w:val="auto"/>
                      <w:lang w:eastAsia="zh-CN"/>
                    </w:rPr>
                    <w:t>&lt;</w:t>
                  </w:r>
                  <w:r>
                    <w:rPr>
                      <w:rFonts w:hint="eastAsia"/>
                      <w:color w:val="auto"/>
                    </w:rPr>
                    <w:t>2</w:t>
                  </w:r>
                </w:p>
              </w:tc>
              <w:tc>
                <w:tcPr>
                  <w:tcW w:w="2040" w:type="dxa"/>
                  <w:gridSpan w:val="3"/>
                  <w:noWrap w:val="0"/>
                  <w:vAlign w:val="center"/>
                </w:tcPr>
                <w:p w14:paraId="4508720D">
                  <w:pPr>
                    <w:spacing w:line="280" w:lineRule="exact"/>
                    <w:jc w:val="center"/>
                    <w:rPr>
                      <w:color w:val="auto"/>
                    </w:rPr>
                  </w:pPr>
                  <w:r>
                    <w:rPr>
                      <w:rFonts w:hint="eastAsia"/>
                      <w:color w:val="auto"/>
                    </w:rPr>
                    <w:t>0.78</w:t>
                  </w:r>
                </w:p>
              </w:tc>
              <w:tc>
                <w:tcPr>
                  <w:tcW w:w="2010" w:type="dxa"/>
                  <w:gridSpan w:val="3"/>
                  <w:noWrap w:val="0"/>
                  <w:vAlign w:val="center"/>
                </w:tcPr>
                <w:p w14:paraId="7152983D">
                  <w:pPr>
                    <w:spacing w:line="280" w:lineRule="exact"/>
                    <w:jc w:val="center"/>
                    <w:rPr>
                      <w:color w:val="auto"/>
                    </w:rPr>
                  </w:pPr>
                  <w:r>
                    <w:rPr>
                      <w:rFonts w:hint="eastAsia"/>
                      <w:color w:val="auto"/>
                    </w:rPr>
                    <w:t>0.78</w:t>
                  </w:r>
                </w:p>
              </w:tc>
              <w:tc>
                <w:tcPr>
                  <w:tcW w:w="1894" w:type="dxa"/>
                  <w:gridSpan w:val="3"/>
                  <w:noWrap w:val="0"/>
                  <w:vAlign w:val="center"/>
                </w:tcPr>
                <w:p w14:paraId="0D66DA85">
                  <w:pPr>
                    <w:spacing w:line="280" w:lineRule="exact"/>
                    <w:jc w:val="center"/>
                    <w:rPr>
                      <w:color w:val="auto"/>
                    </w:rPr>
                  </w:pPr>
                  <w:r>
                    <w:rPr>
                      <w:rFonts w:hint="eastAsia"/>
                      <w:color w:val="auto"/>
                    </w:rPr>
                    <w:t>0.57</w:t>
                  </w:r>
                </w:p>
              </w:tc>
            </w:tr>
            <w:tr w14:paraId="5CDAC251">
              <w:tc>
                <w:tcPr>
                  <w:tcW w:w="919" w:type="dxa"/>
                  <w:vMerge w:val="continue"/>
                  <w:noWrap w:val="0"/>
                  <w:vAlign w:val="center"/>
                </w:tcPr>
                <w:p w14:paraId="34732032">
                  <w:pPr>
                    <w:spacing w:line="280" w:lineRule="exact"/>
                    <w:jc w:val="center"/>
                    <w:rPr>
                      <w:color w:val="auto"/>
                    </w:rPr>
                  </w:pPr>
                </w:p>
              </w:tc>
              <w:tc>
                <w:tcPr>
                  <w:tcW w:w="885" w:type="dxa"/>
                  <w:noWrap w:val="0"/>
                  <w:vAlign w:val="center"/>
                </w:tcPr>
                <w:p w14:paraId="2914E912">
                  <w:pPr>
                    <w:spacing w:line="280" w:lineRule="exact"/>
                    <w:jc w:val="center"/>
                    <w:rPr>
                      <w:color w:val="auto"/>
                    </w:rPr>
                  </w:pPr>
                  <w:r>
                    <w:rPr>
                      <w:rFonts w:hint="eastAsia"/>
                      <w:color w:val="auto"/>
                      <w:lang w:eastAsia="zh-CN"/>
                    </w:rPr>
                    <w:t>&gt;</w:t>
                  </w:r>
                  <w:r>
                    <w:rPr>
                      <w:rFonts w:hint="eastAsia"/>
                      <w:color w:val="auto"/>
                    </w:rPr>
                    <w:t>2</w:t>
                  </w:r>
                </w:p>
              </w:tc>
              <w:tc>
                <w:tcPr>
                  <w:tcW w:w="2040" w:type="dxa"/>
                  <w:gridSpan w:val="3"/>
                  <w:noWrap w:val="0"/>
                  <w:vAlign w:val="center"/>
                </w:tcPr>
                <w:p w14:paraId="6513A19C">
                  <w:pPr>
                    <w:spacing w:line="280" w:lineRule="exact"/>
                    <w:jc w:val="center"/>
                    <w:rPr>
                      <w:color w:val="auto"/>
                    </w:rPr>
                  </w:pPr>
                  <w:r>
                    <w:rPr>
                      <w:rFonts w:hint="eastAsia"/>
                      <w:color w:val="auto"/>
                    </w:rPr>
                    <w:t>0.84*</w:t>
                  </w:r>
                </w:p>
              </w:tc>
              <w:tc>
                <w:tcPr>
                  <w:tcW w:w="2010" w:type="dxa"/>
                  <w:gridSpan w:val="3"/>
                  <w:noWrap w:val="0"/>
                  <w:vAlign w:val="center"/>
                </w:tcPr>
                <w:p w14:paraId="5D471D9F">
                  <w:pPr>
                    <w:spacing w:line="280" w:lineRule="exact"/>
                    <w:jc w:val="center"/>
                    <w:rPr>
                      <w:color w:val="auto"/>
                    </w:rPr>
                  </w:pPr>
                  <w:r>
                    <w:rPr>
                      <w:rFonts w:hint="eastAsia"/>
                      <w:color w:val="auto"/>
                    </w:rPr>
                    <w:t>0.84</w:t>
                  </w:r>
                </w:p>
              </w:tc>
              <w:tc>
                <w:tcPr>
                  <w:tcW w:w="1894" w:type="dxa"/>
                  <w:gridSpan w:val="3"/>
                  <w:noWrap w:val="0"/>
                  <w:vAlign w:val="center"/>
                </w:tcPr>
                <w:p w14:paraId="62E28A60">
                  <w:pPr>
                    <w:spacing w:line="280" w:lineRule="exact"/>
                    <w:jc w:val="center"/>
                    <w:rPr>
                      <w:color w:val="auto"/>
                    </w:rPr>
                  </w:pPr>
                  <w:r>
                    <w:rPr>
                      <w:rFonts w:hint="eastAsia"/>
                      <w:color w:val="auto"/>
                    </w:rPr>
                    <w:t>0.76</w:t>
                  </w:r>
                </w:p>
              </w:tc>
            </w:tr>
            <w:tr w14:paraId="2AF50C4F">
              <w:tc>
                <w:tcPr>
                  <w:tcW w:w="7748" w:type="dxa"/>
                  <w:gridSpan w:val="11"/>
                  <w:noWrap w:val="0"/>
                  <w:vAlign w:val="center"/>
                </w:tcPr>
                <w:p w14:paraId="6F5BB8AA">
                  <w:pPr>
                    <w:spacing w:line="280" w:lineRule="exact"/>
                    <w:rPr>
                      <w:rFonts w:hint="eastAsia"/>
                      <w:color w:val="auto"/>
                    </w:rPr>
                  </w:pPr>
                  <w:r>
                    <w:rPr>
                      <w:rFonts w:hint="eastAsia"/>
                      <w:color w:val="auto"/>
                    </w:rPr>
                    <w:t>注：Ⅰ类：与无组织排放源共存的排放同种有害气体的排气筒的排放量，大于或等于标准规定的允许排放量的1/3者。</w:t>
                  </w:r>
                </w:p>
                <w:p w14:paraId="12E5EADB">
                  <w:pPr>
                    <w:pStyle w:val="17"/>
                    <w:spacing w:line="280" w:lineRule="exact"/>
                    <w:rPr>
                      <w:rFonts w:ascii="Times New Roman" w:hAnsi="Times New Roman"/>
                      <w:b w:val="0"/>
                      <w:bCs/>
                      <w:color w:val="auto"/>
                      <w:sz w:val="21"/>
                    </w:rPr>
                  </w:pPr>
                  <w:r>
                    <w:rPr>
                      <w:rFonts w:hint="eastAsia" w:ascii="Times New Roman" w:hAnsi="Times New Roman"/>
                      <w:b w:val="0"/>
                      <w:bCs/>
                      <w:color w:val="auto"/>
                      <w:sz w:val="21"/>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14:paraId="43CC7E41">
                  <w:pPr>
                    <w:pStyle w:val="16"/>
                    <w:spacing w:line="280" w:lineRule="exact"/>
                    <w:ind w:left="0" w:leftChars="0" w:firstLine="0" w:firstLineChars="0"/>
                    <w:rPr>
                      <w:color w:val="auto"/>
                      <w:sz w:val="21"/>
                    </w:rPr>
                  </w:pPr>
                  <w:r>
                    <w:rPr>
                      <w:rFonts w:hint="eastAsia"/>
                      <w:bCs/>
                      <w:color w:val="auto"/>
                      <w:sz w:val="21"/>
                    </w:rPr>
                    <w:t>Ⅲ类：无排放同种有害物质的排气筒与无组织排放源共存，但无组织排放的有害物质的容许排放是按慢性反应指标确定者。</w:t>
                  </w:r>
                </w:p>
              </w:tc>
            </w:tr>
          </w:tbl>
          <w:p w14:paraId="1E00E78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18"/>
                <w:szCs w:val="18"/>
              </w:rPr>
            </w:pPr>
            <w:r>
              <w:rPr>
                <w:rFonts w:hint="eastAsia"/>
                <w:color w:val="auto"/>
                <w:sz w:val="18"/>
                <w:szCs w:val="18"/>
              </w:rPr>
              <w:t>注：*表示本项目取值</w:t>
            </w:r>
          </w:p>
          <w:p w14:paraId="5C663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auto"/>
                <w:sz w:val="24"/>
              </w:rPr>
            </w:pPr>
            <w:r>
              <w:rPr>
                <w:color w:val="auto"/>
                <w:sz w:val="24"/>
              </w:rPr>
              <w:t>根据本项目无组织排放的情况，由公式计算确定无组织排放污染物需要设置的卫生防护距离见</w:t>
            </w:r>
            <w:r>
              <w:rPr>
                <w:rFonts w:hint="eastAsia"/>
                <w:color w:val="auto"/>
                <w:sz w:val="24"/>
                <w:lang w:val="en-US" w:eastAsia="zh-CN"/>
              </w:rPr>
              <w:t>下表</w:t>
            </w:r>
            <w:r>
              <w:rPr>
                <w:color w:val="auto"/>
                <w:sz w:val="24"/>
              </w:rPr>
              <w:t>。</w:t>
            </w:r>
          </w:p>
          <w:p w14:paraId="0C3DF4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auto"/>
                <w:sz w:val="24"/>
              </w:rPr>
            </w:pPr>
            <w:r>
              <w:rPr>
                <w:b/>
                <w:color w:val="auto"/>
                <w:sz w:val="21"/>
                <w:szCs w:val="21"/>
              </w:rPr>
              <w:t>表</w:t>
            </w:r>
            <w:r>
              <w:rPr>
                <w:rFonts w:hint="eastAsia"/>
                <w:b/>
                <w:color w:val="auto"/>
                <w:sz w:val="21"/>
                <w:szCs w:val="21"/>
              </w:rPr>
              <w:t>4-</w:t>
            </w:r>
            <w:r>
              <w:rPr>
                <w:rFonts w:hint="eastAsia"/>
                <w:b/>
                <w:color w:val="auto"/>
                <w:sz w:val="21"/>
                <w:szCs w:val="21"/>
                <w:lang w:val="en-US" w:eastAsia="zh-CN"/>
              </w:rPr>
              <w:t xml:space="preserve">8  </w:t>
            </w:r>
            <w:r>
              <w:rPr>
                <w:b/>
                <w:color w:val="auto"/>
                <w:sz w:val="21"/>
                <w:szCs w:val="21"/>
              </w:rPr>
              <w:t>卫生防护距离计算参数及计算结果</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346"/>
              <w:gridCol w:w="1133"/>
              <w:gridCol w:w="1316"/>
              <w:gridCol w:w="1196"/>
              <w:gridCol w:w="1455"/>
            </w:tblGrid>
            <w:tr w14:paraId="2BCE50CF">
              <w:trPr>
                <w:trHeight w:val="611" w:hRule="atLeast"/>
                <w:jc w:val="center"/>
              </w:trPr>
              <w:tc>
                <w:tcPr>
                  <w:tcW w:w="942" w:type="pct"/>
                  <w:noWrap w:val="0"/>
                  <w:vAlign w:val="center"/>
                </w:tcPr>
                <w:p w14:paraId="4B97E4E8">
                  <w:pPr>
                    <w:jc w:val="center"/>
                    <w:rPr>
                      <w:color w:val="auto"/>
                      <w:szCs w:val="21"/>
                    </w:rPr>
                  </w:pPr>
                  <w:r>
                    <w:rPr>
                      <w:color w:val="auto"/>
                      <w:szCs w:val="21"/>
                    </w:rPr>
                    <w:t>污染源位置</w:t>
                  </w:r>
                </w:p>
              </w:tc>
              <w:tc>
                <w:tcPr>
                  <w:tcW w:w="847" w:type="pct"/>
                  <w:noWrap w:val="0"/>
                  <w:vAlign w:val="center"/>
                </w:tcPr>
                <w:p w14:paraId="0E7B637C">
                  <w:pPr>
                    <w:jc w:val="center"/>
                    <w:rPr>
                      <w:color w:val="auto"/>
                      <w:szCs w:val="21"/>
                    </w:rPr>
                  </w:pPr>
                  <w:r>
                    <w:rPr>
                      <w:color w:val="auto"/>
                      <w:szCs w:val="21"/>
                    </w:rPr>
                    <w:t>污染物名称</w:t>
                  </w:r>
                </w:p>
              </w:tc>
              <w:tc>
                <w:tcPr>
                  <w:tcW w:w="713" w:type="pct"/>
                  <w:noWrap w:val="0"/>
                  <w:vAlign w:val="center"/>
                </w:tcPr>
                <w:p w14:paraId="3AB4F0B2">
                  <w:pPr>
                    <w:jc w:val="center"/>
                    <w:rPr>
                      <w:color w:val="auto"/>
                      <w:szCs w:val="21"/>
                    </w:rPr>
                  </w:pPr>
                  <w:r>
                    <w:rPr>
                      <w:rFonts w:hint="eastAsia"/>
                      <w:color w:val="auto"/>
                      <w:szCs w:val="21"/>
                    </w:rPr>
                    <w:t>排放</w:t>
                  </w:r>
                  <w:r>
                    <w:rPr>
                      <w:color w:val="auto"/>
                      <w:szCs w:val="21"/>
                    </w:rPr>
                    <w:t>速率</w:t>
                  </w:r>
                </w:p>
                <w:p w14:paraId="1FAA67D0">
                  <w:pPr>
                    <w:jc w:val="center"/>
                    <w:rPr>
                      <w:color w:val="auto"/>
                      <w:szCs w:val="21"/>
                    </w:rPr>
                  </w:pPr>
                  <w:r>
                    <w:rPr>
                      <w:rFonts w:hint="eastAsia"/>
                      <w:color w:val="auto"/>
                      <w:szCs w:val="21"/>
                      <w:lang w:eastAsia="zh-CN"/>
                    </w:rPr>
                    <w:t>(</w:t>
                  </w:r>
                  <w:r>
                    <w:rPr>
                      <w:color w:val="auto"/>
                      <w:szCs w:val="21"/>
                    </w:rPr>
                    <w:t>kg/h</w:t>
                  </w:r>
                  <w:r>
                    <w:rPr>
                      <w:rFonts w:hint="eastAsia"/>
                      <w:color w:val="auto"/>
                      <w:szCs w:val="21"/>
                      <w:lang w:eastAsia="zh-CN"/>
                    </w:rPr>
                    <w:t>)</w:t>
                  </w:r>
                </w:p>
              </w:tc>
              <w:tc>
                <w:tcPr>
                  <w:tcW w:w="828" w:type="pct"/>
                  <w:noWrap w:val="0"/>
                  <w:vAlign w:val="center"/>
                </w:tcPr>
                <w:p w14:paraId="146DE404">
                  <w:pPr>
                    <w:jc w:val="center"/>
                    <w:rPr>
                      <w:color w:val="auto"/>
                      <w:szCs w:val="21"/>
                    </w:rPr>
                  </w:pPr>
                  <w:r>
                    <w:rPr>
                      <w:color w:val="auto"/>
                      <w:szCs w:val="21"/>
                    </w:rPr>
                    <w:t>标准限值（mg/m</w:t>
                  </w:r>
                  <w:r>
                    <w:rPr>
                      <w:color w:val="auto"/>
                      <w:szCs w:val="21"/>
                      <w:vertAlign w:val="superscript"/>
                    </w:rPr>
                    <w:t>3</w:t>
                  </w:r>
                  <w:r>
                    <w:rPr>
                      <w:color w:val="auto"/>
                      <w:szCs w:val="21"/>
                    </w:rPr>
                    <w:t>）</w:t>
                  </w:r>
                </w:p>
              </w:tc>
              <w:tc>
                <w:tcPr>
                  <w:tcW w:w="752" w:type="pct"/>
                  <w:noWrap w:val="0"/>
                  <w:vAlign w:val="center"/>
                </w:tcPr>
                <w:p w14:paraId="17DD8FB9">
                  <w:pPr>
                    <w:jc w:val="center"/>
                    <w:rPr>
                      <w:color w:val="auto"/>
                      <w:szCs w:val="21"/>
                    </w:rPr>
                  </w:pPr>
                  <w:r>
                    <w:rPr>
                      <w:color w:val="auto"/>
                      <w:szCs w:val="21"/>
                    </w:rPr>
                    <w:t>计算结果（m）</w:t>
                  </w:r>
                </w:p>
              </w:tc>
              <w:tc>
                <w:tcPr>
                  <w:tcW w:w="915" w:type="pct"/>
                  <w:noWrap w:val="0"/>
                  <w:vAlign w:val="center"/>
                </w:tcPr>
                <w:p w14:paraId="25664E13">
                  <w:pPr>
                    <w:jc w:val="center"/>
                    <w:rPr>
                      <w:color w:val="auto"/>
                      <w:szCs w:val="21"/>
                    </w:rPr>
                  </w:pPr>
                  <w:r>
                    <w:rPr>
                      <w:color w:val="auto"/>
                      <w:szCs w:val="21"/>
                    </w:rPr>
                    <w:t>卫生防护距离（m）</w:t>
                  </w:r>
                </w:p>
              </w:tc>
            </w:tr>
            <w:tr w14:paraId="7F67B063">
              <w:trPr>
                <w:trHeight w:val="380" w:hRule="atLeast"/>
                <w:jc w:val="center"/>
              </w:trPr>
              <w:tc>
                <w:tcPr>
                  <w:tcW w:w="942" w:type="pct"/>
                  <w:noWrap w:val="0"/>
                  <w:vAlign w:val="center"/>
                </w:tcPr>
                <w:p w14:paraId="03D85727">
                  <w:pPr>
                    <w:jc w:val="center"/>
                    <w:rPr>
                      <w:rFonts w:hint="eastAsia"/>
                      <w:color w:val="auto"/>
                      <w:szCs w:val="21"/>
                      <w:lang w:val="en-US" w:eastAsia="zh-CN"/>
                    </w:rPr>
                  </w:pPr>
                </w:p>
                <w:p w14:paraId="2037B2CE">
                  <w:pPr>
                    <w:jc w:val="center"/>
                    <w:rPr>
                      <w:color w:val="auto"/>
                      <w:kern w:val="2"/>
                      <w:sz w:val="21"/>
                      <w:szCs w:val="21"/>
                      <w:lang w:val="en-US" w:eastAsia="zh-CN" w:bidi="ar-SA"/>
                    </w:rPr>
                  </w:pPr>
                  <w:r>
                    <w:rPr>
                      <w:rFonts w:hint="eastAsia"/>
                      <w:color w:val="auto"/>
                      <w:szCs w:val="21"/>
                      <w:lang w:val="en-US" w:eastAsia="zh-CN"/>
                    </w:rPr>
                    <w:t>生产厂房</w:t>
                  </w:r>
                </w:p>
                <w:p w14:paraId="3681E262">
                  <w:pPr>
                    <w:jc w:val="center"/>
                    <w:rPr>
                      <w:rFonts w:hint="default" w:eastAsia="宋体"/>
                      <w:color w:val="auto"/>
                      <w:szCs w:val="21"/>
                      <w:lang w:val="en-US" w:eastAsia="zh-CN"/>
                    </w:rPr>
                  </w:pPr>
                </w:p>
              </w:tc>
              <w:tc>
                <w:tcPr>
                  <w:tcW w:w="847" w:type="pct"/>
                  <w:noWrap w:val="0"/>
                  <w:vAlign w:val="center"/>
                </w:tcPr>
                <w:p w14:paraId="3EFFC0CF">
                  <w:pPr>
                    <w:jc w:val="center"/>
                    <w:rPr>
                      <w:rFonts w:hint="default" w:eastAsia="宋体"/>
                      <w:color w:val="auto"/>
                      <w:kern w:val="2"/>
                      <w:sz w:val="21"/>
                      <w:szCs w:val="21"/>
                      <w:lang w:val="en-US" w:eastAsia="zh-CN" w:bidi="ar-SA"/>
                    </w:rPr>
                  </w:pPr>
                  <w:r>
                    <w:rPr>
                      <w:rFonts w:hint="eastAsia"/>
                      <w:color w:val="auto"/>
                      <w:szCs w:val="21"/>
                      <w:lang w:val="en-US" w:eastAsia="zh-CN"/>
                    </w:rPr>
                    <w:t>非甲烷总烃</w:t>
                  </w:r>
                </w:p>
              </w:tc>
              <w:tc>
                <w:tcPr>
                  <w:tcW w:w="1133" w:type="dxa"/>
                  <w:noWrap w:val="0"/>
                  <w:vAlign w:val="center"/>
                </w:tcPr>
                <w:p w14:paraId="2DA9CE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i w:val="0"/>
                      <w:iCs w:val="0"/>
                      <w:color w:val="auto"/>
                      <w:kern w:val="0"/>
                      <w:sz w:val="21"/>
                      <w:szCs w:val="21"/>
                      <w:u w:val="none"/>
                      <w:lang w:val="en-US" w:eastAsia="zh-CN" w:bidi="ar"/>
                    </w:rPr>
                    <w:t>0.065</w:t>
                  </w:r>
                </w:p>
              </w:tc>
              <w:tc>
                <w:tcPr>
                  <w:tcW w:w="1316" w:type="dxa"/>
                  <w:noWrap w:val="0"/>
                  <w:vAlign w:val="center"/>
                </w:tcPr>
                <w:p w14:paraId="7D898359">
                  <w:pPr>
                    <w:tabs>
                      <w:tab w:val="left" w:pos="4680"/>
                    </w:tabs>
                    <w:adjustRightInd w:val="0"/>
                    <w:snapToGrid w:val="0"/>
                    <w:ind w:right="-48" w:rightChars="0"/>
                    <w:jc w:val="center"/>
                    <w:rPr>
                      <w:rFonts w:hint="eastAsia" w:eastAsia="宋体" w:cs="宋体"/>
                      <w:color w:val="auto"/>
                      <w:kern w:val="2"/>
                      <w:sz w:val="21"/>
                      <w:szCs w:val="21"/>
                      <w:lang w:val="en-US" w:eastAsia="zh-CN" w:bidi="ar-SA"/>
                    </w:rPr>
                  </w:pPr>
                  <w:r>
                    <w:rPr>
                      <w:rFonts w:hint="eastAsia" w:cs="宋体"/>
                      <w:color w:val="auto"/>
                      <w:szCs w:val="21"/>
                      <w:lang w:val="en-US" w:eastAsia="zh-CN"/>
                    </w:rPr>
                    <w:t>2</w:t>
                  </w:r>
                </w:p>
              </w:tc>
              <w:tc>
                <w:tcPr>
                  <w:tcW w:w="1196" w:type="dxa"/>
                  <w:noWrap w:val="0"/>
                  <w:vAlign w:val="center"/>
                </w:tcPr>
                <w:p w14:paraId="52047E23">
                  <w:pPr>
                    <w:jc w:val="center"/>
                    <w:rPr>
                      <w:rFonts w:hint="default" w:eastAsia="宋体"/>
                      <w:color w:val="auto"/>
                      <w:kern w:val="2"/>
                      <w:sz w:val="21"/>
                      <w:szCs w:val="21"/>
                      <w:lang w:val="en-US" w:eastAsia="zh-CN" w:bidi="ar-SA"/>
                    </w:rPr>
                  </w:pPr>
                  <w:r>
                    <w:rPr>
                      <w:rFonts w:hint="eastAsia"/>
                      <w:color w:val="auto"/>
                      <w:kern w:val="2"/>
                      <w:sz w:val="21"/>
                      <w:szCs w:val="21"/>
                      <w:lang w:val="en-US" w:eastAsia="zh-CN" w:bidi="ar-SA"/>
                    </w:rPr>
                    <w:t>0.72</w:t>
                  </w:r>
                </w:p>
              </w:tc>
              <w:tc>
                <w:tcPr>
                  <w:tcW w:w="1455" w:type="dxa"/>
                  <w:noWrap w:val="0"/>
                  <w:vAlign w:val="center"/>
                </w:tcPr>
                <w:p w14:paraId="088DD1FB">
                  <w:pPr>
                    <w:jc w:val="center"/>
                    <w:rPr>
                      <w:rFonts w:hint="eastAsia"/>
                      <w:color w:val="auto"/>
                      <w:kern w:val="2"/>
                      <w:sz w:val="21"/>
                      <w:szCs w:val="21"/>
                      <w:lang w:val="en-US" w:eastAsia="zh-CN" w:bidi="ar-SA"/>
                    </w:rPr>
                  </w:pPr>
                  <w:r>
                    <w:rPr>
                      <w:rFonts w:hint="eastAsia"/>
                      <w:color w:val="auto"/>
                      <w:szCs w:val="21"/>
                      <w:lang w:val="en-US" w:eastAsia="zh-CN"/>
                    </w:rPr>
                    <w:t>50</w:t>
                  </w:r>
                </w:p>
              </w:tc>
            </w:tr>
          </w:tbl>
          <w:p w14:paraId="3E858A93">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56" w:firstLineChars="200"/>
              <w:textAlignment w:val="auto"/>
              <w:rPr>
                <w:rFonts w:ascii="Times New Roman" w:hAnsi="Times New Roman" w:cs="Times New Roman"/>
                <w:b w:val="0"/>
                <w:bCs/>
                <w:color w:val="auto"/>
                <w:sz w:val="24"/>
              </w:rPr>
            </w:pPr>
            <w:r>
              <w:rPr>
                <w:rFonts w:hint="eastAsia" w:ascii="Times New Roman" w:hAnsi="Times New Roman"/>
                <w:b w:val="0"/>
                <w:bCs/>
                <w:color w:val="auto"/>
                <w:spacing w:val="-6"/>
                <w:sz w:val="24"/>
                <w:lang w:val="en-US" w:eastAsia="zh-CN"/>
              </w:rPr>
              <w:t>根据计算结果</w:t>
            </w:r>
            <w:r>
              <w:rPr>
                <w:rFonts w:ascii="Times New Roman" w:hAnsi="Times New Roman"/>
                <w:b w:val="0"/>
                <w:bCs/>
                <w:color w:val="auto"/>
                <w:spacing w:val="-6"/>
                <w:sz w:val="24"/>
              </w:rPr>
              <w:t>，</w:t>
            </w:r>
            <w:r>
              <w:rPr>
                <w:rFonts w:ascii="Times New Roman" w:hAnsi="Times New Roman" w:cs="Times New Roman"/>
                <w:b w:val="0"/>
                <w:bCs/>
                <w:color w:val="auto"/>
                <w:sz w:val="24"/>
              </w:rPr>
              <w:t>本项目</w:t>
            </w:r>
            <w:r>
              <w:rPr>
                <w:rFonts w:hint="eastAsia" w:ascii="Times New Roman" w:hAnsi="Times New Roman" w:cs="Times New Roman"/>
                <w:b w:val="0"/>
                <w:bCs/>
                <w:color w:val="auto"/>
                <w:sz w:val="24"/>
                <w:lang w:val="en-US" w:eastAsia="zh-CN"/>
              </w:rPr>
              <w:t>以</w:t>
            </w:r>
            <w:r>
              <w:rPr>
                <w:rFonts w:hint="eastAsia" w:ascii="Times New Roman" w:hAnsi="Times New Roman"/>
                <w:b w:val="0"/>
                <w:bCs/>
                <w:color w:val="auto"/>
                <w:spacing w:val="-6"/>
                <w:sz w:val="24"/>
                <w:lang w:val="en-US" w:eastAsia="zh-CN"/>
              </w:rPr>
              <w:t>生产</w:t>
            </w:r>
            <w:r>
              <w:rPr>
                <w:rFonts w:hint="eastAsia" w:ascii="Times New Roman" w:hAnsi="Times New Roman" w:cs="Times New Roman"/>
                <w:b w:val="0"/>
                <w:bCs/>
                <w:color w:val="auto"/>
                <w:sz w:val="24"/>
                <w:lang w:val="en-US" w:eastAsia="zh-CN"/>
              </w:rPr>
              <w:t>厂房边界</w:t>
            </w:r>
            <w:r>
              <w:rPr>
                <w:rFonts w:hint="eastAsia" w:ascii="Times New Roman" w:hAnsi="Times New Roman" w:cs="Times New Roman"/>
                <w:b w:val="0"/>
                <w:bCs/>
                <w:color w:val="auto"/>
                <w:sz w:val="24"/>
              </w:rPr>
              <w:t>为起点</w:t>
            </w:r>
            <w:r>
              <w:rPr>
                <w:rFonts w:ascii="Times New Roman" w:hAnsi="Times New Roman" w:cs="Times New Roman"/>
                <w:b w:val="0"/>
                <w:bCs/>
                <w:color w:val="auto"/>
                <w:sz w:val="24"/>
              </w:rPr>
              <w:t>设置</w:t>
            </w:r>
            <w:r>
              <w:rPr>
                <w:rFonts w:hint="eastAsia" w:ascii="Times New Roman" w:hAnsi="Times New Roman" w:cs="Times New Roman"/>
                <w:b w:val="0"/>
                <w:bCs/>
                <w:color w:val="auto"/>
                <w:sz w:val="24"/>
                <w:lang w:val="en-US" w:eastAsia="zh-CN"/>
              </w:rPr>
              <w:t>50</w:t>
            </w:r>
            <w:r>
              <w:rPr>
                <w:rFonts w:hint="eastAsia" w:ascii="Times New Roman" w:hAnsi="Times New Roman" w:cs="Times New Roman"/>
                <w:b w:val="0"/>
                <w:bCs/>
                <w:color w:val="auto"/>
                <w:sz w:val="24"/>
              </w:rPr>
              <w:t>m的</w:t>
            </w:r>
            <w:r>
              <w:rPr>
                <w:rFonts w:ascii="Times New Roman" w:hAnsi="Times New Roman" w:cs="Times New Roman"/>
                <w:b w:val="0"/>
                <w:bCs/>
                <w:color w:val="auto"/>
                <w:sz w:val="24"/>
              </w:rPr>
              <w:t>卫生防护距离</w:t>
            </w:r>
            <w:r>
              <w:rPr>
                <w:rFonts w:hint="eastAsia" w:ascii="Times New Roman" w:hAnsi="Times New Roman" w:cs="Times New Roman"/>
                <w:b w:val="0"/>
                <w:bCs/>
                <w:color w:val="auto"/>
                <w:sz w:val="24"/>
                <w:lang w:eastAsia="zh-CN"/>
              </w:rPr>
              <w:t>，</w:t>
            </w:r>
            <w:r>
              <w:rPr>
                <w:rFonts w:ascii="Times New Roman" w:hAnsi="Times New Roman" w:cs="Times New Roman"/>
                <w:b w:val="0"/>
                <w:bCs/>
                <w:color w:val="auto"/>
                <w:kern w:val="0"/>
                <w:sz w:val="24"/>
              </w:rPr>
              <w:t>根据实地</w:t>
            </w:r>
            <w:r>
              <w:rPr>
                <w:rFonts w:hint="eastAsia" w:ascii="Times New Roman" w:hAnsi="Times New Roman" w:cs="Times New Roman"/>
                <w:b w:val="0"/>
                <w:bCs/>
                <w:color w:val="auto"/>
                <w:kern w:val="0"/>
                <w:sz w:val="24"/>
              </w:rPr>
              <w:t>勘察</w:t>
            </w:r>
            <w:r>
              <w:rPr>
                <w:rFonts w:ascii="Times New Roman" w:hAnsi="Times New Roman" w:cs="Times New Roman"/>
                <w:b w:val="0"/>
                <w:bCs/>
                <w:color w:val="auto"/>
                <w:kern w:val="0"/>
                <w:sz w:val="24"/>
              </w:rPr>
              <w:t>，</w:t>
            </w:r>
            <w:r>
              <w:rPr>
                <w:rFonts w:hint="eastAsia" w:ascii="Times New Roman" w:hAnsi="Times New Roman" w:cs="Times New Roman"/>
                <w:b w:val="0"/>
                <w:bCs/>
                <w:color w:val="auto"/>
                <w:kern w:val="0"/>
                <w:sz w:val="24"/>
              </w:rPr>
              <w:t>本项目卫生防护距离范围内</w:t>
            </w:r>
            <w:r>
              <w:rPr>
                <w:rFonts w:ascii="Times New Roman" w:hAnsi="Times New Roman" w:cs="Times New Roman"/>
                <w:b w:val="0"/>
                <w:bCs/>
                <w:color w:val="auto"/>
                <w:kern w:val="0"/>
                <w:sz w:val="24"/>
              </w:rPr>
              <w:t>目前无居民、学校、医院等</w:t>
            </w:r>
            <w:r>
              <w:rPr>
                <w:rFonts w:hint="eastAsia" w:ascii="Times New Roman" w:hAnsi="Times New Roman" w:cs="Times New Roman"/>
                <w:b w:val="0"/>
                <w:bCs/>
                <w:color w:val="auto"/>
                <w:kern w:val="0"/>
                <w:sz w:val="24"/>
              </w:rPr>
              <w:t>环境</w:t>
            </w:r>
            <w:r>
              <w:rPr>
                <w:rFonts w:ascii="Times New Roman" w:hAnsi="Times New Roman" w:cs="Times New Roman"/>
                <w:b w:val="0"/>
                <w:bCs/>
                <w:color w:val="auto"/>
                <w:kern w:val="0"/>
                <w:sz w:val="24"/>
              </w:rPr>
              <w:t>保护</w:t>
            </w:r>
            <w:r>
              <w:rPr>
                <w:rFonts w:hint="eastAsia" w:ascii="Times New Roman" w:hAnsi="Times New Roman" w:cs="Times New Roman"/>
                <w:b w:val="0"/>
                <w:bCs/>
                <w:color w:val="auto"/>
                <w:kern w:val="0"/>
                <w:sz w:val="24"/>
              </w:rPr>
              <w:t>敏感</w:t>
            </w:r>
            <w:r>
              <w:rPr>
                <w:rFonts w:ascii="Times New Roman" w:hAnsi="Times New Roman" w:cs="Times New Roman"/>
                <w:b w:val="0"/>
                <w:bCs/>
                <w:color w:val="auto"/>
                <w:kern w:val="0"/>
                <w:sz w:val="24"/>
              </w:rPr>
              <w:t>目标，今后该范围内不得规划新建住宅、学校、医院等环境保护敏感目标。本项目卫生防护包络线图详见附图</w:t>
            </w:r>
            <w:r>
              <w:rPr>
                <w:rFonts w:hint="eastAsia" w:ascii="Times New Roman" w:hAnsi="Times New Roman" w:cs="Times New Roman"/>
                <w:b w:val="0"/>
                <w:bCs/>
                <w:color w:val="auto"/>
                <w:kern w:val="0"/>
                <w:sz w:val="24"/>
                <w:lang w:val="en-US" w:eastAsia="zh-CN"/>
              </w:rPr>
              <w:t>6</w:t>
            </w:r>
            <w:r>
              <w:rPr>
                <w:rFonts w:ascii="Times New Roman" w:hAnsi="Times New Roman" w:cs="Times New Roman"/>
                <w:b w:val="0"/>
                <w:bCs/>
                <w:color w:val="auto"/>
                <w:kern w:val="0"/>
                <w:sz w:val="24"/>
              </w:rPr>
              <w:t>。</w:t>
            </w:r>
          </w:p>
          <w:p w14:paraId="2A9563B3">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cs="Times New Roman"/>
                <w:b w:val="0"/>
                <w:bCs/>
                <w:color w:val="auto"/>
              </w:rPr>
            </w:pPr>
            <w:r>
              <w:rPr>
                <w:rFonts w:hint="eastAsia" w:ascii="Times New Roman" w:hAnsi="Times New Roman" w:cs="Times New Roman"/>
                <w:b w:val="0"/>
                <w:bCs/>
                <w:color w:val="auto"/>
                <w:lang w:val="en-US" w:eastAsia="zh-CN"/>
              </w:rPr>
              <w:t>5.</w:t>
            </w:r>
            <w:r>
              <w:rPr>
                <w:rFonts w:ascii="Times New Roman" w:hAnsi="Times New Roman" w:cs="Times New Roman"/>
                <w:b w:val="0"/>
                <w:bCs/>
                <w:color w:val="auto"/>
              </w:rPr>
              <w:t>废气污染源监测要求</w:t>
            </w:r>
          </w:p>
          <w:p w14:paraId="5669343B">
            <w:pPr>
              <w:pStyle w:val="16"/>
              <w:keepNext w:val="0"/>
              <w:keepLines w:val="0"/>
              <w:pageBreakBefore w:val="0"/>
              <w:widowControl w:val="0"/>
              <w:kinsoku/>
              <w:wordWrap/>
              <w:overflowPunct/>
              <w:topLinePunct w:val="0"/>
              <w:bidi w:val="0"/>
              <w:snapToGrid/>
              <w:spacing w:after="0" w:line="360" w:lineRule="auto"/>
              <w:ind w:left="0" w:leftChars="0" w:firstLine="480"/>
              <w:textAlignment w:val="auto"/>
              <w:rPr>
                <w:color w:val="auto"/>
                <w:szCs w:val="24"/>
              </w:rPr>
            </w:pPr>
            <w:r>
              <w:rPr>
                <w:rFonts w:hint="eastAsia"/>
                <w:color w:val="auto"/>
                <w:szCs w:val="24"/>
              </w:rPr>
              <w:t>根据《排污单位自行监测技术指南总则》（HJ819-2017）</w:t>
            </w:r>
            <w:r>
              <w:rPr>
                <w:rFonts w:hint="eastAsia"/>
                <w:color w:val="auto"/>
                <w:szCs w:val="24"/>
                <w:lang w:eastAsia="zh-CN"/>
              </w:rPr>
              <w:t>、</w:t>
            </w:r>
            <w:r>
              <w:rPr>
                <w:rFonts w:hint="eastAsia"/>
                <w:color w:val="auto"/>
                <w:szCs w:val="24"/>
                <w:lang w:val="en-US" w:eastAsia="zh-CN"/>
              </w:rPr>
              <w:t>《排污单位自行监测技术指南 橡胶和塑料制品》（HJ 1207—2021）、</w:t>
            </w:r>
            <w:r>
              <w:rPr>
                <w:rFonts w:hint="eastAsia"/>
                <w:color w:val="auto"/>
                <w:szCs w:val="24"/>
                <w:lang w:eastAsia="zh-CN"/>
              </w:rPr>
              <w:t>《排污许可证申请与核发技术规范印刷工业》（HJ1066-2019）、</w:t>
            </w:r>
            <w:r>
              <w:rPr>
                <w:rFonts w:hint="eastAsia"/>
                <w:color w:val="auto"/>
                <w:szCs w:val="24"/>
                <w:lang w:val="en-US" w:eastAsia="zh-CN"/>
              </w:rPr>
              <w:t>《排污单位自行监测技术指南 印刷工业》（HJ 1246—2022）</w:t>
            </w:r>
            <w:r>
              <w:rPr>
                <w:rFonts w:hint="eastAsia"/>
                <w:color w:val="auto"/>
                <w:szCs w:val="24"/>
              </w:rPr>
              <w:t>中相关规定</w:t>
            </w:r>
            <w:r>
              <w:rPr>
                <w:color w:val="auto"/>
                <w:szCs w:val="24"/>
              </w:rPr>
              <w:t>，本项目营运期废气应进行常规自行监测，废气污染因子监测要求如下表。</w:t>
            </w:r>
          </w:p>
          <w:p w14:paraId="4A389B8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9  </w:t>
            </w:r>
            <w:r>
              <w:rPr>
                <w:rFonts w:hint="eastAsia"/>
                <w:b/>
                <w:bCs/>
                <w:color w:val="auto"/>
                <w:sz w:val="21"/>
                <w:szCs w:val="21"/>
              </w:rPr>
              <w:t>本项目废气监测要求一览表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501"/>
              <w:gridCol w:w="1558"/>
              <w:gridCol w:w="1529"/>
              <w:gridCol w:w="2427"/>
            </w:tblGrid>
            <w:tr w14:paraId="0DB3F2B8">
              <w:trPr>
                <w:trHeight w:val="454" w:hRule="atLeast"/>
                <w:jc w:val="center"/>
              </w:trPr>
              <w:tc>
                <w:tcPr>
                  <w:tcW w:w="584" w:type="pct"/>
                  <w:noWrap w:val="0"/>
                  <w:vAlign w:val="center"/>
                </w:tcPr>
                <w:p w14:paraId="50A80EBE">
                  <w:pPr>
                    <w:pStyle w:val="16"/>
                    <w:spacing w:after="0"/>
                    <w:ind w:left="0" w:leftChars="0" w:firstLine="0" w:firstLineChars="0"/>
                    <w:jc w:val="center"/>
                    <w:rPr>
                      <w:color w:val="auto"/>
                      <w:sz w:val="21"/>
                      <w:szCs w:val="21"/>
                    </w:rPr>
                  </w:pPr>
                  <w:r>
                    <w:rPr>
                      <w:rFonts w:hint="eastAsia"/>
                      <w:color w:val="auto"/>
                      <w:sz w:val="21"/>
                      <w:szCs w:val="21"/>
                    </w:rPr>
                    <w:t>序号</w:t>
                  </w:r>
                </w:p>
              </w:tc>
              <w:tc>
                <w:tcPr>
                  <w:tcW w:w="944" w:type="pct"/>
                  <w:noWrap w:val="0"/>
                  <w:vAlign w:val="center"/>
                </w:tcPr>
                <w:p w14:paraId="68CC7129">
                  <w:pPr>
                    <w:pStyle w:val="16"/>
                    <w:spacing w:after="0"/>
                    <w:ind w:left="0" w:leftChars="0" w:firstLine="0" w:firstLineChars="0"/>
                    <w:jc w:val="center"/>
                    <w:rPr>
                      <w:color w:val="auto"/>
                      <w:sz w:val="21"/>
                      <w:szCs w:val="21"/>
                    </w:rPr>
                  </w:pPr>
                  <w:r>
                    <w:rPr>
                      <w:rFonts w:hint="eastAsia"/>
                      <w:color w:val="auto"/>
                      <w:sz w:val="21"/>
                      <w:szCs w:val="21"/>
                    </w:rPr>
                    <w:t>监测点位</w:t>
                  </w:r>
                </w:p>
              </w:tc>
              <w:tc>
                <w:tcPr>
                  <w:tcW w:w="980" w:type="pct"/>
                  <w:noWrap w:val="0"/>
                  <w:vAlign w:val="center"/>
                </w:tcPr>
                <w:p w14:paraId="0A410173">
                  <w:pPr>
                    <w:pStyle w:val="16"/>
                    <w:spacing w:after="0"/>
                    <w:ind w:left="0" w:leftChars="0" w:firstLine="0" w:firstLineChars="0"/>
                    <w:jc w:val="center"/>
                    <w:rPr>
                      <w:color w:val="auto"/>
                      <w:sz w:val="21"/>
                      <w:szCs w:val="21"/>
                    </w:rPr>
                  </w:pPr>
                  <w:r>
                    <w:rPr>
                      <w:rFonts w:hint="eastAsia"/>
                      <w:color w:val="auto"/>
                      <w:sz w:val="21"/>
                      <w:szCs w:val="21"/>
                    </w:rPr>
                    <w:t>监测因子</w:t>
                  </w:r>
                </w:p>
              </w:tc>
              <w:tc>
                <w:tcPr>
                  <w:tcW w:w="962" w:type="pct"/>
                  <w:noWrap w:val="0"/>
                  <w:vAlign w:val="center"/>
                </w:tcPr>
                <w:p w14:paraId="265B26D9">
                  <w:pPr>
                    <w:pStyle w:val="16"/>
                    <w:spacing w:after="0"/>
                    <w:ind w:left="0" w:leftChars="0" w:firstLine="0" w:firstLineChars="0"/>
                    <w:jc w:val="center"/>
                    <w:rPr>
                      <w:color w:val="auto"/>
                      <w:sz w:val="21"/>
                      <w:szCs w:val="21"/>
                    </w:rPr>
                  </w:pPr>
                  <w:r>
                    <w:rPr>
                      <w:rFonts w:hint="eastAsia"/>
                      <w:color w:val="auto"/>
                      <w:sz w:val="21"/>
                      <w:szCs w:val="21"/>
                    </w:rPr>
                    <w:t>监测频次</w:t>
                  </w:r>
                </w:p>
              </w:tc>
              <w:tc>
                <w:tcPr>
                  <w:tcW w:w="1527" w:type="pct"/>
                  <w:noWrap w:val="0"/>
                  <w:vAlign w:val="center"/>
                </w:tcPr>
                <w:p w14:paraId="15C95258">
                  <w:pPr>
                    <w:pStyle w:val="16"/>
                    <w:spacing w:after="0"/>
                    <w:ind w:left="0" w:leftChars="0" w:firstLine="0" w:firstLineChars="0"/>
                    <w:jc w:val="center"/>
                    <w:rPr>
                      <w:color w:val="auto"/>
                      <w:sz w:val="21"/>
                      <w:szCs w:val="21"/>
                    </w:rPr>
                  </w:pPr>
                  <w:r>
                    <w:rPr>
                      <w:rFonts w:hint="eastAsia"/>
                      <w:color w:val="auto"/>
                      <w:sz w:val="21"/>
                      <w:szCs w:val="21"/>
                    </w:rPr>
                    <w:t>执行标准</w:t>
                  </w:r>
                </w:p>
              </w:tc>
            </w:tr>
            <w:tr w14:paraId="52667C1B">
              <w:trPr>
                <w:trHeight w:val="454" w:hRule="atLeast"/>
                <w:jc w:val="center"/>
              </w:trPr>
              <w:tc>
                <w:tcPr>
                  <w:tcW w:w="584" w:type="pct"/>
                  <w:noWrap w:val="0"/>
                  <w:vAlign w:val="center"/>
                </w:tcPr>
                <w:p w14:paraId="22F2E506">
                  <w:pPr>
                    <w:pStyle w:val="16"/>
                    <w:spacing w:after="0"/>
                    <w:ind w:left="0" w:leftChars="0" w:firstLine="0" w:firstLineChars="0"/>
                    <w:jc w:val="center"/>
                    <w:rPr>
                      <w:color w:val="auto"/>
                      <w:sz w:val="21"/>
                      <w:szCs w:val="21"/>
                    </w:rPr>
                  </w:pPr>
                  <w:r>
                    <w:rPr>
                      <w:rFonts w:hint="eastAsia"/>
                      <w:color w:val="auto"/>
                      <w:sz w:val="21"/>
                      <w:szCs w:val="21"/>
                    </w:rPr>
                    <w:t>1</w:t>
                  </w:r>
                </w:p>
              </w:tc>
              <w:tc>
                <w:tcPr>
                  <w:tcW w:w="944" w:type="pct"/>
                  <w:noWrap w:val="0"/>
                  <w:vAlign w:val="center"/>
                </w:tcPr>
                <w:p w14:paraId="71B8A028">
                  <w:pPr>
                    <w:pStyle w:val="16"/>
                    <w:spacing w:after="0"/>
                    <w:ind w:left="0" w:leftChars="0" w:firstLine="0" w:firstLineChars="0"/>
                    <w:jc w:val="center"/>
                    <w:rPr>
                      <w:color w:val="auto"/>
                      <w:sz w:val="21"/>
                      <w:szCs w:val="21"/>
                    </w:rPr>
                  </w:pPr>
                  <w:r>
                    <w:rPr>
                      <w:rFonts w:hint="eastAsia"/>
                      <w:color w:val="auto"/>
                      <w:sz w:val="21"/>
                      <w:szCs w:val="21"/>
                    </w:rPr>
                    <w:t>DA001</w:t>
                  </w:r>
                </w:p>
              </w:tc>
              <w:tc>
                <w:tcPr>
                  <w:tcW w:w="980" w:type="pct"/>
                  <w:noWrap w:val="0"/>
                  <w:vAlign w:val="center"/>
                </w:tcPr>
                <w:p w14:paraId="216C7D9A">
                  <w:pPr>
                    <w:pStyle w:val="16"/>
                    <w:spacing w:after="0"/>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非甲烷总烃</w:t>
                  </w:r>
                </w:p>
              </w:tc>
              <w:tc>
                <w:tcPr>
                  <w:tcW w:w="962" w:type="pct"/>
                  <w:noWrap w:val="0"/>
                  <w:vAlign w:val="center"/>
                </w:tcPr>
                <w:p w14:paraId="68935A37">
                  <w:pPr>
                    <w:pStyle w:val="16"/>
                    <w:spacing w:after="0"/>
                    <w:ind w:left="0" w:leftChars="0" w:firstLine="0" w:firstLineChars="0"/>
                    <w:jc w:val="center"/>
                    <w:rPr>
                      <w:color w:val="auto"/>
                      <w:sz w:val="21"/>
                      <w:szCs w:val="21"/>
                    </w:rPr>
                  </w:pPr>
                  <w:r>
                    <w:rPr>
                      <w:rFonts w:hint="eastAsia"/>
                      <w:color w:val="auto"/>
                      <w:sz w:val="21"/>
                      <w:szCs w:val="21"/>
                    </w:rPr>
                    <w:t>1次/</w:t>
                  </w:r>
                  <w:r>
                    <w:rPr>
                      <w:rFonts w:hint="eastAsia"/>
                      <w:color w:val="auto"/>
                      <w:sz w:val="21"/>
                      <w:szCs w:val="21"/>
                      <w:lang w:val="en-US" w:eastAsia="zh-CN"/>
                    </w:rPr>
                    <w:t>半</w:t>
                  </w:r>
                  <w:r>
                    <w:rPr>
                      <w:rFonts w:hint="eastAsia"/>
                      <w:color w:val="auto"/>
                      <w:sz w:val="21"/>
                      <w:szCs w:val="21"/>
                    </w:rPr>
                    <w:t>年</w:t>
                  </w:r>
                </w:p>
              </w:tc>
              <w:tc>
                <w:tcPr>
                  <w:tcW w:w="1527" w:type="pct"/>
                  <w:vMerge w:val="restart"/>
                  <w:noWrap w:val="0"/>
                  <w:vAlign w:val="center"/>
                </w:tcPr>
                <w:p w14:paraId="13547609">
                  <w:pPr>
                    <w:pStyle w:val="16"/>
                    <w:spacing w:after="0"/>
                    <w:ind w:left="0" w:leftChars="0" w:firstLine="0" w:firstLineChars="0"/>
                    <w:jc w:val="center"/>
                    <w:rPr>
                      <w:rFonts w:hint="eastAsia"/>
                      <w:color w:val="auto"/>
                      <w:sz w:val="21"/>
                      <w:szCs w:val="21"/>
                    </w:rPr>
                  </w:pPr>
                  <w:r>
                    <w:rPr>
                      <w:rFonts w:hint="eastAsia"/>
                      <w:color w:val="auto"/>
                      <w:sz w:val="21"/>
                      <w:szCs w:val="21"/>
                    </w:rPr>
                    <w:t>《</w:t>
                  </w:r>
                  <w:r>
                    <w:rPr>
                      <w:rFonts w:hint="eastAsia"/>
                      <w:color w:val="auto"/>
                      <w:sz w:val="21"/>
                      <w:szCs w:val="21"/>
                      <w:lang w:eastAsia="zh-CN"/>
                    </w:rPr>
                    <w:t>印刷工业大气污染物排放标准</w:t>
                  </w:r>
                  <w:r>
                    <w:rPr>
                      <w:rFonts w:hint="eastAsia"/>
                      <w:color w:val="auto"/>
                      <w:sz w:val="21"/>
                      <w:szCs w:val="21"/>
                    </w:rPr>
                    <w:t>》（</w:t>
                  </w:r>
                  <w:r>
                    <w:rPr>
                      <w:rFonts w:hint="eastAsia"/>
                      <w:color w:val="auto"/>
                      <w:sz w:val="21"/>
                      <w:szCs w:val="21"/>
                      <w:lang w:eastAsia="zh-CN"/>
                    </w:rPr>
                    <w:t>DB32/4438-2022</w:t>
                  </w:r>
                  <w:r>
                    <w:rPr>
                      <w:rFonts w:hint="eastAsia"/>
                      <w:color w:val="auto"/>
                      <w:sz w:val="21"/>
                      <w:szCs w:val="21"/>
                    </w:rPr>
                    <w:t>）</w:t>
                  </w:r>
                </w:p>
              </w:tc>
            </w:tr>
            <w:tr w14:paraId="4DF2987D">
              <w:trPr>
                <w:trHeight w:val="454" w:hRule="atLeast"/>
                <w:jc w:val="center"/>
              </w:trPr>
              <w:tc>
                <w:tcPr>
                  <w:tcW w:w="584" w:type="pct"/>
                  <w:noWrap w:val="0"/>
                  <w:vAlign w:val="center"/>
                </w:tcPr>
                <w:p w14:paraId="2DC58EDF">
                  <w:pPr>
                    <w:pStyle w:val="16"/>
                    <w:spacing w:after="0"/>
                    <w:ind w:left="0" w:leftChars="0" w:firstLine="0" w:firstLineChars="0"/>
                    <w:jc w:val="center"/>
                    <w:rPr>
                      <w:rFonts w:hint="eastAsia" w:eastAsia="宋体"/>
                      <w:color w:val="auto"/>
                      <w:kern w:val="0"/>
                      <w:sz w:val="21"/>
                      <w:szCs w:val="21"/>
                      <w:lang w:val="en-US" w:eastAsia="zh-CN" w:bidi="ar-SA"/>
                    </w:rPr>
                  </w:pPr>
                  <w:r>
                    <w:rPr>
                      <w:rFonts w:hint="eastAsia"/>
                      <w:color w:val="auto"/>
                      <w:sz w:val="21"/>
                      <w:szCs w:val="21"/>
                      <w:lang w:val="en-US" w:eastAsia="zh-CN"/>
                    </w:rPr>
                    <w:t>2</w:t>
                  </w:r>
                </w:p>
              </w:tc>
              <w:tc>
                <w:tcPr>
                  <w:tcW w:w="944" w:type="pct"/>
                  <w:shd w:val="clear" w:color="auto" w:fill="auto"/>
                  <w:noWrap w:val="0"/>
                  <w:vAlign w:val="center"/>
                </w:tcPr>
                <w:p w14:paraId="6AF899C9">
                  <w:pPr>
                    <w:pStyle w:val="16"/>
                    <w:spacing w:after="0"/>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rPr>
                    <w:t>厂区内</w:t>
                  </w:r>
                </w:p>
              </w:tc>
              <w:tc>
                <w:tcPr>
                  <w:tcW w:w="980" w:type="pct"/>
                  <w:shd w:val="clear" w:color="auto" w:fill="auto"/>
                  <w:noWrap w:val="0"/>
                  <w:vAlign w:val="center"/>
                </w:tcPr>
                <w:p w14:paraId="457BF29F">
                  <w:pPr>
                    <w:pStyle w:val="16"/>
                    <w:spacing w:after="0"/>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olor w:val="auto"/>
                      <w:sz w:val="21"/>
                      <w:szCs w:val="21"/>
                    </w:rPr>
                    <w:t>非甲烷总烃</w:t>
                  </w:r>
                </w:p>
              </w:tc>
              <w:tc>
                <w:tcPr>
                  <w:tcW w:w="962" w:type="pct"/>
                  <w:shd w:val="clear" w:color="auto" w:fill="auto"/>
                  <w:noWrap w:val="0"/>
                  <w:vAlign w:val="center"/>
                </w:tcPr>
                <w:p w14:paraId="6FBD8FC6">
                  <w:pPr>
                    <w:pStyle w:val="16"/>
                    <w:spacing w:after="0"/>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sz w:val="21"/>
                      <w:szCs w:val="21"/>
                    </w:rPr>
                    <w:t>1次/</w:t>
                  </w:r>
                  <w:r>
                    <w:rPr>
                      <w:rFonts w:hint="eastAsia"/>
                      <w:color w:val="auto"/>
                      <w:sz w:val="21"/>
                      <w:szCs w:val="21"/>
                      <w:lang w:val="en-US" w:eastAsia="zh-CN"/>
                    </w:rPr>
                    <w:t>年</w:t>
                  </w:r>
                </w:p>
              </w:tc>
              <w:tc>
                <w:tcPr>
                  <w:tcW w:w="1527" w:type="pct"/>
                  <w:vMerge w:val="continue"/>
                  <w:noWrap w:val="0"/>
                  <w:vAlign w:val="center"/>
                </w:tcPr>
                <w:p w14:paraId="3524F433">
                  <w:pPr>
                    <w:pStyle w:val="16"/>
                    <w:spacing w:after="0"/>
                    <w:ind w:left="0" w:leftChars="0" w:firstLine="0" w:firstLineChars="0"/>
                    <w:jc w:val="center"/>
                    <w:rPr>
                      <w:color w:val="auto"/>
                      <w:sz w:val="21"/>
                      <w:szCs w:val="21"/>
                    </w:rPr>
                  </w:pPr>
                </w:p>
              </w:tc>
            </w:tr>
            <w:tr w14:paraId="1BB5D2C4">
              <w:trPr>
                <w:trHeight w:val="454" w:hRule="atLeast"/>
                <w:jc w:val="center"/>
              </w:trPr>
              <w:tc>
                <w:tcPr>
                  <w:tcW w:w="584" w:type="pct"/>
                  <w:noWrap w:val="0"/>
                  <w:vAlign w:val="center"/>
                </w:tcPr>
                <w:p w14:paraId="5245FA37">
                  <w:pPr>
                    <w:pStyle w:val="16"/>
                    <w:spacing w:after="0"/>
                    <w:ind w:left="0" w:leftChars="0" w:firstLine="0" w:firstLineChars="0"/>
                    <w:jc w:val="center"/>
                    <w:rPr>
                      <w:rFonts w:hint="eastAsia" w:eastAsia="宋体"/>
                      <w:color w:val="auto"/>
                      <w:kern w:val="0"/>
                      <w:sz w:val="21"/>
                      <w:szCs w:val="21"/>
                      <w:lang w:val="en-US" w:eastAsia="zh-CN" w:bidi="ar-SA"/>
                    </w:rPr>
                  </w:pPr>
                  <w:r>
                    <w:rPr>
                      <w:rFonts w:hint="eastAsia"/>
                      <w:color w:val="auto"/>
                      <w:sz w:val="21"/>
                      <w:szCs w:val="21"/>
                      <w:lang w:val="en-US" w:eastAsia="zh-CN"/>
                    </w:rPr>
                    <w:t>3</w:t>
                  </w:r>
                </w:p>
              </w:tc>
              <w:tc>
                <w:tcPr>
                  <w:tcW w:w="944" w:type="pct"/>
                  <w:noWrap w:val="0"/>
                  <w:vAlign w:val="center"/>
                </w:tcPr>
                <w:p w14:paraId="482509B4">
                  <w:pPr>
                    <w:pStyle w:val="16"/>
                    <w:spacing w:after="0"/>
                    <w:ind w:left="0" w:leftChars="0" w:firstLine="0" w:firstLineChars="0"/>
                    <w:jc w:val="center"/>
                    <w:rPr>
                      <w:color w:val="auto"/>
                      <w:sz w:val="21"/>
                      <w:szCs w:val="21"/>
                    </w:rPr>
                  </w:pPr>
                  <w:r>
                    <w:rPr>
                      <w:rFonts w:hint="eastAsia"/>
                      <w:color w:val="auto"/>
                      <w:sz w:val="21"/>
                      <w:szCs w:val="21"/>
                    </w:rPr>
                    <w:t>厂界</w:t>
                  </w:r>
                </w:p>
              </w:tc>
              <w:tc>
                <w:tcPr>
                  <w:tcW w:w="980" w:type="pct"/>
                  <w:noWrap w:val="0"/>
                  <w:vAlign w:val="center"/>
                </w:tcPr>
                <w:p w14:paraId="7E2ABBE1">
                  <w:pPr>
                    <w:pStyle w:val="16"/>
                    <w:spacing w:after="0"/>
                    <w:ind w:left="0" w:leftChars="0" w:firstLine="0" w:firstLineChars="0"/>
                    <w:jc w:val="center"/>
                    <w:rPr>
                      <w:rFonts w:hint="eastAsia"/>
                      <w:color w:val="auto"/>
                      <w:sz w:val="21"/>
                      <w:szCs w:val="21"/>
                    </w:rPr>
                  </w:pPr>
                  <w:r>
                    <w:rPr>
                      <w:rFonts w:hint="eastAsia" w:eastAsia="宋体"/>
                      <w:color w:val="auto"/>
                      <w:sz w:val="21"/>
                      <w:szCs w:val="21"/>
                      <w:lang w:val="en-US" w:eastAsia="zh-CN"/>
                    </w:rPr>
                    <w:t>非甲烷总烃</w:t>
                  </w:r>
                </w:p>
              </w:tc>
              <w:tc>
                <w:tcPr>
                  <w:tcW w:w="962" w:type="pct"/>
                  <w:noWrap w:val="0"/>
                  <w:vAlign w:val="center"/>
                </w:tcPr>
                <w:p w14:paraId="568D73CE">
                  <w:pPr>
                    <w:pStyle w:val="16"/>
                    <w:spacing w:after="0"/>
                    <w:ind w:left="0" w:leftChars="0" w:firstLine="0" w:firstLineChars="0"/>
                    <w:jc w:val="center"/>
                    <w:rPr>
                      <w:rFonts w:hint="eastAsia"/>
                      <w:color w:val="auto"/>
                      <w:sz w:val="21"/>
                      <w:szCs w:val="21"/>
                    </w:rPr>
                  </w:pPr>
                  <w:r>
                    <w:rPr>
                      <w:rFonts w:hint="eastAsia"/>
                      <w:color w:val="auto"/>
                      <w:sz w:val="21"/>
                      <w:szCs w:val="21"/>
                    </w:rPr>
                    <w:t>1次/年</w:t>
                  </w:r>
                </w:p>
              </w:tc>
              <w:tc>
                <w:tcPr>
                  <w:tcW w:w="1527" w:type="pct"/>
                  <w:noWrap w:val="0"/>
                  <w:vAlign w:val="center"/>
                </w:tcPr>
                <w:p w14:paraId="5CCE8068">
                  <w:pPr>
                    <w:pStyle w:val="16"/>
                    <w:spacing w:after="0"/>
                    <w:ind w:left="0" w:leftChars="0" w:firstLine="0" w:firstLineChars="0"/>
                    <w:jc w:val="center"/>
                    <w:rPr>
                      <w:color w:val="auto"/>
                      <w:sz w:val="21"/>
                      <w:szCs w:val="21"/>
                    </w:rPr>
                  </w:pPr>
                  <w:r>
                    <w:rPr>
                      <w:rFonts w:hint="eastAsia"/>
                      <w:color w:val="auto"/>
                      <w:sz w:val="21"/>
                      <w:szCs w:val="21"/>
                    </w:rPr>
                    <w:t>《大气污染物综合排放标准》（DB32/4041-2021）</w:t>
                  </w:r>
                </w:p>
              </w:tc>
            </w:tr>
          </w:tbl>
          <w:p w14:paraId="3FFF0FCD">
            <w:pPr>
              <w:pStyle w:val="17"/>
              <w:keepNext w:val="0"/>
              <w:keepLines w:val="0"/>
              <w:pageBreakBefore w:val="0"/>
              <w:widowControl w:val="0"/>
              <w:kinsoku/>
              <w:wordWrap/>
              <w:overflowPunct/>
              <w:topLinePunct w:val="0"/>
              <w:bidi w:val="0"/>
              <w:snapToGrid w:val="0"/>
              <w:spacing w:line="360" w:lineRule="auto"/>
              <w:ind w:firstLine="480" w:firstLineChars="200"/>
              <w:rPr>
                <w:rFonts w:ascii="Times New Roman" w:hAnsi="Times New Roman" w:eastAsia="宋体"/>
                <w:b w:val="0"/>
                <w:bCs/>
                <w:color w:val="auto"/>
                <w:sz w:val="24"/>
              </w:rPr>
            </w:pPr>
            <w:r>
              <w:rPr>
                <w:rFonts w:hint="eastAsia" w:ascii="Times New Roman" w:hAnsi="Times New Roman" w:cs="Times New Roman"/>
                <w:b w:val="0"/>
                <w:bCs/>
                <w:color w:val="auto"/>
                <w:sz w:val="24"/>
                <w:lang w:val="en-US" w:eastAsia="zh-CN"/>
              </w:rPr>
              <w:t>6.</w:t>
            </w:r>
            <w:r>
              <w:rPr>
                <w:rFonts w:hint="eastAsia" w:ascii="Times New Roman" w:hAnsi="Times New Roman" w:eastAsia="宋体" w:cs="Times New Roman"/>
                <w:b w:val="0"/>
                <w:bCs/>
                <w:color w:val="auto"/>
                <w:sz w:val="24"/>
              </w:rPr>
              <w:t>大气环境影响分析结论</w:t>
            </w:r>
          </w:p>
          <w:p w14:paraId="24304491">
            <w:pPr>
              <w:pStyle w:val="46"/>
              <w:keepNext w:val="0"/>
              <w:keepLines w:val="0"/>
              <w:pageBreakBefore w:val="0"/>
              <w:widowControl w:val="0"/>
              <w:kinsoku/>
              <w:wordWrap/>
              <w:overflowPunct/>
              <w:topLinePunct w:val="0"/>
              <w:bidi w:val="0"/>
              <w:adjustRightInd/>
              <w:snapToGrid w:val="0"/>
              <w:spacing w:line="360" w:lineRule="auto"/>
              <w:ind w:left="0" w:right="0" w:firstLineChars="200"/>
              <w:jc w:val="both"/>
              <w:rPr>
                <w:rFonts w:ascii="Times New Roman" w:hAnsi="Times New Roman"/>
                <w:color w:val="auto"/>
              </w:rPr>
            </w:pPr>
            <w:r>
              <w:rPr>
                <w:rFonts w:hint="eastAsia" w:ascii="Times New Roman" w:hAnsi="Times New Roman" w:eastAsia="宋体"/>
                <w:b w:val="0"/>
                <w:bCs/>
                <w:color w:val="auto"/>
                <w:sz w:val="24"/>
              </w:rPr>
              <w:t>综上所述，项目按照“应收尽收、分质收集”的原则，采用成熟稳定的治理措施处理，废气经处理后可达标排放，采取的废气防治措施可行。废气污染物收集后，经废气处理设施处理后高空排放，未被收集的无组织废气以及烘干废气排放量较小，经大气扩散后对大气环境影响较小，周围环境空气质量可维持现状</w:t>
            </w:r>
            <w:r>
              <w:rPr>
                <w:rFonts w:hint="eastAsia" w:ascii="Times New Roman" w:hAnsi="Times New Roman" w:eastAsia="宋体"/>
                <w:b w:val="0"/>
                <w:bCs/>
                <w:color w:val="auto"/>
                <w:sz w:val="24"/>
                <w:lang w:val="en-US" w:eastAsia="zh-CN"/>
              </w:rPr>
              <w:t>。</w:t>
            </w:r>
            <w:r>
              <w:rPr>
                <w:rFonts w:hint="eastAsia" w:ascii="Times New Roman" w:hAnsi="Times New Roman" w:eastAsia="宋体" w:cs="Times New Roman"/>
                <w:b w:val="0"/>
                <w:bCs/>
                <w:color w:val="auto"/>
                <w:sz w:val="24"/>
                <w:lang w:eastAsia="zh-CN"/>
              </w:rPr>
              <w:t>本项目以生产厂房边界为起点设置50m的卫生防护距离</w:t>
            </w:r>
            <w:r>
              <w:rPr>
                <w:rFonts w:hint="eastAsia" w:ascii="Times New Roman" w:hAnsi="Times New Roman" w:eastAsia="宋体"/>
                <w:b w:val="0"/>
                <w:bCs/>
                <w:color w:val="auto"/>
                <w:sz w:val="24"/>
              </w:rPr>
              <w:t>，本项目卫生防护距离范围内目前无居民、学校、医院等环境保护敏感目标，满足卫生防护距离要求。项目选址符合卫生防护距离的设定要求，项目建成后，该范围内不得新建对环境空气质量要求较高的居民、学校等环境敏感目标。</w:t>
            </w:r>
          </w:p>
          <w:p w14:paraId="09283213">
            <w:pPr>
              <w:pStyle w:val="46"/>
              <w:keepNext w:val="0"/>
              <w:keepLines w:val="0"/>
              <w:pageBreakBefore w:val="0"/>
              <w:widowControl w:val="0"/>
              <w:kinsoku/>
              <w:wordWrap/>
              <w:overflowPunct/>
              <w:topLinePunct w:val="0"/>
              <w:autoSpaceDE/>
              <w:autoSpaceDN/>
              <w:bidi w:val="0"/>
              <w:adjustRightInd/>
              <w:snapToGrid w:val="0"/>
              <w:spacing w:line="360" w:lineRule="auto"/>
              <w:ind w:left="0" w:right="0" w:firstLineChars="200"/>
              <w:rPr>
                <w:rFonts w:hint="default" w:eastAsia="仿宋_GB2312"/>
                <w:b/>
                <w:color w:val="auto"/>
                <w:szCs w:val="24"/>
                <w:lang w:val="en-US" w:eastAsia="zh-CN"/>
              </w:rPr>
            </w:pPr>
            <w:r>
              <w:rPr>
                <w:rFonts w:hint="eastAsia"/>
                <w:b/>
                <w:color w:val="auto"/>
                <w:szCs w:val="24"/>
              </w:rPr>
              <w:t>二</w:t>
            </w:r>
            <w:r>
              <w:rPr>
                <w:b/>
                <w:color w:val="auto"/>
                <w:szCs w:val="24"/>
              </w:rPr>
              <w:t>、废</w:t>
            </w:r>
            <w:r>
              <w:rPr>
                <w:rFonts w:hint="eastAsia"/>
                <w:b/>
                <w:color w:val="auto"/>
                <w:szCs w:val="24"/>
              </w:rPr>
              <w:t>水</w:t>
            </w:r>
          </w:p>
          <w:p w14:paraId="04359FBB">
            <w:pPr>
              <w:pStyle w:val="16"/>
              <w:keepNext w:val="0"/>
              <w:keepLines w:val="0"/>
              <w:pageBreakBefore w:val="0"/>
              <w:widowControl w:val="0"/>
              <w:kinsoku/>
              <w:wordWrap/>
              <w:overflowPunct/>
              <w:topLinePunct w:val="0"/>
              <w:autoSpaceDE/>
              <w:autoSpaceDN/>
              <w:bidi w:val="0"/>
              <w:adjustRightInd/>
              <w:spacing w:after="0" w:line="360" w:lineRule="auto"/>
              <w:ind w:left="0" w:leftChars="0" w:firstLine="480"/>
              <w:rPr>
                <w:b w:val="0"/>
                <w:bCs w:val="0"/>
                <w:color w:val="auto"/>
              </w:rPr>
            </w:pPr>
            <w:r>
              <w:rPr>
                <w:rFonts w:hint="eastAsia"/>
                <w:b w:val="0"/>
                <w:bCs w:val="0"/>
                <w:color w:val="auto"/>
                <w:lang w:eastAsia="zh-CN"/>
              </w:rPr>
              <w:t>1.</w:t>
            </w:r>
            <w:r>
              <w:rPr>
                <w:rFonts w:hint="eastAsia"/>
                <w:b w:val="0"/>
                <w:bCs w:val="0"/>
                <w:color w:val="auto"/>
              </w:rPr>
              <w:t>废水污染源强分析</w:t>
            </w:r>
          </w:p>
          <w:p w14:paraId="6CACA5B6">
            <w:pPr>
              <w:pStyle w:val="16"/>
              <w:keepNext w:val="0"/>
              <w:keepLines w:val="0"/>
              <w:pageBreakBefore w:val="0"/>
              <w:widowControl w:val="0"/>
              <w:kinsoku/>
              <w:wordWrap/>
              <w:overflowPunct/>
              <w:topLinePunct w:val="0"/>
              <w:autoSpaceDE/>
              <w:autoSpaceDN/>
              <w:bidi w:val="0"/>
              <w:adjustRightInd/>
              <w:spacing w:after="0" w:line="360" w:lineRule="auto"/>
              <w:ind w:left="0" w:leftChars="0" w:firstLine="480"/>
              <w:rPr>
                <w:color w:val="auto"/>
              </w:rPr>
            </w:pPr>
            <w:r>
              <w:rPr>
                <w:rFonts w:hint="eastAsia"/>
                <w:color w:val="auto"/>
                <w:lang w:eastAsia="zh-CN"/>
              </w:rPr>
              <w:t>本项目废水为员工生活污水经化粪池处理</w:t>
            </w:r>
            <w:r>
              <w:rPr>
                <w:rFonts w:hint="eastAsia"/>
                <w:color w:val="auto"/>
                <w:lang w:val="en-US" w:eastAsia="zh-CN"/>
              </w:rPr>
              <w:t>后</w:t>
            </w:r>
            <w:r>
              <w:rPr>
                <w:rFonts w:hint="eastAsia"/>
                <w:color w:val="auto"/>
                <w:lang w:eastAsia="zh-CN"/>
              </w:rPr>
              <w:t>接管至涟水经济开发区西区污水处理厂</w:t>
            </w:r>
            <w:r>
              <w:rPr>
                <w:rFonts w:hint="eastAsia"/>
                <w:color w:val="auto"/>
                <w:lang w:val="en-US" w:eastAsia="zh-CN"/>
              </w:rPr>
              <w:t>深度处理</w:t>
            </w:r>
            <w:r>
              <w:rPr>
                <w:rFonts w:hint="eastAsia"/>
                <w:color w:val="auto"/>
                <w:lang w:eastAsia="zh-CN"/>
              </w:rPr>
              <w:t>。</w:t>
            </w:r>
          </w:p>
          <w:p w14:paraId="1C393FC9">
            <w:pPr>
              <w:pStyle w:val="9"/>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color w:val="auto"/>
                <w:kern w:val="0"/>
                <w:sz w:val="24"/>
                <w:szCs w:val="20"/>
                <w:lang w:val="en-US" w:eastAsia="zh-CN" w:bidi="ar-SA"/>
              </w:rPr>
            </w:pPr>
            <w:r>
              <w:rPr>
                <w:rFonts w:hint="eastAsia" w:ascii="Times New Roman" w:hAnsi="Times New Roman"/>
                <w:color w:val="auto"/>
                <w:sz w:val="24"/>
              </w:rPr>
              <w:t>根据水平衡章节计算结果：生活污水产生量为</w:t>
            </w:r>
            <w:r>
              <w:rPr>
                <w:rFonts w:hint="eastAsia" w:ascii="Times New Roman" w:hAnsi="Times New Roman"/>
                <w:color w:val="auto"/>
                <w:sz w:val="24"/>
                <w:lang w:val="en-US" w:eastAsia="zh-CN"/>
              </w:rPr>
              <w:t>180</w:t>
            </w:r>
            <w:r>
              <w:rPr>
                <w:rFonts w:hint="eastAsia" w:ascii="Times New Roman" w:hAnsi="Times New Roman"/>
                <w:color w:val="auto"/>
                <w:sz w:val="24"/>
              </w:rPr>
              <w:t>m</w:t>
            </w:r>
            <w:r>
              <w:rPr>
                <w:rFonts w:hint="eastAsia" w:ascii="Times New Roman" w:hAnsi="Times New Roman"/>
                <w:color w:val="auto"/>
                <w:sz w:val="24"/>
                <w:vertAlign w:val="superscript"/>
              </w:rPr>
              <w:t>3</w:t>
            </w:r>
            <w:r>
              <w:rPr>
                <w:rFonts w:hint="eastAsia" w:ascii="Times New Roman" w:hAnsi="Times New Roman"/>
                <w:color w:val="auto"/>
                <w:sz w:val="24"/>
              </w:rPr>
              <w:t>/a</w:t>
            </w:r>
            <w:r>
              <w:rPr>
                <w:rFonts w:hint="eastAsia" w:ascii="Times New Roman" w:hAnsi="Times New Roman" w:eastAsia="宋体" w:cs="Courier New"/>
                <w:color w:val="auto"/>
                <w:sz w:val="24"/>
                <w:szCs w:val="24"/>
                <w:lang w:val="en-US" w:eastAsia="zh-CN"/>
              </w:rPr>
              <w:t>。</w:t>
            </w:r>
            <w:r>
              <w:rPr>
                <w:rFonts w:hint="eastAsia" w:ascii="Times New Roman" w:hAnsi="Times New Roman" w:eastAsia="宋体" w:cs="Times New Roman"/>
                <w:color w:val="auto"/>
                <w:kern w:val="0"/>
                <w:sz w:val="24"/>
                <w:szCs w:val="20"/>
                <w:lang w:val="en-US" w:eastAsia="zh-CN" w:bidi="ar-SA"/>
              </w:rPr>
              <w:t>本项目废水污染物具体产生及排放情况见下表。</w:t>
            </w:r>
          </w:p>
          <w:p w14:paraId="29C38533">
            <w:pPr>
              <w:pStyle w:val="16"/>
              <w:spacing w:after="0" w:line="240" w:lineRule="auto"/>
              <w:ind w:left="0" w:leftChars="0" w:firstLine="0" w:firstLineChars="0"/>
              <w:jc w:val="center"/>
              <w:rPr>
                <w:rFonts w:hint="eastAsia"/>
                <w:b/>
                <w:bCs/>
                <w:color w:val="auto"/>
                <w:sz w:val="21"/>
                <w:szCs w:val="21"/>
              </w:rPr>
            </w:pPr>
          </w:p>
          <w:p w14:paraId="0E3FBF17">
            <w:pPr>
              <w:pStyle w:val="16"/>
              <w:spacing w:after="0" w:line="240" w:lineRule="auto"/>
              <w:ind w:left="0" w:leftChars="0" w:firstLine="0" w:firstLineChars="0"/>
              <w:jc w:val="center"/>
              <w:rPr>
                <w:rFonts w:hint="eastAsia"/>
                <w:b/>
                <w:bCs/>
                <w:color w:val="auto"/>
                <w:sz w:val="21"/>
                <w:szCs w:val="21"/>
              </w:rPr>
            </w:pPr>
          </w:p>
          <w:p w14:paraId="79990F17">
            <w:pPr>
              <w:pStyle w:val="16"/>
              <w:spacing w:after="0" w:line="240" w:lineRule="auto"/>
              <w:ind w:left="0" w:leftChars="0" w:firstLine="0" w:firstLineChars="0"/>
              <w:jc w:val="center"/>
              <w:rPr>
                <w:rFonts w:hint="eastAsia"/>
                <w:b/>
                <w:bCs/>
                <w:color w:val="auto"/>
                <w:sz w:val="21"/>
                <w:szCs w:val="21"/>
              </w:rPr>
            </w:pPr>
          </w:p>
          <w:p w14:paraId="5A73F246">
            <w:pPr>
              <w:pStyle w:val="16"/>
              <w:spacing w:after="0" w:line="240" w:lineRule="auto"/>
              <w:ind w:left="0" w:leftChars="0" w:firstLine="0" w:firstLineChars="0"/>
              <w:jc w:val="center"/>
              <w:rPr>
                <w:rFonts w:hint="eastAsia"/>
                <w:b/>
                <w:bCs/>
                <w:color w:val="auto"/>
                <w:sz w:val="21"/>
                <w:szCs w:val="21"/>
              </w:rPr>
            </w:pPr>
          </w:p>
          <w:p w14:paraId="6E13D598">
            <w:pPr>
              <w:pStyle w:val="16"/>
              <w:spacing w:after="0" w:line="240" w:lineRule="auto"/>
              <w:ind w:left="0" w:leftChars="0" w:firstLine="0" w:firstLineChars="0"/>
              <w:jc w:val="center"/>
              <w:rPr>
                <w:rFonts w:hint="eastAsia"/>
                <w:b/>
                <w:bCs/>
                <w:color w:val="auto"/>
                <w:sz w:val="21"/>
                <w:szCs w:val="21"/>
              </w:rPr>
            </w:pPr>
          </w:p>
          <w:p w14:paraId="2E5B9739">
            <w:pPr>
              <w:pStyle w:val="16"/>
              <w:spacing w:after="0" w:line="240" w:lineRule="auto"/>
              <w:ind w:left="0" w:leftChars="0" w:firstLine="0" w:firstLineChars="0"/>
              <w:jc w:val="center"/>
              <w:rPr>
                <w:rFonts w:hint="eastAsia"/>
                <w:b/>
                <w:bCs/>
                <w:color w:val="auto"/>
                <w:sz w:val="21"/>
                <w:szCs w:val="21"/>
              </w:rPr>
            </w:pPr>
          </w:p>
          <w:p w14:paraId="55B3BC99">
            <w:pPr>
              <w:pStyle w:val="16"/>
              <w:spacing w:after="0" w:line="240" w:lineRule="auto"/>
              <w:ind w:left="0" w:leftChars="0" w:firstLine="0" w:firstLineChars="0"/>
              <w:jc w:val="center"/>
              <w:rPr>
                <w:rFonts w:hint="eastAsia"/>
                <w:b/>
                <w:bCs/>
                <w:color w:val="auto"/>
                <w:sz w:val="21"/>
                <w:szCs w:val="21"/>
              </w:rPr>
            </w:pPr>
          </w:p>
          <w:p w14:paraId="643E1140">
            <w:pPr>
              <w:pStyle w:val="16"/>
              <w:spacing w:after="0" w:line="240" w:lineRule="auto"/>
              <w:ind w:left="0" w:leftChars="0" w:firstLine="0" w:firstLineChars="0"/>
              <w:jc w:val="center"/>
              <w:rPr>
                <w:rFonts w:hint="eastAsia"/>
                <w:b/>
                <w:bCs/>
                <w:color w:val="auto"/>
                <w:sz w:val="21"/>
                <w:szCs w:val="21"/>
              </w:rPr>
            </w:pPr>
            <w:r>
              <w:rPr>
                <w:rFonts w:hint="eastAsia"/>
                <w:b/>
                <w:bCs/>
                <w:color w:val="auto"/>
                <w:sz w:val="21"/>
                <w:szCs w:val="21"/>
              </w:rPr>
              <w:t>表4-</w:t>
            </w:r>
            <w:r>
              <w:rPr>
                <w:rFonts w:hint="eastAsia"/>
                <w:b/>
                <w:bCs/>
                <w:color w:val="auto"/>
                <w:sz w:val="21"/>
                <w:szCs w:val="21"/>
                <w:lang w:val="en-US" w:eastAsia="zh-CN"/>
              </w:rPr>
              <w:t xml:space="preserve">10  </w:t>
            </w:r>
            <w:r>
              <w:rPr>
                <w:rFonts w:hint="eastAsia"/>
                <w:b/>
                <w:bCs/>
                <w:color w:val="auto"/>
                <w:sz w:val="21"/>
                <w:szCs w:val="21"/>
              </w:rPr>
              <w:t>本项目废水产生及排放情况一览表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885"/>
              <w:gridCol w:w="838"/>
              <w:gridCol w:w="871"/>
              <w:gridCol w:w="844"/>
              <w:gridCol w:w="885"/>
              <w:gridCol w:w="979"/>
              <w:gridCol w:w="981"/>
              <w:gridCol w:w="829"/>
            </w:tblGrid>
            <w:tr w14:paraId="3C3F443C">
              <w:trPr>
                <w:trHeight w:val="397" w:hRule="atLeast"/>
              </w:trPr>
              <w:tc>
                <w:tcPr>
                  <w:tcW w:w="523" w:type="pct"/>
                  <w:vMerge w:val="restart"/>
                  <w:tcBorders>
                    <w:tl2br w:val="nil"/>
                    <w:tr2bl w:val="nil"/>
                  </w:tcBorders>
                  <w:noWrap w:val="0"/>
                  <w:vAlign w:val="center"/>
                </w:tcPr>
                <w:p w14:paraId="0F76000F">
                  <w:pPr>
                    <w:pStyle w:val="16"/>
                    <w:spacing w:after="0"/>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废水类别</w:t>
                  </w:r>
                </w:p>
              </w:tc>
              <w:tc>
                <w:tcPr>
                  <w:tcW w:w="1632" w:type="pct"/>
                  <w:gridSpan w:val="3"/>
                  <w:tcBorders>
                    <w:tl2br w:val="nil"/>
                    <w:tr2bl w:val="nil"/>
                  </w:tcBorders>
                  <w:noWrap w:val="0"/>
                  <w:vAlign w:val="center"/>
                </w:tcPr>
                <w:p w14:paraId="02451BD9">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污染物产生情况</w:t>
                  </w:r>
                </w:p>
              </w:tc>
              <w:tc>
                <w:tcPr>
                  <w:tcW w:w="531" w:type="pct"/>
                  <w:vMerge w:val="restart"/>
                  <w:tcBorders>
                    <w:tl2br w:val="nil"/>
                    <w:tr2bl w:val="nil"/>
                  </w:tcBorders>
                  <w:noWrap w:val="0"/>
                  <w:vAlign w:val="center"/>
                </w:tcPr>
                <w:p w14:paraId="66940FFD">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治理措施</w:t>
                  </w:r>
                </w:p>
              </w:tc>
              <w:tc>
                <w:tcPr>
                  <w:tcW w:w="1790" w:type="pct"/>
                  <w:gridSpan w:val="3"/>
                  <w:tcBorders>
                    <w:tl2br w:val="nil"/>
                    <w:tr2bl w:val="nil"/>
                  </w:tcBorders>
                  <w:noWrap w:val="0"/>
                  <w:vAlign w:val="center"/>
                </w:tcPr>
                <w:p w14:paraId="7EFE806B">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污染物排放情况</w:t>
                  </w:r>
                </w:p>
              </w:tc>
              <w:tc>
                <w:tcPr>
                  <w:tcW w:w="521" w:type="pct"/>
                  <w:vMerge w:val="restart"/>
                  <w:tcBorders>
                    <w:tl2br w:val="nil"/>
                    <w:tr2bl w:val="nil"/>
                  </w:tcBorders>
                  <w:noWrap w:val="0"/>
                  <w:vAlign w:val="center"/>
                </w:tcPr>
                <w:p w14:paraId="14F480CA">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排放去向</w:t>
                  </w:r>
                </w:p>
              </w:tc>
            </w:tr>
            <w:tr w14:paraId="332286EE">
              <w:trPr>
                <w:trHeight w:val="397" w:hRule="atLeast"/>
              </w:trPr>
              <w:tc>
                <w:tcPr>
                  <w:tcW w:w="523" w:type="pct"/>
                  <w:vMerge w:val="continue"/>
                  <w:tcBorders>
                    <w:tl2br w:val="nil"/>
                    <w:tr2bl w:val="nil"/>
                  </w:tcBorders>
                  <w:noWrap w:val="0"/>
                  <w:vAlign w:val="center"/>
                </w:tcPr>
                <w:p w14:paraId="1828F516">
                  <w:pPr>
                    <w:pStyle w:val="16"/>
                    <w:spacing w:after="0"/>
                    <w:ind w:left="0" w:leftChars="0" w:firstLine="0" w:firstLineChars="0"/>
                    <w:jc w:val="center"/>
                    <w:rPr>
                      <w:rFonts w:hint="default" w:ascii="Times New Roman" w:hAnsi="Times New Roman" w:eastAsia="宋体" w:cs="Times New Roman"/>
                      <w:color w:val="auto"/>
                      <w:sz w:val="21"/>
                      <w:szCs w:val="21"/>
                    </w:rPr>
                  </w:pPr>
                </w:p>
              </w:tc>
              <w:tc>
                <w:tcPr>
                  <w:tcW w:w="557" w:type="pct"/>
                  <w:tcBorders>
                    <w:tl2br w:val="nil"/>
                    <w:tr2bl w:val="nil"/>
                  </w:tcBorders>
                  <w:noWrap w:val="0"/>
                  <w:vAlign w:val="center"/>
                </w:tcPr>
                <w:p w14:paraId="28638E85">
                  <w:pPr>
                    <w:pStyle w:val="16"/>
                    <w:spacing w:after="0"/>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名称</w:t>
                  </w:r>
                </w:p>
              </w:tc>
              <w:tc>
                <w:tcPr>
                  <w:tcW w:w="527" w:type="pct"/>
                  <w:tcBorders>
                    <w:tl2br w:val="nil"/>
                    <w:tr2bl w:val="nil"/>
                  </w:tcBorders>
                  <w:noWrap w:val="0"/>
                  <w:vAlign w:val="center"/>
                </w:tcPr>
                <w:p w14:paraId="02534EEF">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产生浓度mg/L</w:t>
                  </w:r>
                </w:p>
              </w:tc>
              <w:tc>
                <w:tcPr>
                  <w:tcW w:w="548" w:type="pct"/>
                  <w:tcBorders>
                    <w:tl2br w:val="nil"/>
                    <w:tr2bl w:val="nil"/>
                  </w:tcBorders>
                  <w:noWrap w:val="0"/>
                  <w:vAlign w:val="center"/>
                </w:tcPr>
                <w:p w14:paraId="1D91D4D4">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产生量t/a</w:t>
                  </w:r>
                </w:p>
              </w:tc>
              <w:tc>
                <w:tcPr>
                  <w:tcW w:w="531" w:type="pct"/>
                  <w:vMerge w:val="continue"/>
                  <w:tcBorders>
                    <w:tl2br w:val="nil"/>
                    <w:tr2bl w:val="nil"/>
                  </w:tcBorders>
                  <w:noWrap w:val="0"/>
                  <w:vAlign w:val="center"/>
                </w:tcPr>
                <w:p w14:paraId="0C336541">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p>
              </w:tc>
              <w:tc>
                <w:tcPr>
                  <w:tcW w:w="557" w:type="pct"/>
                  <w:tcBorders>
                    <w:tl2br w:val="nil"/>
                    <w:tr2bl w:val="nil"/>
                  </w:tcBorders>
                  <w:noWrap w:val="0"/>
                  <w:vAlign w:val="center"/>
                </w:tcPr>
                <w:p w14:paraId="6487A03A">
                  <w:pPr>
                    <w:pStyle w:val="16"/>
                    <w:spacing w:after="0"/>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名称</w:t>
                  </w:r>
                </w:p>
              </w:tc>
              <w:tc>
                <w:tcPr>
                  <w:tcW w:w="616" w:type="pct"/>
                  <w:tcBorders>
                    <w:tl2br w:val="nil"/>
                    <w:tr2bl w:val="nil"/>
                  </w:tcBorders>
                  <w:noWrap w:val="0"/>
                  <w:vAlign w:val="center"/>
                </w:tcPr>
                <w:p w14:paraId="4D12C930">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排放浓度mg/L</w:t>
                  </w:r>
                </w:p>
              </w:tc>
              <w:tc>
                <w:tcPr>
                  <w:tcW w:w="617" w:type="pct"/>
                  <w:tcBorders>
                    <w:tl2br w:val="nil"/>
                    <w:tr2bl w:val="nil"/>
                  </w:tcBorders>
                  <w:noWrap w:val="0"/>
                  <w:vAlign w:val="center"/>
                </w:tcPr>
                <w:p w14:paraId="29C1CA4C">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排放量t/a</w:t>
                  </w:r>
                </w:p>
              </w:tc>
              <w:tc>
                <w:tcPr>
                  <w:tcW w:w="521" w:type="pct"/>
                  <w:vMerge w:val="continue"/>
                  <w:tcBorders>
                    <w:tl2br w:val="nil"/>
                    <w:tr2bl w:val="nil"/>
                  </w:tcBorders>
                  <w:noWrap w:val="0"/>
                  <w:vAlign w:val="center"/>
                </w:tcPr>
                <w:p w14:paraId="71EA56E9">
                  <w:pPr>
                    <w:pStyle w:val="16"/>
                    <w:spacing w:after="0"/>
                    <w:ind w:left="0" w:leftChars="0" w:firstLine="0" w:firstLineChars="0"/>
                    <w:jc w:val="center"/>
                    <w:rPr>
                      <w:rFonts w:hint="default" w:ascii="Times New Roman" w:hAnsi="Times New Roman" w:eastAsia="宋体" w:cs="Times New Roman"/>
                      <w:color w:val="auto"/>
                      <w:sz w:val="21"/>
                      <w:szCs w:val="21"/>
                    </w:rPr>
                  </w:pPr>
                </w:p>
              </w:tc>
            </w:tr>
            <w:tr w14:paraId="71BCACF8">
              <w:trPr>
                <w:trHeight w:val="397" w:hRule="atLeast"/>
              </w:trPr>
              <w:tc>
                <w:tcPr>
                  <w:tcW w:w="523" w:type="pct"/>
                  <w:vMerge w:val="restart"/>
                  <w:tcBorders>
                    <w:tl2br w:val="nil"/>
                    <w:tr2bl w:val="nil"/>
                  </w:tcBorders>
                  <w:noWrap w:val="0"/>
                  <w:vAlign w:val="center"/>
                </w:tcPr>
                <w:p w14:paraId="2339BE83">
                  <w:pPr>
                    <w:pStyle w:val="16"/>
                    <w:spacing w:after="0"/>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生活污水</w:t>
                  </w:r>
                </w:p>
              </w:tc>
              <w:tc>
                <w:tcPr>
                  <w:tcW w:w="557" w:type="pct"/>
                  <w:tcBorders>
                    <w:tl2br w:val="nil"/>
                    <w:tr2bl w:val="nil"/>
                  </w:tcBorders>
                  <w:noWrap w:val="0"/>
                  <w:vAlign w:val="center"/>
                </w:tcPr>
                <w:p w14:paraId="58330837">
                  <w:pPr>
                    <w:pStyle w:val="16"/>
                    <w:spacing w:after="0"/>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废水量</w:t>
                  </w:r>
                </w:p>
              </w:tc>
              <w:tc>
                <w:tcPr>
                  <w:tcW w:w="1075" w:type="pct"/>
                  <w:gridSpan w:val="2"/>
                  <w:tcBorders>
                    <w:tl2br w:val="nil"/>
                    <w:tr2bl w:val="nil"/>
                  </w:tcBorders>
                  <w:noWrap w:val="0"/>
                  <w:vAlign w:val="center"/>
                </w:tcPr>
                <w:p w14:paraId="23BBF7BF">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180</w:t>
                  </w:r>
                </w:p>
              </w:tc>
              <w:tc>
                <w:tcPr>
                  <w:tcW w:w="531" w:type="pct"/>
                  <w:vMerge w:val="restart"/>
                  <w:tcBorders>
                    <w:tl2br w:val="nil"/>
                    <w:tr2bl w:val="nil"/>
                  </w:tcBorders>
                  <w:noWrap w:val="0"/>
                  <w:vAlign w:val="center"/>
                </w:tcPr>
                <w:p w14:paraId="648C6A92">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化粪池</w:t>
                  </w:r>
                </w:p>
              </w:tc>
              <w:tc>
                <w:tcPr>
                  <w:tcW w:w="557" w:type="pct"/>
                  <w:tcBorders>
                    <w:tl2br w:val="nil"/>
                    <w:tr2bl w:val="nil"/>
                  </w:tcBorders>
                  <w:noWrap w:val="0"/>
                  <w:vAlign w:val="center"/>
                </w:tcPr>
                <w:p w14:paraId="72AF3EAF">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废水量</w:t>
                  </w:r>
                </w:p>
              </w:tc>
              <w:tc>
                <w:tcPr>
                  <w:tcW w:w="1233" w:type="pct"/>
                  <w:gridSpan w:val="2"/>
                  <w:tcBorders>
                    <w:tl2br w:val="nil"/>
                    <w:tr2bl w:val="nil"/>
                  </w:tcBorders>
                  <w:noWrap w:val="0"/>
                  <w:vAlign w:val="center"/>
                </w:tcPr>
                <w:p w14:paraId="1BB395D6">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180</w:t>
                  </w:r>
                </w:p>
              </w:tc>
              <w:tc>
                <w:tcPr>
                  <w:tcW w:w="521" w:type="pct"/>
                  <w:vMerge w:val="restart"/>
                  <w:tcBorders>
                    <w:tl2br w:val="nil"/>
                    <w:tr2bl w:val="nil"/>
                  </w:tcBorders>
                  <w:noWrap w:val="0"/>
                  <w:vAlign w:val="center"/>
                </w:tcPr>
                <w:p w14:paraId="2BFE6210">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涟水经济开发区西区污水处理厂</w:t>
                  </w:r>
                </w:p>
              </w:tc>
            </w:tr>
            <w:tr w14:paraId="54F02E2B">
              <w:trPr>
                <w:trHeight w:val="397" w:hRule="atLeast"/>
              </w:trPr>
              <w:tc>
                <w:tcPr>
                  <w:tcW w:w="523" w:type="pct"/>
                  <w:vMerge w:val="continue"/>
                  <w:tcBorders>
                    <w:tl2br w:val="nil"/>
                    <w:tr2bl w:val="nil"/>
                  </w:tcBorders>
                  <w:noWrap w:val="0"/>
                  <w:vAlign w:val="center"/>
                </w:tcPr>
                <w:p w14:paraId="3CC1354F">
                  <w:pPr>
                    <w:pStyle w:val="16"/>
                    <w:spacing w:after="0"/>
                    <w:ind w:left="0" w:leftChars="0" w:firstLine="0" w:firstLineChars="0"/>
                    <w:jc w:val="center"/>
                    <w:rPr>
                      <w:rFonts w:hint="default" w:ascii="Times New Roman" w:hAnsi="Times New Roman" w:eastAsia="宋体" w:cs="Times New Roman"/>
                      <w:color w:val="auto"/>
                      <w:sz w:val="21"/>
                      <w:szCs w:val="21"/>
                    </w:rPr>
                  </w:pPr>
                </w:p>
              </w:tc>
              <w:tc>
                <w:tcPr>
                  <w:tcW w:w="557" w:type="pct"/>
                  <w:tcBorders>
                    <w:tl2br w:val="nil"/>
                    <w:tr2bl w:val="nil"/>
                  </w:tcBorders>
                  <w:noWrap w:val="0"/>
                  <w:vAlign w:val="center"/>
                </w:tcPr>
                <w:p w14:paraId="7731BEB7">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COD</w:t>
                  </w:r>
                </w:p>
              </w:tc>
              <w:tc>
                <w:tcPr>
                  <w:tcW w:w="527" w:type="pct"/>
                  <w:tcBorders>
                    <w:tl2br w:val="nil"/>
                    <w:tr2bl w:val="nil"/>
                  </w:tcBorders>
                  <w:noWrap w:val="0"/>
                  <w:vAlign w:val="center"/>
                </w:tcPr>
                <w:p w14:paraId="25E18D9C">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350</w:t>
                  </w:r>
                </w:p>
              </w:tc>
              <w:tc>
                <w:tcPr>
                  <w:tcW w:w="871" w:type="dxa"/>
                  <w:tcBorders>
                    <w:tl2br w:val="nil"/>
                    <w:tr2bl w:val="nil"/>
                  </w:tcBorders>
                  <w:noWrap w:val="0"/>
                  <w:vAlign w:val="center"/>
                </w:tcPr>
                <w:p w14:paraId="4EC4BE03">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0.0630 </w:t>
                  </w:r>
                </w:p>
              </w:tc>
              <w:tc>
                <w:tcPr>
                  <w:tcW w:w="531" w:type="pct"/>
                  <w:vMerge w:val="continue"/>
                  <w:tcBorders>
                    <w:tl2br w:val="nil"/>
                    <w:tr2bl w:val="nil"/>
                  </w:tcBorders>
                  <w:noWrap w:val="0"/>
                  <w:vAlign w:val="center"/>
                </w:tcPr>
                <w:p w14:paraId="57A74A9C">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557" w:type="pct"/>
                  <w:tcBorders>
                    <w:tl2br w:val="nil"/>
                    <w:tr2bl w:val="nil"/>
                  </w:tcBorders>
                  <w:noWrap w:val="0"/>
                  <w:vAlign w:val="center"/>
                </w:tcPr>
                <w:p w14:paraId="077C332C">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COD</w:t>
                  </w:r>
                </w:p>
              </w:tc>
              <w:tc>
                <w:tcPr>
                  <w:tcW w:w="616" w:type="pct"/>
                  <w:tcBorders>
                    <w:tl2br w:val="nil"/>
                    <w:tr2bl w:val="nil"/>
                  </w:tcBorders>
                  <w:noWrap w:val="0"/>
                  <w:vAlign w:val="center"/>
                </w:tcPr>
                <w:p w14:paraId="12BDE362">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250</w:t>
                  </w:r>
                </w:p>
              </w:tc>
              <w:tc>
                <w:tcPr>
                  <w:tcW w:w="981" w:type="dxa"/>
                  <w:tcBorders>
                    <w:tl2br w:val="nil"/>
                    <w:tr2bl w:val="nil"/>
                  </w:tcBorders>
                  <w:noWrap w:val="0"/>
                  <w:vAlign w:val="center"/>
                </w:tcPr>
                <w:p w14:paraId="588FE36E">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0.0450 </w:t>
                  </w:r>
                </w:p>
              </w:tc>
              <w:tc>
                <w:tcPr>
                  <w:tcW w:w="521" w:type="pct"/>
                  <w:vMerge w:val="continue"/>
                  <w:tcBorders>
                    <w:tl2br w:val="nil"/>
                    <w:tr2bl w:val="nil"/>
                  </w:tcBorders>
                  <w:noWrap w:val="0"/>
                  <w:vAlign w:val="center"/>
                </w:tcPr>
                <w:p w14:paraId="5E9BC3D6">
                  <w:pPr>
                    <w:pStyle w:val="16"/>
                    <w:spacing w:after="0"/>
                    <w:ind w:left="0" w:leftChars="0" w:firstLine="0" w:firstLineChars="0"/>
                    <w:jc w:val="center"/>
                    <w:rPr>
                      <w:rFonts w:hint="default" w:ascii="Times New Roman" w:hAnsi="Times New Roman" w:eastAsia="宋体" w:cs="Times New Roman"/>
                      <w:color w:val="auto"/>
                      <w:sz w:val="21"/>
                      <w:szCs w:val="21"/>
                    </w:rPr>
                  </w:pPr>
                </w:p>
              </w:tc>
            </w:tr>
            <w:tr w14:paraId="20AC6AFD">
              <w:trPr>
                <w:trHeight w:val="397" w:hRule="atLeast"/>
              </w:trPr>
              <w:tc>
                <w:tcPr>
                  <w:tcW w:w="523" w:type="pct"/>
                  <w:vMerge w:val="continue"/>
                  <w:tcBorders>
                    <w:tl2br w:val="nil"/>
                    <w:tr2bl w:val="nil"/>
                  </w:tcBorders>
                  <w:noWrap w:val="0"/>
                  <w:vAlign w:val="center"/>
                </w:tcPr>
                <w:p w14:paraId="7142BF38">
                  <w:pPr>
                    <w:pStyle w:val="16"/>
                    <w:spacing w:after="0"/>
                    <w:ind w:left="0" w:leftChars="0" w:firstLine="0" w:firstLineChars="0"/>
                    <w:jc w:val="center"/>
                    <w:rPr>
                      <w:rFonts w:hint="default" w:ascii="Times New Roman" w:hAnsi="Times New Roman" w:eastAsia="宋体" w:cs="Times New Roman"/>
                      <w:color w:val="auto"/>
                      <w:sz w:val="21"/>
                      <w:szCs w:val="21"/>
                    </w:rPr>
                  </w:pPr>
                </w:p>
              </w:tc>
              <w:tc>
                <w:tcPr>
                  <w:tcW w:w="557" w:type="pct"/>
                  <w:tcBorders>
                    <w:tl2br w:val="nil"/>
                    <w:tr2bl w:val="nil"/>
                  </w:tcBorders>
                  <w:noWrap w:val="0"/>
                  <w:vAlign w:val="center"/>
                </w:tcPr>
                <w:p w14:paraId="71F4EFBF">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SS</w:t>
                  </w:r>
                </w:p>
              </w:tc>
              <w:tc>
                <w:tcPr>
                  <w:tcW w:w="527" w:type="pct"/>
                  <w:tcBorders>
                    <w:tl2br w:val="nil"/>
                    <w:tr2bl w:val="nil"/>
                  </w:tcBorders>
                  <w:noWrap w:val="0"/>
                  <w:vAlign w:val="center"/>
                </w:tcPr>
                <w:p w14:paraId="472D1809">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250</w:t>
                  </w:r>
                </w:p>
              </w:tc>
              <w:tc>
                <w:tcPr>
                  <w:tcW w:w="871" w:type="dxa"/>
                  <w:tcBorders>
                    <w:tl2br w:val="nil"/>
                    <w:tr2bl w:val="nil"/>
                  </w:tcBorders>
                  <w:noWrap w:val="0"/>
                  <w:vAlign w:val="center"/>
                </w:tcPr>
                <w:p w14:paraId="4BBC799E">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0.0450 </w:t>
                  </w:r>
                </w:p>
              </w:tc>
              <w:tc>
                <w:tcPr>
                  <w:tcW w:w="531" w:type="pct"/>
                  <w:vMerge w:val="continue"/>
                  <w:tcBorders>
                    <w:tl2br w:val="nil"/>
                    <w:tr2bl w:val="nil"/>
                  </w:tcBorders>
                  <w:noWrap w:val="0"/>
                  <w:vAlign w:val="center"/>
                </w:tcPr>
                <w:p w14:paraId="482292F8">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557" w:type="pct"/>
                  <w:tcBorders>
                    <w:tl2br w:val="nil"/>
                    <w:tr2bl w:val="nil"/>
                  </w:tcBorders>
                  <w:noWrap w:val="0"/>
                  <w:vAlign w:val="center"/>
                </w:tcPr>
                <w:p w14:paraId="1C470BD0">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SS</w:t>
                  </w:r>
                </w:p>
              </w:tc>
              <w:tc>
                <w:tcPr>
                  <w:tcW w:w="616" w:type="pct"/>
                  <w:tcBorders>
                    <w:tl2br w:val="nil"/>
                    <w:tr2bl w:val="nil"/>
                  </w:tcBorders>
                  <w:noWrap w:val="0"/>
                  <w:vAlign w:val="center"/>
                </w:tcPr>
                <w:p w14:paraId="3F00BC50">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180</w:t>
                  </w:r>
                </w:p>
              </w:tc>
              <w:tc>
                <w:tcPr>
                  <w:tcW w:w="981" w:type="dxa"/>
                  <w:tcBorders>
                    <w:tl2br w:val="nil"/>
                    <w:tr2bl w:val="nil"/>
                  </w:tcBorders>
                  <w:noWrap w:val="0"/>
                  <w:vAlign w:val="center"/>
                </w:tcPr>
                <w:p w14:paraId="09BFABC3">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0.0324 </w:t>
                  </w:r>
                </w:p>
              </w:tc>
              <w:tc>
                <w:tcPr>
                  <w:tcW w:w="521" w:type="pct"/>
                  <w:vMerge w:val="continue"/>
                  <w:tcBorders>
                    <w:tl2br w:val="nil"/>
                    <w:tr2bl w:val="nil"/>
                  </w:tcBorders>
                  <w:noWrap w:val="0"/>
                  <w:vAlign w:val="center"/>
                </w:tcPr>
                <w:p w14:paraId="79AB99BB">
                  <w:pPr>
                    <w:pStyle w:val="16"/>
                    <w:spacing w:after="0"/>
                    <w:ind w:left="0" w:leftChars="0" w:firstLine="0" w:firstLineChars="0"/>
                    <w:jc w:val="center"/>
                    <w:rPr>
                      <w:rFonts w:hint="default" w:ascii="Times New Roman" w:hAnsi="Times New Roman" w:eastAsia="宋体" w:cs="Times New Roman"/>
                      <w:color w:val="auto"/>
                      <w:sz w:val="21"/>
                      <w:szCs w:val="21"/>
                    </w:rPr>
                  </w:pPr>
                </w:p>
              </w:tc>
            </w:tr>
            <w:tr w14:paraId="48D98C4A">
              <w:trPr>
                <w:trHeight w:val="397" w:hRule="atLeast"/>
              </w:trPr>
              <w:tc>
                <w:tcPr>
                  <w:tcW w:w="523" w:type="pct"/>
                  <w:vMerge w:val="continue"/>
                  <w:tcBorders>
                    <w:tl2br w:val="nil"/>
                    <w:tr2bl w:val="nil"/>
                  </w:tcBorders>
                  <w:noWrap w:val="0"/>
                  <w:vAlign w:val="center"/>
                </w:tcPr>
                <w:p w14:paraId="355F2525">
                  <w:pPr>
                    <w:pStyle w:val="16"/>
                    <w:spacing w:after="0"/>
                    <w:ind w:left="0" w:leftChars="0" w:firstLine="0" w:firstLineChars="0"/>
                    <w:jc w:val="center"/>
                    <w:rPr>
                      <w:rFonts w:hint="default" w:ascii="Times New Roman" w:hAnsi="Times New Roman" w:eastAsia="宋体" w:cs="Times New Roman"/>
                      <w:color w:val="auto"/>
                      <w:sz w:val="21"/>
                      <w:szCs w:val="21"/>
                    </w:rPr>
                  </w:pPr>
                </w:p>
              </w:tc>
              <w:tc>
                <w:tcPr>
                  <w:tcW w:w="557" w:type="pct"/>
                  <w:tcBorders>
                    <w:tl2br w:val="nil"/>
                    <w:tr2bl w:val="nil"/>
                  </w:tcBorders>
                  <w:noWrap w:val="0"/>
                  <w:vAlign w:val="center"/>
                </w:tcPr>
                <w:p w14:paraId="464BBD6C">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NH</w:t>
                  </w:r>
                  <w:r>
                    <w:rPr>
                      <w:rFonts w:hint="eastAsia" w:ascii="Times New Roman" w:hAnsi="Times New Roman" w:eastAsia="宋体" w:cs="Times New Roman"/>
                      <w:color w:val="auto"/>
                      <w:sz w:val="21"/>
                      <w:szCs w:val="21"/>
                      <w:vertAlign w:val="subscript"/>
                      <w:lang w:val="en-US" w:eastAsia="zh-CN"/>
                    </w:rPr>
                    <w:t>3</w:t>
                  </w:r>
                  <w:r>
                    <w:rPr>
                      <w:rFonts w:hint="eastAsia" w:ascii="Times New Roman" w:hAnsi="Times New Roman" w:eastAsia="宋体" w:cs="Times New Roman"/>
                      <w:color w:val="auto"/>
                      <w:sz w:val="21"/>
                      <w:szCs w:val="21"/>
                      <w:lang w:val="en-US" w:eastAsia="zh-CN"/>
                    </w:rPr>
                    <w:t>-N</w:t>
                  </w:r>
                </w:p>
              </w:tc>
              <w:tc>
                <w:tcPr>
                  <w:tcW w:w="527" w:type="pct"/>
                  <w:tcBorders>
                    <w:tl2br w:val="nil"/>
                    <w:tr2bl w:val="nil"/>
                  </w:tcBorders>
                  <w:noWrap w:val="0"/>
                  <w:vAlign w:val="center"/>
                </w:tcPr>
                <w:p w14:paraId="68820A72">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871" w:type="dxa"/>
                  <w:tcBorders>
                    <w:tl2br w:val="nil"/>
                    <w:tr2bl w:val="nil"/>
                  </w:tcBorders>
                  <w:noWrap w:val="0"/>
                  <w:vAlign w:val="center"/>
                </w:tcPr>
                <w:p w14:paraId="310AE5C7">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0.0054 </w:t>
                  </w:r>
                </w:p>
              </w:tc>
              <w:tc>
                <w:tcPr>
                  <w:tcW w:w="531" w:type="pct"/>
                  <w:vMerge w:val="continue"/>
                  <w:tcBorders>
                    <w:tl2br w:val="nil"/>
                    <w:tr2bl w:val="nil"/>
                  </w:tcBorders>
                  <w:noWrap w:val="0"/>
                  <w:vAlign w:val="center"/>
                </w:tcPr>
                <w:p w14:paraId="3EEF3933">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557" w:type="pct"/>
                  <w:tcBorders>
                    <w:tl2br w:val="nil"/>
                    <w:tr2bl w:val="nil"/>
                  </w:tcBorders>
                  <w:noWrap w:val="0"/>
                  <w:vAlign w:val="center"/>
                </w:tcPr>
                <w:p w14:paraId="16928270">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NH</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val="en-US" w:eastAsia="zh-CN"/>
                    </w:rPr>
                    <w:t>-N</w:t>
                  </w:r>
                </w:p>
              </w:tc>
              <w:tc>
                <w:tcPr>
                  <w:tcW w:w="616" w:type="pct"/>
                  <w:tcBorders>
                    <w:tl2br w:val="nil"/>
                    <w:tr2bl w:val="nil"/>
                  </w:tcBorders>
                  <w:noWrap w:val="0"/>
                  <w:vAlign w:val="center"/>
                </w:tcPr>
                <w:p w14:paraId="4F9E761E">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p>
              </w:tc>
              <w:tc>
                <w:tcPr>
                  <w:tcW w:w="981" w:type="dxa"/>
                  <w:tcBorders>
                    <w:tl2br w:val="nil"/>
                    <w:tr2bl w:val="nil"/>
                  </w:tcBorders>
                  <w:noWrap w:val="0"/>
                  <w:vAlign w:val="center"/>
                </w:tcPr>
                <w:p w14:paraId="582FD70F">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0.0045 </w:t>
                  </w:r>
                </w:p>
              </w:tc>
              <w:tc>
                <w:tcPr>
                  <w:tcW w:w="521" w:type="pct"/>
                  <w:vMerge w:val="continue"/>
                  <w:tcBorders>
                    <w:tl2br w:val="nil"/>
                    <w:tr2bl w:val="nil"/>
                  </w:tcBorders>
                  <w:noWrap w:val="0"/>
                  <w:vAlign w:val="center"/>
                </w:tcPr>
                <w:p w14:paraId="3BB66519">
                  <w:pPr>
                    <w:pStyle w:val="16"/>
                    <w:spacing w:after="0"/>
                    <w:ind w:left="0" w:leftChars="0" w:firstLine="0" w:firstLineChars="0"/>
                    <w:jc w:val="center"/>
                    <w:rPr>
                      <w:rFonts w:hint="default" w:ascii="Times New Roman" w:hAnsi="Times New Roman" w:eastAsia="宋体" w:cs="Times New Roman"/>
                      <w:color w:val="auto"/>
                      <w:sz w:val="21"/>
                      <w:szCs w:val="21"/>
                    </w:rPr>
                  </w:pPr>
                </w:p>
              </w:tc>
            </w:tr>
            <w:tr w14:paraId="51E97BA4">
              <w:trPr>
                <w:trHeight w:val="397" w:hRule="atLeast"/>
              </w:trPr>
              <w:tc>
                <w:tcPr>
                  <w:tcW w:w="523" w:type="pct"/>
                  <w:vMerge w:val="continue"/>
                  <w:tcBorders>
                    <w:tl2br w:val="nil"/>
                    <w:tr2bl w:val="nil"/>
                  </w:tcBorders>
                  <w:noWrap w:val="0"/>
                  <w:vAlign w:val="center"/>
                </w:tcPr>
                <w:p w14:paraId="2977B4E4">
                  <w:pPr>
                    <w:pStyle w:val="16"/>
                    <w:spacing w:after="0"/>
                    <w:ind w:left="0" w:leftChars="0" w:firstLine="0" w:firstLineChars="0"/>
                    <w:jc w:val="center"/>
                    <w:rPr>
                      <w:rFonts w:hint="default" w:ascii="Times New Roman" w:hAnsi="Times New Roman" w:eastAsia="宋体" w:cs="Times New Roman"/>
                      <w:color w:val="auto"/>
                      <w:sz w:val="21"/>
                      <w:szCs w:val="21"/>
                    </w:rPr>
                  </w:pPr>
                </w:p>
              </w:tc>
              <w:tc>
                <w:tcPr>
                  <w:tcW w:w="557" w:type="pct"/>
                  <w:tcBorders>
                    <w:tl2br w:val="nil"/>
                    <w:tr2bl w:val="nil"/>
                  </w:tcBorders>
                  <w:noWrap w:val="0"/>
                  <w:vAlign w:val="center"/>
                </w:tcPr>
                <w:p w14:paraId="0758C72E">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TN</w:t>
                  </w:r>
                </w:p>
              </w:tc>
              <w:tc>
                <w:tcPr>
                  <w:tcW w:w="527" w:type="pct"/>
                  <w:tcBorders>
                    <w:tl2br w:val="nil"/>
                    <w:tr2bl w:val="nil"/>
                  </w:tcBorders>
                  <w:noWrap w:val="0"/>
                  <w:vAlign w:val="center"/>
                </w:tcPr>
                <w:p w14:paraId="033CF71F">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871" w:type="dxa"/>
                  <w:tcBorders>
                    <w:tl2br w:val="nil"/>
                    <w:tr2bl w:val="nil"/>
                  </w:tcBorders>
                  <w:noWrap w:val="0"/>
                  <w:vAlign w:val="center"/>
                </w:tcPr>
                <w:p w14:paraId="14D79C77">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0.0063 </w:t>
                  </w:r>
                </w:p>
              </w:tc>
              <w:tc>
                <w:tcPr>
                  <w:tcW w:w="531" w:type="pct"/>
                  <w:vMerge w:val="continue"/>
                  <w:tcBorders>
                    <w:tl2br w:val="nil"/>
                    <w:tr2bl w:val="nil"/>
                  </w:tcBorders>
                  <w:noWrap w:val="0"/>
                  <w:vAlign w:val="center"/>
                </w:tcPr>
                <w:p w14:paraId="57ACCA82">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557" w:type="pct"/>
                  <w:tcBorders>
                    <w:tl2br w:val="nil"/>
                    <w:tr2bl w:val="nil"/>
                  </w:tcBorders>
                  <w:noWrap w:val="0"/>
                  <w:vAlign w:val="center"/>
                </w:tcPr>
                <w:p w14:paraId="3B818D86">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TN</w:t>
                  </w:r>
                </w:p>
              </w:tc>
              <w:tc>
                <w:tcPr>
                  <w:tcW w:w="616" w:type="pct"/>
                  <w:tcBorders>
                    <w:tl2br w:val="nil"/>
                    <w:tr2bl w:val="nil"/>
                  </w:tcBorders>
                  <w:noWrap w:val="0"/>
                  <w:vAlign w:val="center"/>
                </w:tcPr>
                <w:p w14:paraId="496B39C0">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981" w:type="dxa"/>
                  <w:tcBorders>
                    <w:tl2br w:val="nil"/>
                    <w:tr2bl w:val="nil"/>
                  </w:tcBorders>
                  <w:noWrap w:val="0"/>
                  <w:vAlign w:val="center"/>
                </w:tcPr>
                <w:p w14:paraId="706C47E5">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0.0063 </w:t>
                  </w:r>
                </w:p>
              </w:tc>
              <w:tc>
                <w:tcPr>
                  <w:tcW w:w="521" w:type="pct"/>
                  <w:vMerge w:val="continue"/>
                  <w:tcBorders>
                    <w:tl2br w:val="nil"/>
                    <w:tr2bl w:val="nil"/>
                  </w:tcBorders>
                  <w:noWrap w:val="0"/>
                  <w:vAlign w:val="center"/>
                </w:tcPr>
                <w:p w14:paraId="3EA179B5">
                  <w:pPr>
                    <w:pStyle w:val="16"/>
                    <w:spacing w:after="0"/>
                    <w:ind w:left="0" w:leftChars="0" w:firstLine="0" w:firstLineChars="0"/>
                    <w:jc w:val="center"/>
                    <w:rPr>
                      <w:rFonts w:hint="default" w:ascii="Times New Roman" w:hAnsi="Times New Roman" w:eastAsia="宋体" w:cs="Times New Roman"/>
                      <w:color w:val="auto"/>
                      <w:sz w:val="21"/>
                      <w:szCs w:val="21"/>
                    </w:rPr>
                  </w:pPr>
                </w:p>
              </w:tc>
            </w:tr>
            <w:tr w14:paraId="32C12F1C">
              <w:trPr>
                <w:trHeight w:val="397" w:hRule="atLeast"/>
              </w:trPr>
              <w:tc>
                <w:tcPr>
                  <w:tcW w:w="523" w:type="pct"/>
                  <w:vMerge w:val="continue"/>
                  <w:tcBorders>
                    <w:tl2br w:val="nil"/>
                    <w:tr2bl w:val="nil"/>
                  </w:tcBorders>
                  <w:noWrap w:val="0"/>
                  <w:vAlign w:val="center"/>
                </w:tcPr>
                <w:p w14:paraId="0EBC9C02">
                  <w:pPr>
                    <w:pStyle w:val="16"/>
                    <w:spacing w:after="0"/>
                    <w:ind w:left="0" w:leftChars="0" w:firstLine="0" w:firstLineChars="0"/>
                    <w:jc w:val="center"/>
                    <w:rPr>
                      <w:rFonts w:hint="default" w:ascii="Times New Roman" w:hAnsi="Times New Roman" w:eastAsia="宋体" w:cs="Times New Roman"/>
                      <w:color w:val="auto"/>
                      <w:sz w:val="21"/>
                      <w:szCs w:val="21"/>
                    </w:rPr>
                  </w:pPr>
                </w:p>
              </w:tc>
              <w:tc>
                <w:tcPr>
                  <w:tcW w:w="557" w:type="pct"/>
                  <w:tcBorders>
                    <w:tl2br w:val="nil"/>
                    <w:tr2bl w:val="nil"/>
                  </w:tcBorders>
                  <w:noWrap w:val="0"/>
                  <w:vAlign w:val="center"/>
                </w:tcPr>
                <w:p w14:paraId="5486E3CA">
                  <w:pPr>
                    <w:pStyle w:val="16"/>
                    <w:spacing w:after="0"/>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TP</w:t>
                  </w:r>
                </w:p>
              </w:tc>
              <w:tc>
                <w:tcPr>
                  <w:tcW w:w="527" w:type="pct"/>
                  <w:tcBorders>
                    <w:tl2br w:val="nil"/>
                    <w:tr2bl w:val="nil"/>
                  </w:tcBorders>
                  <w:noWrap w:val="0"/>
                  <w:vAlign w:val="center"/>
                </w:tcPr>
                <w:p w14:paraId="61173B20">
                  <w:pPr>
                    <w:pStyle w:val="16"/>
                    <w:spacing w:after="0"/>
                    <w:ind w:left="0" w:leftChars="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871" w:type="dxa"/>
                  <w:tcBorders>
                    <w:tl2br w:val="nil"/>
                    <w:tr2bl w:val="nil"/>
                  </w:tcBorders>
                  <w:noWrap w:val="0"/>
                  <w:vAlign w:val="center"/>
                </w:tcPr>
                <w:p w14:paraId="0FE776EB">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0.0007 </w:t>
                  </w:r>
                </w:p>
              </w:tc>
              <w:tc>
                <w:tcPr>
                  <w:tcW w:w="531" w:type="pct"/>
                  <w:vMerge w:val="continue"/>
                  <w:tcBorders>
                    <w:tl2br w:val="nil"/>
                    <w:tr2bl w:val="nil"/>
                  </w:tcBorders>
                  <w:noWrap w:val="0"/>
                  <w:vAlign w:val="center"/>
                </w:tcPr>
                <w:p w14:paraId="5B35FCAE">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557" w:type="pct"/>
                  <w:tcBorders>
                    <w:tl2br w:val="nil"/>
                    <w:tr2bl w:val="nil"/>
                  </w:tcBorders>
                  <w:noWrap w:val="0"/>
                  <w:vAlign w:val="center"/>
                </w:tcPr>
                <w:p w14:paraId="40308BDF">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TP</w:t>
                  </w:r>
                </w:p>
              </w:tc>
              <w:tc>
                <w:tcPr>
                  <w:tcW w:w="616" w:type="pct"/>
                  <w:tcBorders>
                    <w:tl2br w:val="nil"/>
                    <w:tr2bl w:val="nil"/>
                  </w:tcBorders>
                  <w:noWrap w:val="0"/>
                  <w:vAlign w:val="center"/>
                </w:tcPr>
                <w:p w14:paraId="2D308278">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981" w:type="dxa"/>
                  <w:tcBorders>
                    <w:tl2br w:val="nil"/>
                    <w:tr2bl w:val="nil"/>
                  </w:tcBorders>
                  <w:noWrap w:val="0"/>
                  <w:vAlign w:val="center"/>
                </w:tcPr>
                <w:p w14:paraId="0DF446A2">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0.0007 </w:t>
                  </w:r>
                </w:p>
              </w:tc>
              <w:tc>
                <w:tcPr>
                  <w:tcW w:w="521" w:type="pct"/>
                  <w:vMerge w:val="continue"/>
                  <w:tcBorders>
                    <w:tl2br w:val="nil"/>
                    <w:tr2bl w:val="nil"/>
                  </w:tcBorders>
                  <w:noWrap w:val="0"/>
                  <w:vAlign w:val="center"/>
                </w:tcPr>
                <w:p w14:paraId="6E838B60">
                  <w:pPr>
                    <w:pStyle w:val="16"/>
                    <w:spacing w:after="0"/>
                    <w:ind w:left="0" w:leftChars="0" w:firstLine="0" w:firstLineChars="0"/>
                    <w:jc w:val="center"/>
                    <w:rPr>
                      <w:rFonts w:hint="default" w:ascii="Times New Roman" w:hAnsi="Times New Roman" w:eastAsia="宋体" w:cs="Times New Roman"/>
                      <w:color w:val="auto"/>
                      <w:sz w:val="21"/>
                      <w:szCs w:val="21"/>
                    </w:rPr>
                  </w:pPr>
                </w:p>
              </w:tc>
            </w:tr>
          </w:tbl>
          <w:p w14:paraId="104F1A19">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b w:val="0"/>
                <w:bCs w:val="0"/>
                <w:color w:val="auto"/>
              </w:rPr>
            </w:pPr>
            <w:r>
              <w:rPr>
                <w:rFonts w:hint="eastAsia"/>
                <w:b w:val="0"/>
                <w:bCs w:val="0"/>
                <w:color w:val="auto"/>
                <w:lang w:eastAsia="zh-CN"/>
              </w:rPr>
              <w:t>2.</w:t>
            </w:r>
            <w:r>
              <w:rPr>
                <w:rFonts w:hint="eastAsia"/>
                <w:b w:val="0"/>
                <w:bCs w:val="0"/>
                <w:color w:val="auto"/>
              </w:rPr>
              <w:t>废水污染防治技术可行性分析</w:t>
            </w:r>
          </w:p>
          <w:p w14:paraId="38AEE90E">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eastAsia" w:eastAsia="宋体"/>
                <w:color w:val="auto"/>
                <w:lang w:val="en-US" w:eastAsia="zh-CN"/>
              </w:rPr>
            </w:pPr>
            <w:r>
              <w:rPr>
                <w:rFonts w:hint="eastAsia"/>
                <w:color w:val="auto"/>
                <w:lang w:val="en-US" w:eastAsia="zh-CN"/>
              </w:rPr>
              <w:t>参考《排污许可证申请与核发技术规范水处理通用工序》（HJ1120—2020）附录A中表A.1中提供的用于治理生活污水的可行技术为“预处理：调整、隔油、格栅、沉淀、气浮、混凝”。本项目生活污水拟采用化粪池处理，为《排污许可证申请与核发技术规范水处理通用工序》（HJ1120—2020）中提供的可行技术；</w:t>
            </w:r>
          </w:p>
          <w:p w14:paraId="0B925C16">
            <w:pPr>
              <w:pStyle w:val="16"/>
              <w:keepNext w:val="0"/>
              <w:keepLines w:val="0"/>
              <w:pageBreakBefore w:val="0"/>
              <w:widowControl w:val="0"/>
              <w:numPr>
                <w:ilvl w:val="0"/>
                <w:numId w:val="0"/>
              </w:numPr>
              <w:kinsoku/>
              <w:wordWrap/>
              <w:overflowPunct/>
              <w:topLinePunct w:val="0"/>
              <w:bidi w:val="0"/>
              <w:spacing w:after="0" w:line="360" w:lineRule="auto"/>
              <w:ind w:leftChars="0" w:firstLine="480" w:firstLineChars="200"/>
              <w:textAlignment w:val="auto"/>
              <w:rPr>
                <w:rFonts w:hint="eastAsia"/>
                <w:b w:val="0"/>
                <w:bCs w:val="0"/>
                <w:color w:val="auto"/>
              </w:rPr>
            </w:pPr>
            <w:r>
              <w:rPr>
                <w:rFonts w:hint="eastAsia"/>
                <w:b w:val="0"/>
                <w:bCs w:val="0"/>
                <w:color w:val="auto"/>
                <w:lang w:val="en-US" w:eastAsia="zh-CN"/>
              </w:rPr>
              <w:t>3.</w:t>
            </w:r>
            <w:r>
              <w:rPr>
                <w:rFonts w:hint="eastAsia"/>
                <w:b w:val="0"/>
                <w:bCs w:val="0"/>
                <w:color w:val="auto"/>
              </w:rPr>
              <w:t>水环境影响分析</w:t>
            </w:r>
          </w:p>
          <w:p w14:paraId="08BB1AEB">
            <w:pPr>
              <w:pStyle w:val="17"/>
              <w:keepNext w:val="0"/>
              <w:keepLines w:val="0"/>
              <w:pageBreakBefore w:val="0"/>
              <w:widowControl w:val="0"/>
              <w:numPr>
                <w:ilvl w:val="0"/>
                <w:numId w:val="0"/>
              </w:numPr>
              <w:kinsoku/>
              <w:wordWrap/>
              <w:overflowPunct/>
              <w:topLinePunct w:val="0"/>
              <w:bidi w:val="0"/>
              <w:spacing w:line="360" w:lineRule="auto"/>
              <w:ind w:leftChars="0" w:firstLine="480" w:firstLineChars="200"/>
              <w:textAlignment w:val="auto"/>
              <w:rPr>
                <w:rFonts w:hint="default" w:ascii="Times New Roman" w:hAnsi="Times New Roman" w:eastAsia="宋体"/>
                <w:b w:val="0"/>
                <w:bCs/>
                <w:color w:val="auto"/>
                <w:sz w:val="24"/>
                <w:lang w:val="en-US" w:eastAsia="zh-CN"/>
              </w:rPr>
            </w:pPr>
            <w:r>
              <w:rPr>
                <w:rFonts w:hint="eastAsia" w:ascii="Times New Roman" w:hAnsi="Times New Roman" w:eastAsia="宋体"/>
                <w:b w:val="0"/>
                <w:bCs/>
                <w:color w:val="auto"/>
                <w:sz w:val="24"/>
                <w:lang w:val="en-US" w:eastAsia="zh-CN"/>
              </w:rPr>
              <w:t>本项目废水类别、污染物及污染治理设施信息见下表。</w:t>
            </w:r>
          </w:p>
          <w:p w14:paraId="72FD42E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b/>
                <w:bCs/>
                <w:color w:val="auto"/>
                <w:sz w:val="21"/>
                <w:szCs w:val="21"/>
              </w:rPr>
            </w:pPr>
            <w:r>
              <w:rPr>
                <w:rFonts w:hint="eastAsia" w:ascii="Times New Roman" w:hAnsi="Times New Roman" w:eastAsia="宋体"/>
                <w:b/>
                <w:bCs/>
                <w:color w:val="auto"/>
                <w:sz w:val="21"/>
                <w:szCs w:val="21"/>
              </w:rPr>
              <w:t>表4-</w:t>
            </w:r>
            <w:r>
              <w:rPr>
                <w:rFonts w:hint="eastAsia"/>
                <w:b/>
                <w:bCs/>
                <w:color w:val="auto"/>
                <w:sz w:val="21"/>
                <w:szCs w:val="21"/>
                <w:lang w:val="en-US" w:eastAsia="zh-CN"/>
              </w:rPr>
              <w:t xml:space="preserve">11  </w:t>
            </w:r>
            <w:r>
              <w:rPr>
                <w:rFonts w:hint="eastAsia" w:ascii="Times New Roman" w:hAnsi="Times New Roman" w:eastAsia="宋体"/>
                <w:b/>
                <w:bCs/>
                <w:color w:val="auto"/>
                <w:sz w:val="21"/>
                <w:szCs w:val="21"/>
              </w:rPr>
              <w:t>本项目废水类别、污染物及污染治理设施信息表</w:t>
            </w:r>
          </w:p>
          <w:tbl>
            <w:tblPr>
              <w:tblStyle w:val="20"/>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1"/>
              <w:gridCol w:w="391"/>
              <w:gridCol w:w="961"/>
              <w:gridCol w:w="585"/>
              <w:gridCol w:w="621"/>
              <w:gridCol w:w="812"/>
              <w:gridCol w:w="669"/>
              <w:gridCol w:w="602"/>
              <w:gridCol w:w="834"/>
              <w:gridCol w:w="707"/>
              <w:gridCol w:w="1367"/>
            </w:tblGrid>
            <w:tr w14:paraId="7694F865">
              <w:trPr>
                <w:trHeight w:val="283" w:hRule="atLeast"/>
                <w:jc w:val="center"/>
              </w:trPr>
              <w:tc>
                <w:tcPr>
                  <w:tcW w:w="246" w:type="pct"/>
                  <w:vMerge w:val="restart"/>
                  <w:noWrap w:val="0"/>
                  <w:tcMar>
                    <w:top w:w="0" w:type="dxa"/>
                    <w:left w:w="0" w:type="dxa"/>
                    <w:bottom w:w="0" w:type="dxa"/>
                    <w:right w:w="0" w:type="dxa"/>
                  </w:tcMar>
                  <w:vAlign w:val="center"/>
                </w:tcPr>
                <w:p w14:paraId="2CC85C17">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序号</w:t>
                  </w:r>
                </w:p>
              </w:tc>
              <w:tc>
                <w:tcPr>
                  <w:tcW w:w="246" w:type="pct"/>
                  <w:vMerge w:val="restart"/>
                  <w:noWrap w:val="0"/>
                  <w:tcMar>
                    <w:top w:w="0" w:type="dxa"/>
                    <w:left w:w="0" w:type="dxa"/>
                    <w:bottom w:w="0" w:type="dxa"/>
                    <w:right w:w="0" w:type="dxa"/>
                  </w:tcMar>
                  <w:vAlign w:val="center"/>
                </w:tcPr>
                <w:p w14:paraId="1778FD32">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废水类别</w:t>
                  </w:r>
                </w:p>
              </w:tc>
              <w:tc>
                <w:tcPr>
                  <w:tcW w:w="605" w:type="pct"/>
                  <w:vMerge w:val="restart"/>
                  <w:noWrap w:val="0"/>
                  <w:tcMar>
                    <w:top w:w="0" w:type="dxa"/>
                    <w:left w:w="0" w:type="dxa"/>
                    <w:bottom w:w="0" w:type="dxa"/>
                    <w:right w:w="0" w:type="dxa"/>
                  </w:tcMar>
                  <w:vAlign w:val="center"/>
                </w:tcPr>
                <w:p w14:paraId="53EAEBBF">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污染物种类</w:t>
                  </w:r>
                </w:p>
              </w:tc>
              <w:tc>
                <w:tcPr>
                  <w:tcW w:w="368" w:type="pct"/>
                  <w:vMerge w:val="restart"/>
                  <w:noWrap w:val="0"/>
                  <w:tcMar>
                    <w:top w:w="0" w:type="dxa"/>
                    <w:left w:w="0" w:type="dxa"/>
                    <w:bottom w:w="0" w:type="dxa"/>
                    <w:right w:w="0" w:type="dxa"/>
                  </w:tcMar>
                  <w:vAlign w:val="center"/>
                </w:tcPr>
                <w:p w14:paraId="4EAB7E5F">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w:t>
                  </w:r>
                </w:p>
                <w:p w14:paraId="700C2636">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去向</w:t>
                  </w:r>
                </w:p>
              </w:tc>
              <w:tc>
                <w:tcPr>
                  <w:tcW w:w="391" w:type="pct"/>
                  <w:vMerge w:val="restart"/>
                  <w:noWrap w:val="0"/>
                  <w:tcMar>
                    <w:top w:w="0" w:type="dxa"/>
                    <w:left w:w="0" w:type="dxa"/>
                    <w:bottom w:w="0" w:type="dxa"/>
                    <w:right w:w="0" w:type="dxa"/>
                  </w:tcMar>
                  <w:vAlign w:val="center"/>
                </w:tcPr>
                <w:p w14:paraId="7DACBEA7">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w:t>
                  </w:r>
                </w:p>
                <w:p w14:paraId="158DE596">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规律</w:t>
                  </w:r>
                </w:p>
              </w:tc>
              <w:tc>
                <w:tcPr>
                  <w:tcW w:w="1311" w:type="pct"/>
                  <w:gridSpan w:val="3"/>
                  <w:noWrap w:val="0"/>
                  <w:tcMar>
                    <w:top w:w="0" w:type="dxa"/>
                    <w:left w:w="0" w:type="dxa"/>
                    <w:bottom w:w="0" w:type="dxa"/>
                    <w:right w:w="0" w:type="dxa"/>
                  </w:tcMar>
                  <w:vAlign w:val="center"/>
                </w:tcPr>
                <w:p w14:paraId="7CADA169">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污染治理设施</w:t>
                  </w:r>
                </w:p>
              </w:tc>
              <w:tc>
                <w:tcPr>
                  <w:tcW w:w="525" w:type="pct"/>
                  <w:vMerge w:val="restart"/>
                  <w:noWrap w:val="0"/>
                  <w:tcMar>
                    <w:top w:w="0" w:type="dxa"/>
                    <w:left w:w="0" w:type="dxa"/>
                    <w:bottom w:w="0" w:type="dxa"/>
                    <w:right w:w="0" w:type="dxa"/>
                  </w:tcMar>
                  <w:vAlign w:val="center"/>
                </w:tcPr>
                <w:p w14:paraId="7FB8FFB3">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排放口编号</w:t>
                  </w:r>
                </w:p>
              </w:tc>
              <w:tc>
                <w:tcPr>
                  <w:tcW w:w="445" w:type="pct"/>
                  <w:vMerge w:val="restart"/>
                  <w:noWrap w:val="0"/>
                  <w:tcMar>
                    <w:top w:w="0" w:type="dxa"/>
                    <w:left w:w="0" w:type="dxa"/>
                    <w:bottom w:w="0" w:type="dxa"/>
                    <w:right w:w="0" w:type="dxa"/>
                  </w:tcMar>
                  <w:vAlign w:val="center"/>
                </w:tcPr>
                <w:p w14:paraId="18563410">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排放口设置是否符合要求</w:t>
                  </w:r>
                </w:p>
              </w:tc>
              <w:tc>
                <w:tcPr>
                  <w:tcW w:w="860" w:type="pct"/>
                  <w:vMerge w:val="restart"/>
                  <w:noWrap w:val="0"/>
                  <w:tcMar>
                    <w:top w:w="0" w:type="dxa"/>
                    <w:left w:w="0" w:type="dxa"/>
                    <w:bottom w:w="0" w:type="dxa"/>
                    <w:right w:w="0" w:type="dxa"/>
                  </w:tcMar>
                  <w:vAlign w:val="center"/>
                </w:tcPr>
                <w:p w14:paraId="051AAFC9">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排放口类型</w:t>
                  </w:r>
                </w:p>
              </w:tc>
            </w:tr>
            <w:tr w14:paraId="07C807B7">
              <w:trPr>
                <w:trHeight w:val="283" w:hRule="atLeast"/>
                <w:jc w:val="center"/>
              </w:trPr>
              <w:tc>
                <w:tcPr>
                  <w:tcW w:w="246" w:type="pct"/>
                  <w:vMerge w:val="continue"/>
                  <w:noWrap w:val="0"/>
                  <w:tcMar>
                    <w:top w:w="0" w:type="dxa"/>
                    <w:left w:w="0" w:type="dxa"/>
                    <w:bottom w:w="0" w:type="dxa"/>
                    <w:right w:w="0" w:type="dxa"/>
                  </w:tcMar>
                  <w:vAlign w:val="center"/>
                </w:tcPr>
                <w:p w14:paraId="53B7E13D">
                  <w:pPr>
                    <w:tabs>
                      <w:tab w:val="left" w:pos="0"/>
                    </w:tabs>
                    <w:adjustRightInd w:val="0"/>
                    <w:snapToGrid w:val="0"/>
                    <w:jc w:val="center"/>
                    <w:rPr>
                      <w:rFonts w:hint="default" w:ascii="Times New Roman" w:hAnsi="Times New Roman" w:eastAsia="宋体" w:cs="Times New Roman"/>
                      <w:b w:val="0"/>
                      <w:bCs w:val="0"/>
                      <w:color w:val="auto"/>
                      <w:sz w:val="21"/>
                      <w:szCs w:val="21"/>
                    </w:rPr>
                  </w:pPr>
                </w:p>
              </w:tc>
              <w:tc>
                <w:tcPr>
                  <w:tcW w:w="246" w:type="pct"/>
                  <w:vMerge w:val="continue"/>
                  <w:noWrap w:val="0"/>
                  <w:tcMar>
                    <w:top w:w="0" w:type="dxa"/>
                    <w:left w:w="0" w:type="dxa"/>
                    <w:bottom w:w="0" w:type="dxa"/>
                    <w:right w:w="0" w:type="dxa"/>
                  </w:tcMar>
                  <w:vAlign w:val="center"/>
                </w:tcPr>
                <w:p w14:paraId="140F493E">
                  <w:pPr>
                    <w:tabs>
                      <w:tab w:val="left" w:pos="0"/>
                    </w:tabs>
                    <w:adjustRightInd w:val="0"/>
                    <w:snapToGrid w:val="0"/>
                    <w:jc w:val="center"/>
                    <w:rPr>
                      <w:rFonts w:hint="default" w:ascii="Times New Roman" w:hAnsi="Times New Roman" w:eastAsia="宋体" w:cs="Times New Roman"/>
                      <w:b w:val="0"/>
                      <w:bCs w:val="0"/>
                      <w:color w:val="auto"/>
                      <w:sz w:val="21"/>
                      <w:szCs w:val="21"/>
                    </w:rPr>
                  </w:pPr>
                </w:p>
              </w:tc>
              <w:tc>
                <w:tcPr>
                  <w:tcW w:w="605" w:type="pct"/>
                  <w:vMerge w:val="continue"/>
                  <w:noWrap w:val="0"/>
                  <w:tcMar>
                    <w:top w:w="0" w:type="dxa"/>
                    <w:left w:w="0" w:type="dxa"/>
                    <w:bottom w:w="0" w:type="dxa"/>
                    <w:right w:w="0" w:type="dxa"/>
                  </w:tcMar>
                  <w:vAlign w:val="center"/>
                </w:tcPr>
                <w:p w14:paraId="637F136A">
                  <w:pPr>
                    <w:tabs>
                      <w:tab w:val="left" w:pos="0"/>
                    </w:tabs>
                    <w:adjustRightInd w:val="0"/>
                    <w:snapToGrid w:val="0"/>
                    <w:jc w:val="center"/>
                    <w:rPr>
                      <w:rFonts w:hint="default" w:ascii="Times New Roman" w:hAnsi="Times New Roman" w:eastAsia="宋体" w:cs="Times New Roman"/>
                      <w:b w:val="0"/>
                      <w:bCs w:val="0"/>
                      <w:color w:val="auto"/>
                      <w:sz w:val="21"/>
                      <w:szCs w:val="21"/>
                    </w:rPr>
                  </w:pPr>
                </w:p>
              </w:tc>
              <w:tc>
                <w:tcPr>
                  <w:tcW w:w="368" w:type="pct"/>
                  <w:vMerge w:val="continue"/>
                  <w:noWrap w:val="0"/>
                  <w:tcMar>
                    <w:top w:w="0" w:type="dxa"/>
                    <w:left w:w="0" w:type="dxa"/>
                    <w:bottom w:w="0" w:type="dxa"/>
                    <w:right w:w="0" w:type="dxa"/>
                  </w:tcMar>
                  <w:vAlign w:val="center"/>
                </w:tcPr>
                <w:p w14:paraId="0E1B75B9">
                  <w:pPr>
                    <w:tabs>
                      <w:tab w:val="left" w:pos="0"/>
                    </w:tabs>
                    <w:adjustRightInd w:val="0"/>
                    <w:snapToGrid w:val="0"/>
                    <w:jc w:val="center"/>
                    <w:rPr>
                      <w:rFonts w:hint="default" w:ascii="Times New Roman" w:hAnsi="Times New Roman" w:eastAsia="宋体" w:cs="Times New Roman"/>
                      <w:b w:val="0"/>
                      <w:bCs w:val="0"/>
                      <w:color w:val="auto"/>
                      <w:sz w:val="21"/>
                      <w:szCs w:val="21"/>
                    </w:rPr>
                  </w:pPr>
                </w:p>
              </w:tc>
              <w:tc>
                <w:tcPr>
                  <w:tcW w:w="391" w:type="pct"/>
                  <w:vMerge w:val="continue"/>
                  <w:noWrap w:val="0"/>
                  <w:tcMar>
                    <w:top w:w="0" w:type="dxa"/>
                    <w:left w:w="0" w:type="dxa"/>
                    <w:bottom w:w="0" w:type="dxa"/>
                    <w:right w:w="0" w:type="dxa"/>
                  </w:tcMar>
                  <w:vAlign w:val="center"/>
                </w:tcPr>
                <w:p w14:paraId="329EE4C6">
                  <w:pPr>
                    <w:tabs>
                      <w:tab w:val="left" w:pos="0"/>
                    </w:tabs>
                    <w:adjustRightInd w:val="0"/>
                    <w:snapToGrid w:val="0"/>
                    <w:jc w:val="center"/>
                    <w:rPr>
                      <w:rFonts w:hint="default" w:ascii="Times New Roman" w:hAnsi="Times New Roman" w:eastAsia="宋体" w:cs="Times New Roman"/>
                      <w:b w:val="0"/>
                      <w:bCs w:val="0"/>
                      <w:color w:val="auto"/>
                      <w:sz w:val="21"/>
                      <w:szCs w:val="21"/>
                    </w:rPr>
                  </w:pPr>
                </w:p>
              </w:tc>
              <w:tc>
                <w:tcPr>
                  <w:tcW w:w="511" w:type="pct"/>
                  <w:noWrap w:val="0"/>
                  <w:tcMar>
                    <w:top w:w="0" w:type="dxa"/>
                    <w:left w:w="0" w:type="dxa"/>
                    <w:bottom w:w="0" w:type="dxa"/>
                    <w:right w:w="0" w:type="dxa"/>
                  </w:tcMar>
                  <w:vAlign w:val="center"/>
                </w:tcPr>
                <w:p w14:paraId="71A108AB">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w:t>
                  </w:r>
                </w:p>
                <w:p w14:paraId="28E618E0">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治理</w:t>
                  </w:r>
                </w:p>
                <w:p w14:paraId="5D50526A">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设施</w:t>
                  </w:r>
                </w:p>
                <w:p w14:paraId="7841254A">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编号</w:t>
                  </w:r>
                </w:p>
              </w:tc>
              <w:tc>
                <w:tcPr>
                  <w:tcW w:w="421" w:type="pct"/>
                  <w:noWrap w:val="0"/>
                  <w:tcMar>
                    <w:top w:w="0" w:type="dxa"/>
                    <w:left w:w="0" w:type="dxa"/>
                    <w:bottom w:w="0" w:type="dxa"/>
                    <w:right w:w="0" w:type="dxa"/>
                  </w:tcMar>
                  <w:vAlign w:val="center"/>
                </w:tcPr>
                <w:p w14:paraId="13B72D3B">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污染治理设施名称</w:t>
                  </w:r>
                </w:p>
              </w:tc>
              <w:tc>
                <w:tcPr>
                  <w:tcW w:w="379" w:type="pct"/>
                  <w:noWrap w:val="0"/>
                  <w:tcMar>
                    <w:top w:w="0" w:type="dxa"/>
                    <w:left w:w="0" w:type="dxa"/>
                    <w:bottom w:w="0" w:type="dxa"/>
                    <w:right w:w="0" w:type="dxa"/>
                  </w:tcMar>
                  <w:vAlign w:val="center"/>
                </w:tcPr>
                <w:p w14:paraId="70E75A35">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污染治理设施工艺</w:t>
                  </w:r>
                </w:p>
              </w:tc>
              <w:tc>
                <w:tcPr>
                  <w:tcW w:w="525" w:type="pct"/>
                  <w:vMerge w:val="continue"/>
                  <w:noWrap w:val="0"/>
                  <w:tcMar>
                    <w:top w:w="0" w:type="dxa"/>
                    <w:left w:w="0" w:type="dxa"/>
                    <w:bottom w:w="0" w:type="dxa"/>
                    <w:right w:w="0" w:type="dxa"/>
                  </w:tcMar>
                  <w:vAlign w:val="center"/>
                </w:tcPr>
                <w:p w14:paraId="050878A7">
                  <w:pPr>
                    <w:tabs>
                      <w:tab w:val="left" w:pos="0"/>
                    </w:tabs>
                    <w:adjustRightInd w:val="0"/>
                    <w:snapToGrid w:val="0"/>
                    <w:jc w:val="center"/>
                    <w:rPr>
                      <w:rFonts w:hint="default" w:ascii="Times New Roman" w:hAnsi="Times New Roman" w:eastAsia="宋体" w:cs="Times New Roman"/>
                      <w:b w:val="0"/>
                      <w:bCs w:val="0"/>
                      <w:color w:val="auto"/>
                      <w:sz w:val="21"/>
                      <w:szCs w:val="21"/>
                    </w:rPr>
                  </w:pPr>
                </w:p>
              </w:tc>
              <w:tc>
                <w:tcPr>
                  <w:tcW w:w="445" w:type="pct"/>
                  <w:vMerge w:val="continue"/>
                  <w:noWrap w:val="0"/>
                  <w:tcMar>
                    <w:top w:w="0" w:type="dxa"/>
                    <w:left w:w="0" w:type="dxa"/>
                    <w:bottom w:w="0" w:type="dxa"/>
                    <w:right w:w="0" w:type="dxa"/>
                  </w:tcMar>
                  <w:vAlign w:val="center"/>
                </w:tcPr>
                <w:p w14:paraId="65379328">
                  <w:pPr>
                    <w:tabs>
                      <w:tab w:val="left" w:pos="0"/>
                    </w:tabs>
                    <w:adjustRightInd w:val="0"/>
                    <w:snapToGrid w:val="0"/>
                    <w:jc w:val="center"/>
                    <w:rPr>
                      <w:rFonts w:hint="default" w:ascii="Times New Roman" w:hAnsi="Times New Roman" w:eastAsia="宋体" w:cs="Times New Roman"/>
                      <w:b w:val="0"/>
                      <w:bCs w:val="0"/>
                      <w:color w:val="auto"/>
                      <w:sz w:val="21"/>
                      <w:szCs w:val="21"/>
                    </w:rPr>
                  </w:pPr>
                </w:p>
              </w:tc>
              <w:tc>
                <w:tcPr>
                  <w:tcW w:w="860" w:type="pct"/>
                  <w:vMerge w:val="continue"/>
                  <w:noWrap w:val="0"/>
                  <w:tcMar>
                    <w:top w:w="0" w:type="dxa"/>
                    <w:left w:w="0" w:type="dxa"/>
                    <w:bottom w:w="0" w:type="dxa"/>
                    <w:right w:w="0" w:type="dxa"/>
                  </w:tcMar>
                  <w:vAlign w:val="center"/>
                </w:tcPr>
                <w:p w14:paraId="25C115B0">
                  <w:pPr>
                    <w:tabs>
                      <w:tab w:val="left" w:pos="0"/>
                    </w:tabs>
                    <w:adjustRightInd w:val="0"/>
                    <w:snapToGrid w:val="0"/>
                    <w:jc w:val="center"/>
                    <w:rPr>
                      <w:rFonts w:hint="default" w:ascii="Times New Roman" w:hAnsi="Times New Roman" w:eastAsia="宋体" w:cs="Times New Roman"/>
                      <w:b w:val="0"/>
                      <w:bCs w:val="0"/>
                      <w:color w:val="auto"/>
                      <w:sz w:val="21"/>
                      <w:szCs w:val="21"/>
                    </w:rPr>
                  </w:pPr>
                </w:p>
              </w:tc>
            </w:tr>
            <w:tr w14:paraId="7E707279">
              <w:trPr>
                <w:trHeight w:val="953" w:hRule="atLeast"/>
                <w:jc w:val="center"/>
              </w:trPr>
              <w:tc>
                <w:tcPr>
                  <w:tcW w:w="246" w:type="pct"/>
                  <w:noWrap w:val="0"/>
                  <w:tcMar>
                    <w:top w:w="0" w:type="dxa"/>
                    <w:left w:w="0" w:type="dxa"/>
                    <w:bottom w:w="0" w:type="dxa"/>
                    <w:right w:w="0" w:type="dxa"/>
                  </w:tcMar>
                  <w:vAlign w:val="center"/>
                </w:tcPr>
                <w:p w14:paraId="6B64E32A">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w:t>
                  </w:r>
                </w:p>
              </w:tc>
              <w:tc>
                <w:tcPr>
                  <w:tcW w:w="246" w:type="pct"/>
                  <w:noWrap w:val="0"/>
                  <w:tcMar>
                    <w:top w:w="0" w:type="dxa"/>
                    <w:left w:w="0" w:type="dxa"/>
                    <w:bottom w:w="0" w:type="dxa"/>
                    <w:right w:w="0" w:type="dxa"/>
                  </w:tcMar>
                  <w:vAlign w:val="center"/>
                </w:tcPr>
                <w:p w14:paraId="5CB4C88C">
                  <w:pPr>
                    <w:tabs>
                      <w:tab w:val="left" w:pos="0"/>
                    </w:tabs>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生活</w:t>
                  </w:r>
                  <w:r>
                    <w:rPr>
                      <w:rFonts w:hint="eastAsia" w:ascii="Times New Roman" w:hAnsi="Times New Roman" w:eastAsia="宋体" w:cs="Times New Roman"/>
                      <w:b w:val="0"/>
                      <w:bCs w:val="0"/>
                      <w:color w:val="auto"/>
                      <w:sz w:val="21"/>
                      <w:szCs w:val="21"/>
                      <w:lang w:val="en-US" w:eastAsia="zh-CN"/>
                    </w:rPr>
                    <w:t>污水</w:t>
                  </w:r>
                </w:p>
              </w:tc>
              <w:tc>
                <w:tcPr>
                  <w:tcW w:w="605" w:type="pct"/>
                  <w:noWrap w:val="0"/>
                  <w:tcMar>
                    <w:top w:w="0" w:type="dxa"/>
                    <w:left w:w="0" w:type="dxa"/>
                    <w:bottom w:w="0" w:type="dxa"/>
                    <w:right w:w="0" w:type="dxa"/>
                  </w:tcMar>
                  <w:vAlign w:val="center"/>
                </w:tcPr>
                <w:p w14:paraId="78AD4B33">
                  <w:pPr>
                    <w:tabs>
                      <w:tab w:val="left" w:pos="0"/>
                    </w:tabs>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COD、SS、</w:t>
                  </w:r>
                  <w:r>
                    <w:rPr>
                      <w:rFonts w:hint="eastAsia" w:ascii="Times New Roman" w:hAnsi="Times New Roman" w:eastAsia="宋体" w:cs="Times New Roman"/>
                      <w:b w:val="0"/>
                      <w:bCs w:val="0"/>
                      <w:color w:val="auto"/>
                      <w:sz w:val="21"/>
                      <w:szCs w:val="21"/>
                      <w:lang w:val="en-US" w:eastAsia="zh-CN"/>
                    </w:rPr>
                    <w:t>NH</w:t>
                  </w:r>
                  <w:r>
                    <w:rPr>
                      <w:rFonts w:hint="eastAsia" w:ascii="Times New Roman" w:hAnsi="Times New Roman" w:eastAsia="宋体" w:cs="Times New Roman"/>
                      <w:b w:val="0"/>
                      <w:bCs w:val="0"/>
                      <w:color w:val="auto"/>
                      <w:sz w:val="21"/>
                      <w:szCs w:val="21"/>
                      <w:vertAlign w:val="subscript"/>
                      <w:lang w:val="en-US" w:eastAsia="zh-CN"/>
                    </w:rPr>
                    <w:t>3</w:t>
                  </w:r>
                  <w:r>
                    <w:rPr>
                      <w:rFonts w:hint="eastAsia" w:ascii="Times New Roman" w:hAnsi="Times New Roman" w:eastAsia="宋体" w:cs="Times New Roman"/>
                      <w:b w:val="0"/>
                      <w:bCs w:val="0"/>
                      <w:color w:val="auto"/>
                      <w:sz w:val="21"/>
                      <w:szCs w:val="21"/>
                      <w:lang w:val="en-US" w:eastAsia="zh-CN"/>
                    </w:rPr>
                    <w:t>-N、TN、TP</w:t>
                  </w:r>
                </w:p>
              </w:tc>
              <w:tc>
                <w:tcPr>
                  <w:tcW w:w="368" w:type="pct"/>
                  <w:noWrap w:val="0"/>
                  <w:tcMar>
                    <w:top w:w="0" w:type="dxa"/>
                    <w:left w:w="0" w:type="dxa"/>
                    <w:bottom w:w="0" w:type="dxa"/>
                    <w:right w:w="0" w:type="dxa"/>
                  </w:tcMar>
                  <w:vAlign w:val="center"/>
                </w:tcPr>
                <w:p w14:paraId="736E9836">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eastAsia" w:ascii="Times New Roman" w:hAnsi="Times New Roman" w:eastAsia="宋体"/>
                      <w:color w:val="auto"/>
                      <w:sz w:val="21"/>
                      <w:szCs w:val="21"/>
                      <w:vertAlign w:val="baseline"/>
                      <w:lang w:val="en-US" w:eastAsia="zh-CN"/>
                    </w:rPr>
                    <w:t>涟水经济开发区西区污水处理厂</w:t>
                  </w:r>
                </w:p>
              </w:tc>
              <w:tc>
                <w:tcPr>
                  <w:tcW w:w="391" w:type="pct"/>
                  <w:noWrap w:val="0"/>
                  <w:tcMar>
                    <w:top w:w="0" w:type="dxa"/>
                    <w:left w:w="0" w:type="dxa"/>
                    <w:bottom w:w="0" w:type="dxa"/>
                    <w:right w:w="0" w:type="dxa"/>
                  </w:tcMar>
                  <w:vAlign w:val="center"/>
                </w:tcPr>
                <w:p w14:paraId="71989954">
                  <w:pPr>
                    <w:tabs>
                      <w:tab w:val="left" w:pos="0"/>
                    </w:tabs>
                    <w:adjustRightInd w:val="0"/>
                    <w:snapToGrid w:val="0"/>
                    <w:jc w:val="both"/>
                    <w:rPr>
                      <w:rFonts w:hint="default" w:ascii="Times New Roman" w:hAnsi="Times New Roman" w:eastAsia="宋体" w:cs="Times New Roman"/>
                      <w:b w:val="0"/>
                      <w:bCs w:val="0"/>
                      <w:color w:val="auto"/>
                      <w:spacing w:val="-11"/>
                      <w:sz w:val="21"/>
                      <w:szCs w:val="21"/>
                    </w:rPr>
                  </w:pPr>
                  <w:r>
                    <w:rPr>
                      <w:rFonts w:hint="default" w:ascii="Times New Roman" w:hAnsi="Times New Roman" w:eastAsia="宋体" w:cs="Times New Roman"/>
                      <w:b w:val="0"/>
                      <w:bCs w:val="0"/>
                      <w:color w:val="auto"/>
                      <w:spacing w:val="-11"/>
                      <w:sz w:val="21"/>
                      <w:szCs w:val="21"/>
                    </w:rPr>
                    <w:t>间断排放，排放期间流量不稳定</w:t>
                  </w:r>
                </w:p>
              </w:tc>
              <w:tc>
                <w:tcPr>
                  <w:tcW w:w="511" w:type="pct"/>
                  <w:noWrap w:val="0"/>
                  <w:tcMar>
                    <w:top w:w="0" w:type="dxa"/>
                    <w:left w:w="0" w:type="dxa"/>
                    <w:bottom w:w="0" w:type="dxa"/>
                    <w:right w:w="0" w:type="dxa"/>
                  </w:tcMar>
                  <w:vAlign w:val="center"/>
                </w:tcPr>
                <w:p w14:paraId="6501FC9A">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TW001</w:t>
                  </w:r>
                </w:p>
              </w:tc>
              <w:tc>
                <w:tcPr>
                  <w:tcW w:w="421" w:type="pct"/>
                  <w:noWrap w:val="0"/>
                  <w:tcMar>
                    <w:top w:w="0" w:type="dxa"/>
                    <w:left w:w="0" w:type="dxa"/>
                    <w:bottom w:w="0" w:type="dxa"/>
                    <w:right w:w="0" w:type="dxa"/>
                  </w:tcMar>
                  <w:vAlign w:val="center"/>
                </w:tcPr>
                <w:p w14:paraId="6A35EB72">
                  <w:pPr>
                    <w:tabs>
                      <w:tab w:val="left" w:pos="0"/>
                    </w:tabs>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化粪池</w:t>
                  </w:r>
                </w:p>
              </w:tc>
              <w:tc>
                <w:tcPr>
                  <w:tcW w:w="379" w:type="pct"/>
                  <w:noWrap w:val="0"/>
                  <w:tcMar>
                    <w:top w:w="0" w:type="dxa"/>
                    <w:left w:w="0" w:type="dxa"/>
                    <w:bottom w:w="0" w:type="dxa"/>
                    <w:right w:w="0" w:type="dxa"/>
                  </w:tcMar>
                  <w:vAlign w:val="center"/>
                </w:tcPr>
                <w:p w14:paraId="48C8C430">
                  <w:pPr>
                    <w:tabs>
                      <w:tab w:val="left" w:pos="0"/>
                    </w:tabs>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化粪池</w:t>
                  </w:r>
                </w:p>
              </w:tc>
              <w:tc>
                <w:tcPr>
                  <w:tcW w:w="525" w:type="pct"/>
                  <w:noWrap w:val="0"/>
                  <w:tcMar>
                    <w:top w:w="0" w:type="dxa"/>
                    <w:left w:w="0" w:type="dxa"/>
                    <w:bottom w:w="0" w:type="dxa"/>
                    <w:right w:w="0" w:type="dxa"/>
                  </w:tcMar>
                  <w:vAlign w:val="center"/>
                </w:tcPr>
                <w:p w14:paraId="09E854A9">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DW001</w:t>
                  </w:r>
                </w:p>
              </w:tc>
              <w:tc>
                <w:tcPr>
                  <w:tcW w:w="445" w:type="pct"/>
                  <w:noWrap w:val="0"/>
                  <w:tcMar>
                    <w:top w:w="0" w:type="dxa"/>
                    <w:left w:w="0" w:type="dxa"/>
                    <w:bottom w:w="0" w:type="dxa"/>
                    <w:right w:w="0" w:type="dxa"/>
                  </w:tcMar>
                  <w:vAlign w:val="center"/>
                </w:tcPr>
                <w:p w14:paraId="1410C4F8">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sym w:font="Wingdings 2" w:char="0052"/>
                  </w:r>
                  <w:r>
                    <w:rPr>
                      <w:rFonts w:hint="default" w:ascii="Times New Roman" w:hAnsi="Times New Roman" w:eastAsia="宋体" w:cs="Times New Roman"/>
                      <w:b w:val="0"/>
                      <w:bCs w:val="0"/>
                      <w:color w:val="auto"/>
                      <w:sz w:val="21"/>
                      <w:szCs w:val="21"/>
                    </w:rPr>
                    <w:t>是</w:t>
                  </w:r>
                </w:p>
                <w:p w14:paraId="0FB65D2A">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□否</w:t>
                  </w:r>
                </w:p>
              </w:tc>
              <w:tc>
                <w:tcPr>
                  <w:tcW w:w="860" w:type="pct"/>
                  <w:noWrap w:val="0"/>
                  <w:tcMar>
                    <w:top w:w="0" w:type="dxa"/>
                    <w:left w:w="0" w:type="dxa"/>
                    <w:bottom w:w="0" w:type="dxa"/>
                    <w:right w:w="0" w:type="dxa"/>
                  </w:tcMar>
                  <w:vAlign w:val="center"/>
                </w:tcPr>
                <w:p w14:paraId="4CCFE3F0">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sym w:font="Wingdings 2" w:char="0052"/>
                  </w:r>
                  <w:r>
                    <w:rPr>
                      <w:rFonts w:hint="default" w:ascii="Times New Roman" w:hAnsi="Times New Roman" w:eastAsia="宋体" w:cs="Times New Roman"/>
                      <w:b w:val="0"/>
                      <w:bCs w:val="0"/>
                      <w:color w:val="auto"/>
                      <w:sz w:val="21"/>
                      <w:szCs w:val="21"/>
                    </w:rPr>
                    <w:t>企业总排</w:t>
                  </w:r>
                </w:p>
                <w:p w14:paraId="35424332">
                  <w:pPr>
                    <w:tabs>
                      <w:tab w:val="left" w:pos="0"/>
                    </w:tabs>
                    <w:adjustRightInd w:val="0"/>
                    <w:snapToGrid w:val="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□雨水排</w:t>
                  </w:r>
                  <w:r>
                    <w:rPr>
                      <w:rFonts w:hint="eastAsia" w:ascii="Times New Roman" w:hAnsi="Times New Roman" w:eastAsia="宋体" w:cs="Times New Roman"/>
                      <w:b w:val="0"/>
                      <w:bCs w:val="0"/>
                      <w:color w:val="auto"/>
                      <w:sz w:val="21"/>
                      <w:szCs w:val="21"/>
                      <w:lang w:val="en-US" w:eastAsia="zh-CN"/>
                    </w:rPr>
                    <w:t>口</w:t>
                  </w:r>
                </w:p>
                <w:p w14:paraId="7E4CC965">
                  <w:pPr>
                    <w:tabs>
                      <w:tab w:val="left" w:pos="0"/>
                    </w:tabs>
                    <w:adjustRightInd w:val="0"/>
                    <w:snapToGrid w:val="0"/>
                    <w:jc w:val="center"/>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□清净下水排</w:t>
                  </w:r>
                  <w:r>
                    <w:rPr>
                      <w:rFonts w:hint="eastAsia" w:ascii="Times New Roman" w:hAnsi="Times New Roman" w:eastAsia="宋体" w:cs="Times New Roman"/>
                      <w:b w:val="0"/>
                      <w:bCs w:val="0"/>
                      <w:color w:val="auto"/>
                      <w:sz w:val="21"/>
                      <w:szCs w:val="21"/>
                      <w:lang w:val="en-US" w:eastAsia="zh-CN"/>
                    </w:rPr>
                    <w:t>口</w:t>
                  </w:r>
                </w:p>
                <w:p w14:paraId="37DFF8BB">
                  <w:pPr>
                    <w:tabs>
                      <w:tab w:val="left" w:pos="0"/>
                    </w:tabs>
                    <w:adjustRightInd w:val="0"/>
                    <w:snapToGrid w:val="0"/>
                    <w:jc w:val="center"/>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□温排水排</w:t>
                  </w:r>
                  <w:r>
                    <w:rPr>
                      <w:rFonts w:hint="eastAsia" w:ascii="Times New Roman" w:hAnsi="Times New Roman" w:eastAsia="宋体" w:cs="Times New Roman"/>
                      <w:b w:val="0"/>
                      <w:bCs w:val="0"/>
                      <w:color w:val="auto"/>
                      <w:sz w:val="21"/>
                      <w:szCs w:val="21"/>
                      <w:lang w:val="en-US" w:eastAsia="zh-CN"/>
                    </w:rPr>
                    <w:t>口</w:t>
                  </w:r>
                </w:p>
                <w:p w14:paraId="195F09F1">
                  <w:pPr>
                    <w:tabs>
                      <w:tab w:val="left" w:pos="0"/>
                    </w:tabs>
                    <w:adjustRightInd w:val="0"/>
                    <w:snapToGrid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□厂房或厂房处理设施排口</w:t>
                  </w:r>
                </w:p>
              </w:tc>
            </w:tr>
          </w:tbl>
          <w:p w14:paraId="2880257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ascii="Times New Roman" w:hAnsi="Times New Roman" w:eastAsia="宋体"/>
                <w:color w:val="auto"/>
              </w:rPr>
            </w:pPr>
            <w:r>
              <w:rPr>
                <w:rFonts w:hint="eastAsia" w:ascii="Times New Roman" w:hAnsi="Times New Roman" w:eastAsia="宋体"/>
                <w:color w:val="auto"/>
              </w:rPr>
              <w:t>本项目废水间接排放口</w:t>
            </w:r>
            <w:r>
              <w:rPr>
                <w:rFonts w:hint="eastAsia" w:ascii="Times New Roman" w:hAnsi="Times New Roman" w:eastAsia="宋体"/>
                <w:color w:val="auto"/>
                <w:lang w:val="en-US" w:eastAsia="zh-CN"/>
              </w:rPr>
              <w:t>DW001</w:t>
            </w:r>
            <w:r>
              <w:rPr>
                <w:rFonts w:hint="eastAsia" w:ascii="Times New Roman" w:hAnsi="Times New Roman" w:eastAsia="宋体"/>
                <w:color w:val="auto"/>
              </w:rPr>
              <w:t>信息见</w:t>
            </w:r>
            <w:r>
              <w:rPr>
                <w:rFonts w:hint="eastAsia" w:ascii="Times New Roman" w:hAnsi="Times New Roman" w:eastAsia="宋体"/>
                <w:color w:val="auto"/>
                <w:lang w:val="en-US" w:eastAsia="zh-CN"/>
              </w:rPr>
              <w:t>下</w:t>
            </w:r>
            <w:r>
              <w:rPr>
                <w:rFonts w:hint="eastAsia" w:ascii="Times New Roman" w:hAnsi="Times New Roman" w:eastAsia="宋体"/>
                <w:color w:val="auto"/>
              </w:rPr>
              <w:t>表。</w:t>
            </w:r>
          </w:p>
          <w:p w14:paraId="4376D31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b/>
                <w:bCs/>
                <w:color w:val="auto"/>
                <w:sz w:val="21"/>
                <w:szCs w:val="21"/>
              </w:rPr>
            </w:pPr>
          </w:p>
          <w:p w14:paraId="6867A49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b/>
                <w:bCs/>
                <w:color w:val="auto"/>
                <w:sz w:val="21"/>
                <w:szCs w:val="21"/>
              </w:rPr>
            </w:pPr>
          </w:p>
          <w:p w14:paraId="3BD3318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b/>
                <w:bCs/>
                <w:color w:val="auto"/>
                <w:sz w:val="21"/>
                <w:szCs w:val="21"/>
              </w:rPr>
            </w:pPr>
          </w:p>
          <w:p w14:paraId="39F5B29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b/>
                <w:bCs/>
                <w:color w:val="auto"/>
                <w:sz w:val="21"/>
                <w:szCs w:val="21"/>
              </w:rPr>
            </w:pPr>
          </w:p>
          <w:p w14:paraId="54D140B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b/>
                <w:bCs/>
                <w:color w:val="auto"/>
                <w:sz w:val="21"/>
                <w:szCs w:val="21"/>
              </w:rPr>
            </w:pPr>
            <w:r>
              <w:rPr>
                <w:rFonts w:hint="eastAsia" w:ascii="Times New Roman" w:hAnsi="Times New Roman" w:eastAsia="宋体"/>
                <w:b/>
                <w:bCs/>
                <w:color w:val="auto"/>
                <w:sz w:val="21"/>
                <w:szCs w:val="21"/>
              </w:rPr>
              <w:t>表4-</w:t>
            </w:r>
            <w:r>
              <w:rPr>
                <w:rFonts w:hint="eastAsia" w:ascii="Times New Roman" w:hAnsi="Times New Roman" w:eastAsia="宋体"/>
                <w:b/>
                <w:bCs/>
                <w:color w:val="auto"/>
                <w:sz w:val="21"/>
                <w:szCs w:val="21"/>
                <w:lang w:val="en-US" w:eastAsia="zh-CN"/>
              </w:rPr>
              <w:t>1</w:t>
            </w:r>
            <w:r>
              <w:rPr>
                <w:rFonts w:hint="eastAsia"/>
                <w:b/>
                <w:bCs/>
                <w:color w:val="auto"/>
                <w:sz w:val="21"/>
                <w:szCs w:val="21"/>
                <w:lang w:val="en-US" w:eastAsia="zh-CN"/>
              </w:rPr>
              <w:t xml:space="preserve">2  </w:t>
            </w:r>
            <w:r>
              <w:rPr>
                <w:rFonts w:hint="eastAsia" w:ascii="Times New Roman" w:hAnsi="Times New Roman" w:eastAsia="宋体"/>
                <w:b/>
                <w:bCs/>
                <w:color w:val="auto"/>
                <w:sz w:val="21"/>
                <w:szCs w:val="21"/>
              </w:rPr>
              <w:t>本项目废水间接排放口基本信息表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26"/>
              <w:gridCol w:w="717"/>
              <w:gridCol w:w="1330"/>
              <w:gridCol w:w="1242"/>
              <w:gridCol w:w="781"/>
              <w:gridCol w:w="587"/>
              <w:gridCol w:w="304"/>
              <w:gridCol w:w="361"/>
              <w:gridCol w:w="390"/>
              <w:gridCol w:w="663"/>
              <w:gridCol w:w="1345"/>
            </w:tblGrid>
            <w:tr w14:paraId="655E9C1E">
              <w:tc>
                <w:tcPr>
                  <w:tcW w:w="143" w:type="pct"/>
                  <w:vMerge w:val="restart"/>
                  <w:tcBorders>
                    <w:tl2br w:val="nil"/>
                    <w:tr2bl w:val="nil"/>
                  </w:tcBorders>
                  <w:noWrap w:val="0"/>
                  <w:tcMar>
                    <w:top w:w="0" w:type="dxa"/>
                    <w:left w:w="0" w:type="dxa"/>
                    <w:bottom w:w="0" w:type="dxa"/>
                    <w:right w:w="0" w:type="dxa"/>
                  </w:tcMar>
                  <w:vAlign w:val="center"/>
                </w:tcPr>
                <w:p w14:paraId="38A2B65F">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序号</w:t>
                  </w:r>
                </w:p>
              </w:tc>
              <w:tc>
                <w:tcPr>
                  <w:tcW w:w="451" w:type="pct"/>
                  <w:vMerge w:val="restart"/>
                  <w:tcBorders>
                    <w:tl2br w:val="nil"/>
                    <w:tr2bl w:val="nil"/>
                  </w:tcBorders>
                  <w:noWrap w:val="0"/>
                  <w:tcMar>
                    <w:top w:w="0" w:type="dxa"/>
                    <w:left w:w="0" w:type="dxa"/>
                    <w:bottom w:w="0" w:type="dxa"/>
                    <w:right w:w="0" w:type="dxa"/>
                  </w:tcMar>
                  <w:vAlign w:val="center"/>
                </w:tcPr>
                <w:p w14:paraId="0F8412F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排放口编号</w:t>
                  </w:r>
                </w:p>
              </w:tc>
              <w:tc>
                <w:tcPr>
                  <w:tcW w:w="1617" w:type="pct"/>
                  <w:gridSpan w:val="2"/>
                  <w:tcBorders>
                    <w:tl2br w:val="nil"/>
                    <w:tr2bl w:val="nil"/>
                  </w:tcBorders>
                  <w:noWrap w:val="0"/>
                  <w:tcMar>
                    <w:top w:w="0" w:type="dxa"/>
                    <w:left w:w="0" w:type="dxa"/>
                    <w:bottom w:w="0" w:type="dxa"/>
                    <w:right w:w="0" w:type="dxa"/>
                  </w:tcMar>
                  <w:vAlign w:val="center"/>
                </w:tcPr>
                <w:p w14:paraId="7C92E629">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排放口地理坐标</w:t>
                  </w:r>
                </w:p>
              </w:tc>
              <w:tc>
                <w:tcPr>
                  <w:tcW w:w="491" w:type="pct"/>
                  <w:vMerge w:val="restart"/>
                  <w:tcBorders>
                    <w:tl2br w:val="nil"/>
                    <w:tr2bl w:val="nil"/>
                  </w:tcBorders>
                  <w:noWrap w:val="0"/>
                  <w:tcMar>
                    <w:top w:w="0" w:type="dxa"/>
                    <w:left w:w="0" w:type="dxa"/>
                    <w:bottom w:w="0" w:type="dxa"/>
                    <w:right w:w="0" w:type="dxa"/>
                  </w:tcMar>
                  <w:vAlign w:val="center"/>
                </w:tcPr>
                <w:p w14:paraId="2591626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废水排放量（t/a）</w:t>
                  </w:r>
                </w:p>
              </w:tc>
              <w:tc>
                <w:tcPr>
                  <w:tcW w:w="369" w:type="pct"/>
                  <w:vMerge w:val="restart"/>
                  <w:tcBorders>
                    <w:tl2br w:val="nil"/>
                    <w:tr2bl w:val="nil"/>
                  </w:tcBorders>
                  <w:noWrap w:val="0"/>
                  <w:tcMar>
                    <w:top w:w="0" w:type="dxa"/>
                    <w:left w:w="0" w:type="dxa"/>
                    <w:bottom w:w="0" w:type="dxa"/>
                    <w:right w:w="0" w:type="dxa"/>
                  </w:tcMar>
                  <w:vAlign w:val="center"/>
                </w:tcPr>
                <w:p w14:paraId="2F2FD62B">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排放去向</w:t>
                  </w:r>
                </w:p>
              </w:tc>
              <w:tc>
                <w:tcPr>
                  <w:tcW w:w="191" w:type="pct"/>
                  <w:vMerge w:val="restart"/>
                  <w:tcBorders>
                    <w:tl2br w:val="nil"/>
                    <w:tr2bl w:val="nil"/>
                  </w:tcBorders>
                  <w:noWrap w:val="0"/>
                  <w:tcMar>
                    <w:top w:w="0" w:type="dxa"/>
                    <w:left w:w="0" w:type="dxa"/>
                    <w:bottom w:w="0" w:type="dxa"/>
                    <w:right w:w="0" w:type="dxa"/>
                  </w:tcMar>
                  <w:vAlign w:val="center"/>
                </w:tcPr>
                <w:p w14:paraId="346E1A2E">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排放规律</w:t>
                  </w:r>
                </w:p>
              </w:tc>
              <w:tc>
                <w:tcPr>
                  <w:tcW w:w="227" w:type="pct"/>
                  <w:vMerge w:val="restart"/>
                  <w:tcBorders>
                    <w:tl2br w:val="nil"/>
                    <w:tr2bl w:val="nil"/>
                  </w:tcBorders>
                  <w:noWrap w:val="0"/>
                  <w:tcMar>
                    <w:top w:w="0" w:type="dxa"/>
                    <w:left w:w="0" w:type="dxa"/>
                    <w:bottom w:w="0" w:type="dxa"/>
                    <w:right w:w="0" w:type="dxa"/>
                  </w:tcMar>
                  <w:vAlign w:val="center"/>
                </w:tcPr>
                <w:p w14:paraId="28FE55F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间歇排放时段</w:t>
                  </w:r>
                </w:p>
              </w:tc>
              <w:tc>
                <w:tcPr>
                  <w:tcW w:w="1508" w:type="pct"/>
                  <w:gridSpan w:val="3"/>
                  <w:tcBorders>
                    <w:tl2br w:val="nil"/>
                    <w:tr2bl w:val="nil"/>
                  </w:tcBorders>
                  <w:noWrap w:val="0"/>
                  <w:tcMar>
                    <w:top w:w="0" w:type="dxa"/>
                    <w:left w:w="0" w:type="dxa"/>
                    <w:bottom w:w="0" w:type="dxa"/>
                    <w:right w:w="0" w:type="dxa"/>
                  </w:tcMar>
                  <w:vAlign w:val="center"/>
                </w:tcPr>
                <w:p w14:paraId="5FCD38A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收纳污水处理厂信息</w:t>
                  </w:r>
                </w:p>
              </w:tc>
            </w:tr>
            <w:tr w14:paraId="04EDF1D6">
              <w:tc>
                <w:tcPr>
                  <w:tcW w:w="143" w:type="pct"/>
                  <w:vMerge w:val="continue"/>
                  <w:tcBorders>
                    <w:tl2br w:val="nil"/>
                    <w:tr2bl w:val="nil"/>
                  </w:tcBorders>
                  <w:noWrap w:val="0"/>
                  <w:tcMar>
                    <w:top w:w="0" w:type="dxa"/>
                    <w:left w:w="0" w:type="dxa"/>
                    <w:bottom w:w="0" w:type="dxa"/>
                    <w:right w:w="0" w:type="dxa"/>
                  </w:tcMar>
                  <w:vAlign w:val="center"/>
                </w:tcPr>
                <w:p w14:paraId="4E6A1D4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p>
              </w:tc>
              <w:tc>
                <w:tcPr>
                  <w:tcW w:w="451" w:type="pct"/>
                  <w:vMerge w:val="continue"/>
                  <w:tcBorders>
                    <w:tl2br w:val="nil"/>
                    <w:tr2bl w:val="nil"/>
                  </w:tcBorders>
                  <w:noWrap w:val="0"/>
                  <w:tcMar>
                    <w:top w:w="0" w:type="dxa"/>
                    <w:left w:w="0" w:type="dxa"/>
                    <w:bottom w:w="0" w:type="dxa"/>
                    <w:right w:w="0" w:type="dxa"/>
                  </w:tcMar>
                  <w:vAlign w:val="center"/>
                </w:tcPr>
                <w:p w14:paraId="63EE40A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p>
              </w:tc>
              <w:tc>
                <w:tcPr>
                  <w:tcW w:w="836" w:type="pct"/>
                  <w:tcBorders>
                    <w:tl2br w:val="nil"/>
                    <w:tr2bl w:val="nil"/>
                  </w:tcBorders>
                  <w:noWrap w:val="0"/>
                  <w:tcMar>
                    <w:top w:w="0" w:type="dxa"/>
                    <w:left w:w="0" w:type="dxa"/>
                    <w:bottom w:w="0" w:type="dxa"/>
                    <w:right w:w="0" w:type="dxa"/>
                  </w:tcMar>
                  <w:vAlign w:val="center"/>
                </w:tcPr>
                <w:p w14:paraId="1C73099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经度</w:t>
                  </w:r>
                </w:p>
              </w:tc>
              <w:tc>
                <w:tcPr>
                  <w:tcW w:w="780" w:type="pct"/>
                  <w:tcBorders>
                    <w:tl2br w:val="nil"/>
                    <w:tr2bl w:val="nil"/>
                  </w:tcBorders>
                  <w:noWrap w:val="0"/>
                  <w:tcMar>
                    <w:top w:w="0" w:type="dxa"/>
                    <w:left w:w="0" w:type="dxa"/>
                    <w:bottom w:w="0" w:type="dxa"/>
                    <w:right w:w="0" w:type="dxa"/>
                  </w:tcMar>
                  <w:vAlign w:val="center"/>
                </w:tcPr>
                <w:p w14:paraId="749FCA3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纬度</w:t>
                  </w:r>
                </w:p>
              </w:tc>
              <w:tc>
                <w:tcPr>
                  <w:tcW w:w="491" w:type="pct"/>
                  <w:vMerge w:val="continue"/>
                  <w:tcBorders>
                    <w:tl2br w:val="nil"/>
                    <w:tr2bl w:val="nil"/>
                  </w:tcBorders>
                  <w:noWrap w:val="0"/>
                  <w:tcMar>
                    <w:top w:w="0" w:type="dxa"/>
                    <w:left w:w="0" w:type="dxa"/>
                    <w:bottom w:w="0" w:type="dxa"/>
                    <w:right w:w="0" w:type="dxa"/>
                  </w:tcMar>
                  <w:vAlign w:val="center"/>
                </w:tcPr>
                <w:p w14:paraId="0E06B3D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p>
              </w:tc>
              <w:tc>
                <w:tcPr>
                  <w:tcW w:w="369" w:type="pct"/>
                  <w:vMerge w:val="continue"/>
                  <w:tcBorders>
                    <w:tl2br w:val="nil"/>
                    <w:tr2bl w:val="nil"/>
                  </w:tcBorders>
                  <w:noWrap w:val="0"/>
                  <w:tcMar>
                    <w:top w:w="0" w:type="dxa"/>
                    <w:left w:w="0" w:type="dxa"/>
                    <w:bottom w:w="0" w:type="dxa"/>
                    <w:right w:w="0" w:type="dxa"/>
                  </w:tcMar>
                  <w:vAlign w:val="center"/>
                </w:tcPr>
                <w:p w14:paraId="145D61E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p>
              </w:tc>
              <w:tc>
                <w:tcPr>
                  <w:tcW w:w="191" w:type="pct"/>
                  <w:vMerge w:val="continue"/>
                  <w:tcBorders>
                    <w:tl2br w:val="nil"/>
                    <w:tr2bl w:val="nil"/>
                  </w:tcBorders>
                  <w:noWrap w:val="0"/>
                  <w:tcMar>
                    <w:top w:w="0" w:type="dxa"/>
                    <w:left w:w="0" w:type="dxa"/>
                    <w:bottom w:w="0" w:type="dxa"/>
                    <w:right w:w="0" w:type="dxa"/>
                  </w:tcMar>
                  <w:vAlign w:val="center"/>
                </w:tcPr>
                <w:p w14:paraId="070AD20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p>
              </w:tc>
              <w:tc>
                <w:tcPr>
                  <w:tcW w:w="227" w:type="pct"/>
                  <w:vMerge w:val="continue"/>
                  <w:tcBorders>
                    <w:tl2br w:val="nil"/>
                    <w:tr2bl w:val="nil"/>
                  </w:tcBorders>
                  <w:noWrap w:val="0"/>
                  <w:tcMar>
                    <w:top w:w="0" w:type="dxa"/>
                    <w:left w:w="0" w:type="dxa"/>
                    <w:bottom w:w="0" w:type="dxa"/>
                    <w:right w:w="0" w:type="dxa"/>
                  </w:tcMar>
                  <w:vAlign w:val="center"/>
                </w:tcPr>
                <w:p w14:paraId="6FC7CFD1">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p>
              </w:tc>
              <w:tc>
                <w:tcPr>
                  <w:tcW w:w="245" w:type="pct"/>
                  <w:tcBorders>
                    <w:tl2br w:val="nil"/>
                    <w:tr2bl w:val="nil"/>
                  </w:tcBorders>
                  <w:noWrap w:val="0"/>
                  <w:tcMar>
                    <w:top w:w="0" w:type="dxa"/>
                    <w:left w:w="0" w:type="dxa"/>
                    <w:bottom w:w="0" w:type="dxa"/>
                    <w:right w:w="0" w:type="dxa"/>
                  </w:tcMar>
                  <w:vAlign w:val="center"/>
                </w:tcPr>
                <w:p w14:paraId="389E85C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名称</w:t>
                  </w:r>
                </w:p>
              </w:tc>
              <w:tc>
                <w:tcPr>
                  <w:tcW w:w="417" w:type="pct"/>
                  <w:tcBorders>
                    <w:tl2br w:val="nil"/>
                    <w:tr2bl w:val="nil"/>
                  </w:tcBorders>
                  <w:noWrap w:val="0"/>
                  <w:tcMar>
                    <w:top w:w="0" w:type="dxa"/>
                    <w:left w:w="0" w:type="dxa"/>
                    <w:bottom w:w="0" w:type="dxa"/>
                    <w:right w:w="0" w:type="dxa"/>
                  </w:tcMar>
                  <w:vAlign w:val="center"/>
                </w:tcPr>
                <w:p w14:paraId="0B14276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污染物种类</w:t>
                  </w:r>
                </w:p>
              </w:tc>
              <w:tc>
                <w:tcPr>
                  <w:tcW w:w="846" w:type="pct"/>
                  <w:tcBorders>
                    <w:tl2br w:val="nil"/>
                    <w:tr2bl w:val="nil"/>
                  </w:tcBorders>
                  <w:noWrap w:val="0"/>
                  <w:tcMar>
                    <w:top w:w="0" w:type="dxa"/>
                    <w:left w:w="0" w:type="dxa"/>
                    <w:bottom w:w="0" w:type="dxa"/>
                    <w:right w:w="0" w:type="dxa"/>
                  </w:tcMar>
                  <w:vAlign w:val="center"/>
                </w:tcPr>
                <w:p w14:paraId="3A2C3F5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国家或地方污染物排放标准浓度限值（mg/L）</w:t>
                  </w:r>
                </w:p>
              </w:tc>
            </w:tr>
            <w:tr w14:paraId="365BA1B8">
              <w:trPr>
                <w:trHeight w:val="369" w:hRule="atLeast"/>
              </w:trPr>
              <w:tc>
                <w:tcPr>
                  <w:tcW w:w="143" w:type="pct"/>
                  <w:vMerge w:val="restart"/>
                  <w:tcBorders>
                    <w:tl2br w:val="nil"/>
                    <w:tr2bl w:val="nil"/>
                  </w:tcBorders>
                  <w:noWrap w:val="0"/>
                  <w:tcMar>
                    <w:top w:w="0" w:type="dxa"/>
                    <w:left w:w="0" w:type="dxa"/>
                    <w:bottom w:w="0" w:type="dxa"/>
                    <w:right w:w="0" w:type="dxa"/>
                  </w:tcMar>
                  <w:vAlign w:val="center"/>
                </w:tcPr>
                <w:p w14:paraId="153A255F">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451" w:type="pct"/>
                  <w:vMerge w:val="restart"/>
                  <w:tcBorders>
                    <w:tl2br w:val="nil"/>
                    <w:tr2bl w:val="nil"/>
                  </w:tcBorders>
                  <w:noWrap w:val="0"/>
                  <w:tcMar>
                    <w:top w:w="0" w:type="dxa"/>
                    <w:left w:w="0" w:type="dxa"/>
                    <w:bottom w:w="0" w:type="dxa"/>
                    <w:right w:w="0" w:type="dxa"/>
                  </w:tcMar>
                  <w:vAlign w:val="center"/>
                </w:tcPr>
                <w:p w14:paraId="476692EB">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DW001</w:t>
                  </w:r>
                </w:p>
              </w:tc>
              <w:tc>
                <w:tcPr>
                  <w:tcW w:w="836" w:type="pct"/>
                  <w:vMerge w:val="restart"/>
                  <w:tcBorders>
                    <w:tl2br w:val="nil"/>
                    <w:tr2bl w:val="nil"/>
                  </w:tcBorders>
                  <w:noWrap w:val="0"/>
                  <w:tcMar>
                    <w:top w:w="0" w:type="dxa"/>
                    <w:left w:w="0" w:type="dxa"/>
                    <w:bottom w:w="0" w:type="dxa"/>
                    <w:right w:w="0" w:type="dxa"/>
                  </w:tcMar>
                  <w:vAlign w:val="center"/>
                </w:tcPr>
                <w:p w14:paraId="4815E19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119°</w:t>
                  </w:r>
                  <w:r>
                    <w:rPr>
                      <w:rFonts w:hint="eastAsia" w:cs="Times New Roman"/>
                      <w:color w:val="auto"/>
                      <w:sz w:val="21"/>
                      <w:szCs w:val="21"/>
                      <w:lang w:val="en-US" w:eastAsia="zh-CN"/>
                    </w:rPr>
                    <w:t>13</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33.710</w:t>
                  </w:r>
                  <w:r>
                    <w:rPr>
                      <w:rFonts w:hint="default" w:ascii="Times New Roman" w:hAnsi="Times New Roman" w:eastAsia="宋体" w:cs="Times New Roman"/>
                      <w:color w:val="auto"/>
                      <w:sz w:val="21"/>
                      <w:szCs w:val="21"/>
                    </w:rPr>
                    <w:t>″</w:t>
                  </w:r>
                </w:p>
              </w:tc>
              <w:tc>
                <w:tcPr>
                  <w:tcW w:w="780" w:type="pct"/>
                  <w:vMerge w:val="restart"/>
                  <w:tcBorders>
                    <w:tl2br w:val="nil"/>
                    <w:tr2bl w:val="nil"/>
                  </w:tcBorders>
                  <w:noWrap w:val="0"/>
                  <w:tcMar>
                    <w:top w:w="0" w:type="dxa"/>
                    <w:left w:w="0" w:type="dxa"/>
                    <w:bottom w:w="0" w:type="dxa"/>
                    <w:right w:w="0" w:type="dxa"/>
                  </w:tcMar>
                  <w:vAlign w:val="center"/>
                </w:tcPr>
                <w:p w14:paraId="23BC1FA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33°48′</w:t>
                  </w:r>
                  <w:r>
                    <w:rPr>
                      <w:rFonts w:hint="eastAsia" w:cs="Times New Roman"/>
                      <w:color w:val="auto"/>
                      <w:sz w:val="21"/>
                      <w:szCs w:val="21"/>
                      <w:lang w:val="en-US" w:eastAsia="zh-CN"/>
                    </w:rPr>
                    <w:t>58.564</w:t>
                  </w:r>
                  <w:r>
                    <w:rPr>
                      <w:rFonts w:hint="default" w:ascii="Times New Roman" w:hAnsi="Times New Roman" w:eastAsia="宋体" w:cs="Times New Roman"/>
                      <w:color w:val="auto"/>
                      <w:sz w:val="21"/>
                      <w:szCs w:val="21"/>
                    </w:rPr>
                    <w:t>″</w:t>
                  </w:r>
                </w:p>
              </w:tc>
              <w:tc>
                <w:tcPr>
                  <w:tcW w:w="491" w:type="pct"/>
                  <w:vMerge w:val="restart"/>
                  <w:tcBorders>
                    <w:tl2br w:val="nil"/>
                    <w:tr2bl w:val="nil"/>
                  </w:tcBorders>
                  <w:noWrap w:val="0"/>
                  <w:tcMar>
                    <w:top w:w="0" w:type="dxa"/>
                    <w:left w:w="0" w:type="dxa"/>
                    <w:bottom w:w="0" w:type="dxa"/>
                    <w:right w:w="0" w:type="dxa"/>
                  </w:tcMar>
                  <w:vAlign w:val="center"/>
                </w:tcPr>
                <w:p w14:paraId="475FEE4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180</w:t>
                  </w:r>
                </w:p>
              </w:tc>
              <w:tc>
                <w:tcPr>
                  <w:tcW w:w="369" w:type="pct"/>
                  <w:vMerge w:val="restart"/>
                  <w:tcBorders>
                    <w:tl2br w:val="nil"/>
                    <w:tr2bl w:val="nil"/>
                  </w:tcBorders>
                  <w:noWrap w:val="0"/>
                  <w:tcMar>
                    <w:top w:w="0" w:type="dxa"/>
                    <w:left w:w="0" w:type="dxa"/>
                    <w:bottom w:w="0" w:type="dxa"/>
                    <w:right w:w="0" w:type="dxa"/>
                  </w:tcMar>
                  <w:vAlign w:val="center"/>
                </w:tcPr>
                <w:p w14:paraId="6DE48ED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涟水经济开发区西区污水处理厂</w:t>
                  </w:r>
                </w:p>
              </w:tc>
              <w:tc>
                <w:tcPr>
                  <w:tcW w:w="191" w:type="pct"/>
                  <w:vMerge w:val="restart"/>
                  <w:tcBorders>
                    <w:tl2br w:val="nil"/>
                    <w:tr2bl w:val="nil"/>
                  </w:tcBorders>
                  <w:noWrap w:val="0"/>
                  <w:tcMar>
                    <w:top w:w="0" w:type="dxa"/>
                    <w:left w:w="0" w:type="dxa"/>
                    <w:bottom w:w="0" w:type="dxa"/>
                    <w:right w:w="0" w:type="dxa"/>
                  </w:tcMar>
                  <w:vAlign w:val="center"/>
                </w:tcPr>
                <w:p w14:paraId="35B898EF">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间断排放</w:t>
                  </w:r>
                </w:p>
              </w:tc>
              <w:tc>
                <w:tcPr>
                  <w:tcW w:w="227" w:type="pct"/>
                  <w:vMerge w:val="restart"/>
                  <w:tcBorders>
                    <w:tl2br w:val="nil"/>
                    <w:tr2bl w:val="nil"/>
                  </w:tcBorders>
                  <w:noWrap w:val="0"/>
                  <w:tcMar>
                    <w:top w:w="0" w:type="dxa"/>
                    <w:left w:w="0" w:type="dxa"/>
                    <w:bottom w:w="0" w:type="dxa"/>
                    <w:right w:w="0" w:type="dxa"/>
                  </w:tcMar>
                  <w:vAlign w:val="center"/>
                </w:tcPr>
                <w:p w14:paraId="33A64AF2">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c>
                <w:tcPr>
                  <w:tcW w:w="245" w:type="pct"/>
                  <w:vMerge w:val="restart"/>
                  <w:tcBorders>
                    <w:tl2br w:val="nil"/>
                    <w:tr2bl w:val="nil"/>
                  </w:tcBorders>
                  <w:noWrap w:val="0"/>
                  <w:tcMar>
                    <w:top w:w="0" w:type="dxa"/>
                    <w:left w:w="0" w:type="dxa"/>
                    <w:bottom w:w="0" w:type="dxa"/>
                    <w:right w:w="0" w:type="dxa"/>
                  </w:tcMar>
                  <w:vAlign w:val="center"/>
                </w:tcPr>
                <w:p w14:paraId="7A9F95C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生活污水</w:t>
                  </w:r>
                  <w:r>
                    <w:rPr>
                      <w:rFonts w:hint="eastAsia" w:ascii="Times New Roman" w:hAnsi="Times New Roman" w:eastAsia="宋体" w:cs="Times New Roman"/>
                      <w:color w:val="auto"/>
                      <w:sz w:val="21"/>
                      <w:szCs w:val="21"/>
                      <w:lang w:val="en-US" w:eastAsia="zh-CN"/>
                    </w:rPr>
                    <w:t>排放口</w:t>
                  </w:r>
                </w:p>
              </w:tc>
              <w:tc>
                <w:tcPr>
                  <w:tcW w:w="417" w:type="pct"/>
                  <w:tcBorders>
                    <w:tl2br w:val="nil"/>
                    <w:tr2bl w:val="nil"/>
                  </w:tcBorders>
                  <w:noWrap w:val="0"/>
                  <w:tcMar>
                    <w:top w:w="0" w:type="dxa"/>
                    <w:left w:w="0" w:type="dxa"/>
                    <w:bottom w:w="0" w:type="dxa"/>
                    <w:right w:w="0" w:type="dxa"/>
                  </w:tcMar>
                  <w:vAlign w:val="center"/>
                </w:tcPr>
                <w:p w14:paraId="720C1BC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COD</w:t>
                  </w:r>
                </w:p>
              </w:tc>
              <w:tc>
                <w:tcPr>
                  <w:tcW w:w="846" w:type="pct"/>
                  <w:tcBorders>
                    <w:tl2br w:val="nil"/>
                    <w:tr2bl w:val="nil"/>
                  </w:tcBorders>
                  <w:noWrap w:val="0"/>
                  <w:tcMar>
                    <w:top w:w="0" w:type="dxa"/>
                    <w:left w:w="0" w:type="dxa"/>
                    <w:bottom w:w="0" w:type="dxa"/>
                    <w:right w:w="0" w:type="dxa"/>
                  </w:tcMar>
                  <w:vAlign w:val="center"/>
                </w:tcPr>
                <w:p w14:paraId="7FACBAC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r>
            <w:tr w14:paraId="33C6E955">
              <w:trPr>
                <w:trHeight w:val="369" w:hRule="atLeast"/>
              </w:trPr>
              <w:tc>
                <w:tcPr>
                  <w:tcW w:w="143" w:type="pct"/>
                  <w:vMerge w:val="continue"/>
                  <w:tcBorders>
                    <w:tl2br w:val="nil"/>
                    <w:tr2bl w:val="nil"/>
                  </w:tcBorders>
                  <w:noWrap w:val="0"/>
                  <w:tcMar>
                    <w:top w:w="0" w:type="dxa"/>
                    <w:left w:w="0" w:type="dxa"/>
                    <w:bottom w:w="0" w:type="dxa"/>
                    <w:right w:w="0" w:type="dxa"/>
                  </w:tcMar>
                  <w:vAlign w:val="center"/>
                </w:tcPr>
                <w:p w14:paraId="77233546">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51" w:type="pct"/>
                  <w:vMerge w:val="continue"/>
                  <w:tcBorders>
                    <w:tl2br w:val="nil"/>
                    <w:tr2bl w:val="nil"/>
                  </w:tcBorders>
                  <w:noWrap w:val="0"/>
                  <w:tcMar>
                    <w:top w:w="0" w:type="dxa"/>
                    <w:left w:w="0" w:type="dxa"/>
                    <w:bottom w:w="0" w:type="dxa"/>
                    <w:right w:w="0" w:type="dxa"/>
                  </w:tcMar>
                  <w:vAlign w:val="center"/>
                </w:tcPr>
                <w:p w14:paraId="42BDDC5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836" w:type="pct"/>
                  <w:vMerge w:val="continue"/>
                  <w:tcBorders>
                    <w:tl2br w:val="nil"/>
                    <w:tr2bl w:val="nil"/>
                  </w:tcBorders>
                  <w:noWrap w:val="0"/>
                  <w:tcMar>
                    <w:top w:w="0" w:type="dxa"/>
                    <w:left w:w="0" w:type="dxa"/>
                    <w:bottom w:w="0" w:type="dxa"/>
                    <w:right w:w="0" w:type="dxa"/>
                  </w:tcMar>
                  <w:vAlign w:val="center"/>
                </w:tcPr>
                <w:p w14:paraId="04473EF9">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780" w:type="pct"/>
                  <w:vMerge w:val="continue"/>
                  <w:tcBorders>
                    <w:tl2br w:val="nil"/>
                    <w:tr2bl w:val="nil"/>
                  </w:tcBorders>
                  <w:noWrap w:val="0"/>
                  <w:tcMar>
                    <w:top w:w="0" w:type="dxa"/>
                    <w:left w:w="0" w:type="dxa"/>
                    <w:bottom w:w="0" w:type="dxa"/>
                    <w:right w:w="0" w:type="dxa"/>
                  </w:tcMar>
                  <w:vAlign w:val="center"/>
                </w:tcPr>
                <w:p w14:paraId="03CE55B1">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91" w:type="pct"/>
                  <w:vMerge w:val="continue"/>
                  <w:tcBorders>
                    <w:tl2br w:val="nil"/>
                    <w:tr2bl w:val="nil"/>
                  </w:tcBorders>
                  <w:noWrap w:val="0"/>
                  <w:tcMar>
                    <w:top w:w="0" w:type="dxa"/>
                    <w:left w:w="0" w:type="dxa"/>
                    <w:bottom w:w="0" w:type="dxa"/>
                    <w:right w:w="0" w:type="dxa"/>
                  </w:tcMar>
                  <w:vAlign w:val="center"/>
                </w:tcPr>
                <w:p w14:paraId="3E41414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369" w:type="pct"/>
                  <w:vMerge w:val="continue"/>
                  <w:tcBorders>
                    <w:tl2br w:val="nil"/>
                    <w:tr2bl w:val="nil"/>
                  </w:tcBorders>
                  <w:noWrap w:val="0"/>
                  <w:tcMar>
                    <w:top w:w="0" w:type="dxa"/>
                    <w:left w:w="0" w:type="dxa"/>
                    <w:bottom w:w="0" w:type="dxa"/>
                    <w:right w:w="0" w:type="dxa"/>
                  </w:tcMar>
                  <w:vAlign w:val="center"/>
                </w:tcPr>
                <w:p w14:paraId="4A3BD064">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191" w:type="pct"/>
                  <w:vMerge w:val="continue"/>
                  <w:tcBorders>
                    <w:tl2br w:val="nil"/>
                    <w:tr2bl w:val="nil"/>
                  </w:tcBorders>
                  <w:noWrap w:val="0"/>
                  <w:tcMar>
                    <w:top w:w="0" w:type="dxa"/>
                    <w:left w:w="0" w:type="dxa"/>
                    <w:bottom w:w="0" w:type="dxa"/>
                    <w:right w:w="0" w:type="dxa"/>
                  </w:tcMar>
                  <w:vAlign w:val="center"/>
                </w:tcPr>
                <w:p w14:paraId="138BEB4E">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227" w:type="pct"/>
                  <w:vMerge w:val="continue"/>
                  <w:tcBorders>
                    <w:tl2br w:val="nil"/>
                    <w:tr2bl w:val="nil"/>
                  </w:tcBorders>
                  <w:noWrap w:val="0"/>
                  <w:tcMar>
                    <w:top w:w="0" w:type="dxa"/>
                    <w:left w:w="0" w:type="dxa"/>
                    <w:bottom w:w="0" w:type="dxa"/>
                    <w:right w:w="0" w:type="dxa"/>
                  </w:tcMar>
                  <w:vAlign w:val="center"/>
                </w:tcPr>
                <w:p w14:paraId="7EDE2AE4">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245" w:type="pct"/>
                  <w:vMerge w:val="continue"/>
                  <w:tcBorders>
                    <w:tl2br w:val="nil"/>
                    <w:tr2bl w:val="nil"/>
                  </w:tcBorders>
                  <w:noWrap w:val="0"/>
                  <w:tcMar>
                    <w:top w:w="0" w:type="dxa"/>
                    <w:left w:w="0" w:type="dxa"/>
                    <w:bottom w:w="0" w:type="dxa"/>
                    <w:right w:w="0" w:type="dxa"/>
                  </w:tcMar>
                  <w:vAlign w:val="center"/>
                </w:tcPr>
                <w:p w14:paraId="7CCEEDBC">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17" w:type="pct"/>
                  <w:tcBorders>
                    <w:tl2br w:val="nil"/>
                    <w:tr2bl w:val="nil"/>
                  </w:tcBorders>
                  <w:noWrap w:val="0"/>
                  <w:tcMar>
                    <w:top w:w="0" w:type="dxa"/>
                    <w:left w:w="0" w:type="dxa"/>
                    <w:bottom w:w="0" w:type="dxa"/>
                    <w:right w:w="0" w:type="dxa"/>
                  </w:tcMar>
                  <w:vAlign w:val="center"/>
                </w:tcPr>
                <w:p w14:paraId="6B4F31AB">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SS</w:t>
                  </w:r>
                </w:p>
              </w:tc>
              <w:tc>
                <w:tcPr>
                  <w:tcW w:w="846" w:type="pct"/>
                  <w:tcBorders>
                    <w:tl2br w:val="nil"/>
                    <w:tr2bl w:val="nil"/>
                  </w:tcBorders>
                  <w:noWrap w:val="0"/>
                  <w:tcMar>
                    <w:top w:w="0" w:type="dxa"/>
                    <w:left w:w="0" w:type="dxa"/>
                    <w:bottom w:w="0" w:type="dxa"/>
                    <w:right w:w="0" w:type="dxa"/>
                  </w:tcMar>
                  <w:vAlign w:val="center"/>
                </w:tcPr>
                <w:p w14:paraId="7E8E539F">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r w14:paraId="402E8268">
              <w:trPr>
                <w:trHeight w:val="369" w:hRule="atLeast"/>
              </w:trPr>
              <w:tc>
                <w:tcPr>
                  <w:tcW w:w="143" w:type="pct"/>
                  <w:vMerge w:val="continue"/>
                  <w:tcBorders>
                    <w:tl2br w:val="nil"/>
                    <w:tr2bl w:val="nil"/>
                  </w:tcBorders>
                  <w:noWrap w:val="0"/>
                  <w:tcMar>
                    <w:top w:w="0" w:type="dxa"/>
                    <w:left w:w="0" w:type="dxa"/>
                    <w:bottom w:w="0" w:type="dxa"/>
                    <w:right w:w="0" w:type="dxa"/>
                  </w:tcMar>
                  <w:vAlign w:val="center"/>
                </w:tcPr>
                <w:p w14:paraId="03B39005">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51" w:type="pct"/>
                  <w:vMerge w:val="continue"/>
                  <w:tcBorders>
                    <w:tl2br w:val="nil"/>
                    <w:tr2bl w:val="nil"/>
                  </w:tcBorders>
                  <w:noWrap w:val="0"/>
                  <w:tcMar>
                    <w:top w:w="0" w:type="dxa"/>
                    <w:left w:w="0" w:type="dxa"/>
                    <w:bottom w:w="0" w:type="dxa"/>
                    <w:right w:w="0" w:type="dxa"/>
                  </w:tcMar>
                  <w:vAlign w:val="center"/>
                </w:tcPr>
                <w:p w14:paraId="709FE50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836" w:type="pct"/>
                  <w:vMerge w:val="continue"/>
                  <w:tcBorders>
                    <w:tl2br w:val="nil"/>
                    <w:tr2bl w:val="nil"/>
                  </w:tcBorders>
                  <w:noWrap w:val="0"/>
                  <w:tcMar>
                    <w:top w:w="0" w:type="dxa"/>
                    <w:left w:w="0" w:type="dxa"/>
                    <w:bottom w:w="0" w:type="dxa"/>
                    <w:right w:w="0" w:type="dxa"/>
                  </w:tcMar>
                  <w:vAlign w:val="center"/>
                </w:tcPr>
                <w:p w14:paraId="3FC4BA54">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780" w:type="pct"/>
                  <w:vMerge w:val="continue"/>
                  <w:tcBorders>
                    <w:tl2br w:val="nil"/>
                    <w:tr2bl w:val="nil"/>
                  </w:tcBorders>
                  <w:noWrap w:val="0"/>
                  <w:tcMar>
                    <w:top w:w="0" w:type="dxa"/>
                    <w:left w:w="0" w:type="dxa"/>
                    <w:bottom w:w="0" w:type="dxa"/>
                    <w:right w:w="0" w:type="dxa"/>
                  </w:tcMar>
                  <w:vAlign w:val="center"/>
                </w:tcPr>
                <w:p w14:paraId="6024B33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91" w:type="pct"/>
                  <w:vMerge w:val="continue"/>
                  <w:tcBorders>
                    <w:tl2br w:val="nil"/>
                    <w:tr2bl w:val="nil"/>
                  </w:tcBorders>
                  <w:noWrap w:val="0"/>
                  <w:tcMar>
                    <w:top w:w="0" w:type="dxa"/>
                    <w:left w:w="0" w:type="dxa"/>
                    <w:bottom w:w="0" w:type="dxa"/>
                    <w:right w:w="0" w:type="dxa"/>
                  </w:tcMar>
                  <w:vAlign w:val="center"/>
                </w:tcPr>
                <w:p w14:paraId="56782E4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369" w:type="pct"/>
                  <w:vMerge w:val="continue"/>
                  <w:tcBorders>
                    <w:tl2br w:val="nil"/>
                    <w:tr2bl w:val="nil"/>
                  </w:tcBorders>
                  <w:noWrap w:val="0"/>
                  <w:tcMar>
                    <w:top w:w="0" w:type="dxa"/>
                    <w:left w:w="0" w:type="dxa"/>
                    <w:bottom w:w="0" w:type="dxa"/>
                    <w:right w:w="0" w:type="dxa"/>
                  </w:tcMar>
                  <w:vAlign w:val="center"/>
                </w:tcPr>
                <w:p w14:paraId="7C7F2000">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191" w:type="pct"/>
                  <w:vMerge w:val="continue"/>
                  <w:tcBorders>
                    <w:tl2br w:val="nil"/>
                    <w:tr2bl w:val="nil"/>
                  </w:tcBorders>
                  <w:noWrap w:val="0"/>
                  <w:tcMar>
                    <w:top w:w="0" w:type="dxa"/>
                    <w:left w:w="0" w:type="dxa"/>
                    <w:bottom w:w="0" w:type="dxa"/>
                    <w:right w:w="0" w:type="dxa"/>
                  </w:tcMar>
                  <w:vAlign w:val="center"/>
                </w:tcPr>
                <w:p w14:paraId="7B54311A">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227" w:type="pct"/>
                  <w:vMerge w:val="continue"/>
                  <w:tcBorders>
                    <w:tl2br w:val="nil"/>
                    <w:tr2bl w:val="nil"/>
                  </w:tcBorders>
                  <w:noWrap w:val="0"/>
                  <w:tcMar>
                    <w:top w:w="0" w:type="dxa"/>
                    <w:left w:w="0" w:type="dxa"/>
                    <w:bottom w:w="0" w:type="dxa"/>
                    <w:right w:w="0" w:type="dxa"/>
                  </w:tcMar>
                  <w:vAlign w:val="center"/>
                </w:tcPr>
                <w:p w14:paraId="56B69AD8">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245" w:type="pct"/>
                  <w:vMerge w:val="continue"/>
                  <w:tcBorders>
                    <w:tl2br w:val="nil"/>
                    <w:tr2bl w:val="nil"/>
                  </w:tcBorders>
                  <w:noWrap w:val="0"/>
                  <w:tcMar>
                    <w:top w:w="0" w:type="dxa"/>
                    <w:left w:w="0" w:type="dxa"/>
                    <w:bottom w:w="0" w:type="dxa"/>
                    <w:right w:w="0" w:type="dxa"/>
                  </w:tcMar>
                  <w:vAlign w:val="center"/>
                </w:tcPr>
                <w:p w14:paraId="4F74649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17" w:type="pct"/>
                  <w:tcBorders>
                    <w:tl2br w:val="nil"/>
                    <w:tr2bl w:val="nil"/>
                  </w:tcBorders>
                  <w:noWrap w:val="0"/>
                  <w:tcMar>
                    <w:top w:w="0" w:type="dxa"/>
                    <w:left w:w="0" w:type="dxa"/>
                    <w:bottom w:w="0" w:type="dxa"/>
                    <w:right w:w="0" w:type="dxa"/>
                  </w:tcMar>
                  <w:vAlign w:val="center"/>
                </w:tcPr>
                <w:p w14:paraId="03AEDDC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NH</w:t>
                  </w:r>
                  <w:r>
                    <w:rPr>
                      <w:rFonts w:hint="eastAsia" w:ascii="Times New Roman" w:hAnsi="Times New Roman" w:eastAsia="宋体" w:cs="Times New Roman"/>
                      <w:color w:val="auto"/>
                      <w:sz w:val="21"/>
                      <w:szCs w:val="21"/>
                      <w:vertAlign w:val="subscript"/>
                      <w:lang w:val="en-US" w:eastAsia="zh-CN"/>
                    </w:rPr>
                    <w:t>3</w:t>
                  </w:r>
                  <w:r>
                    <w:rPr>
                      <w:rFonts w:hint="eastAsia" w:ascii="Times New Roman" w:hAnsi="Times New Roman" w:eastAsia="宋体" w:cs="Times New Roman"/>
                      <w:color w:val="auto"/>
                      <w:sz w:val="21"/>
                      <w:szCs w:val="21"/>
                      <w:lang w:val="en-US" w:eastAsia="zh-CN"/>
                    </w:rPr>
                    <w:t>-N</w:t>
                  </w:r>
                </w:p>
              </w:tc>
              <w:tc>
                <w:tcPr>
                  <w:tcW w:w="846" w:type="pct"/>
                  <w:tcBorders>
                    <w:tl2br w:val="nil"/>
                    <w:tr2bl w:val="nil"/>
                  </w:tcBorders>
                  <w:noWrap w:val="0"/>
                  <w:tcMar>
                    <w:top w:w="0" w:type="dxa"/>
                    <w:left w:w="0" w:type="dxa"/>
                    <w:bottom w:w="0" w:type="dxa"/>
                    <w:right w:w="0" w:type="dxa"/>
                  </w:tcMar>
                  <w:vAlign w:val="center"/>
                </w:tcPr>
                <w:p w14:paraId="6538528A">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r>
            <w:tr w14:paraId="76FA8D7F">
              <w:trPr>
                <w:trHeight w:val="369" w:hRule="atLeast"/>
              </w:trPr>
              <w:tc>
                <w:tcPr>
                  <w:tcW w:w="143" w:type="pct"/>
                  <w:vMerge w:val="continue"/>
                  <w:tcBorders>
                    <w:tl2br w:val="nil"/>
                    <w:tr2bl w:val="nil"/>
                  </w:tcBorders>
                  <w:noWrap w:val="0"/>
                  <w:tcMar>
                    <w:top w:w="0" w:type="dxa"/>
                    <w:left w:w="0" w:type="dxa"/>
                    <w:bottom w:w="0" w:type="dxa"/>
                    <w:right w:w="0" w:type="dxa"/>
                  </w:tcMar>
                  <w:vAlign w:val="center"/>
                </w:tcPr>
                <w:p w14:paraId="0B7568A8">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51" w:type="pct"/>
                  <w:vMerge w:val="continue"/>
                  <w:tcBorders>
                    <w:tl2br w:val="nil"/>
                    <w:tr2bl w:val="nil"/>
                  </w:tcBorders>
                  <w:noWrap w:val="0"/>
                  <w:tcMar>
                    <w:top w:w="0" w:type="dxa"/>
                    <w:left w:w="0" w:type="dxa"/>
                    <w:bottom w:w="0" w:type="dxa"/>
                    <w:right w:w="0" w:type="dxa"/>
                  </w:tcMar>
                  <w:vAlign w:val="center"/>
                </w:tcPr>
                <w:p w14:paraId="293A2E0E">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836" w:type="pct"/>
                  <w:vMerge w:val="continue"/>
                  <w:tcBorders>
                    <w:tl2br w:val="nil"/>
                    <w:tr2bl w:val="nil"/>
                  </w:tcBorders>
                  <w:noWrap w:val="0"/>
                  <w:tcMar>
                    <w:top w:w="0" w:type="dxa"/>
                    <w:left w:w="0" w:type="dxa"/>
                    <w:bottom w:w="0" w:type="dxa"/>
                    <w:right w:w="0" w:type="dxa"/>
                  </w:tcMar>
                  <w:vAlign w:val="center"/>
                </w:tcPr>
                <w:p w14:paraId="75519E33">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780" w:type="pct"/>
                  <w:vMerge w:val="continue"/>
                  <w:tcBorders>
                    <w:tl2br w:val="nil"/>
                    <w:tr2bl w:val="nil"/>
                  </w:tcBorders>
                  <w:noWrap w:val="0"/>
                  <w:tcMar>
                    <w:top w:w="0" w:type="dxa"/>
                    <w:left w:w="0" w:type="dxa"/>
                    <w:bottom w:w="0" w:type="dxa"/>
                    <w:right w:w="0" w:type="dxa"/>
                  </w:tcMar>
                  <w:vAlign w:val="center"/>
                </w:tcPr>
                <w:p w14:paraId="28F961AD">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91" w:type="pct"/>
                  <w:vMerge w:val="continue"/>
                  <w:tcBorders>
                    <w:tl2br w:val="nil"/>
                    <w:tr2bl w:val="nil"/>
                  </w:tcBorders>
                  <w:noWrap w:val="0"/>
                  <w:tcMar>
                    <w:top w:w="0" w:type="dxa"/>
                    <w:left w:w="0" w:type="dxa"/>
                    <w:bottom w:w="0" w:type="dxa"/>
                    <w:right w:w="0" w:type="dxa"/>
                  </w:tcMar>
                  <w:vAlign w:val="center"/>
                </w:tcPr>
                <w:p w14:paraId="2992FDE0">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369" w:type="pct"/>
                  <w:vMerge w:val="continue"/>
                  <w:tcBorders>
                    <w:tl2br w:val="nil"/>
                    <w:tr2bl w:val="nil"/>
                  </w:tcBorders>
                  <w:noWrap w:val="0"/>
                  <w:tcMar>
                    <w:top w:w="0" w:type="dxa"/>
                    <w:left w:w="0" w:type="dxa"/>
                    <w:bottom w:w="0" w:type="dxa"/>
                    <w:right w:w="0" w:type="dxa"/>
                  </w:tcMar>
                  <w:vAlign w:val="center"/>
                </w:tcPr>
                <w:p w14:paraId="128842DF">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191" w:type="pct"/>
                  <w:vMerge w:val="continue"/>
                  <w:tcBorders>
                    <w:tl2br w:val="nil"/>
                    <w:tr2bl w:val="nil"/>
                  </w:tcBorders>
                  <w:noWrap w:val="0"/>
                  <w:tcMar>
                    <w:top w:w="0" w:type="dxa"/>
                    <w:left w:w="0" w:type="dxa"/>
                    <w:bottom w:w="0" w:type="dxa"/>
                    <w:right w:w="0" w:type="dxa"/>
                  </w:tcMar>
                  <w:vAlign w:val="center"/>
                </w:tcPr>
                <w:p w14:paraId="19376AC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227" w:type="pct"/>
                  <w:vMerge w:val="continue"/>
                  <w:tcBorders>
                    <w:tl2br w:val="nil"/>
                    <w:tr2bl w:val="nil"/>
                  </w:tcBorders>
                  <w:noWrap w:val="0"/>
                  <w:tcMar>
                    <w:top w:w="0" w:type="dxa"/>
                    <w:left w:w="0" w:type="dxa"/>
                    <w:bottom w:w="0" w:type="dxa"/>
                    <w:right w:w="0" w:type="dxa"/>
                  </w:tcMar>
                  <w:vAlign w:val="center"/>
                </w:tcPr>
                <w:p w14:paraId="54DC8E93">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245" w:type="pct"/>
                  <w:vMerge w:val="continue"/>
                  <w:tcBorders>
                    <w:tl2br w:val="nil"/>
                    <w:tr2bl w:val="nil"/>
                  </w:tcBorders>
                  <w:noWrap w:val="0"/>
                  <w:tcMar>
                    <w:top w:w="0" w:type="dxa"/>
                    <w:left w:w="0" w:type="dxa"/>
                    <w:bottom w:w="0" w:type="dxa"/>
                    <w:right w:w="0" w:type="dxa"/>
                  </w:tcMar>
                  <w:vAlign w:val="center"/>
                </w:tcPr>
                <w:p w14:paraId="7103E2B4">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17" w:type="pct"/>
                  <w:tcBorders>
                    <w:tl2br w:val="nil"/>
                    <w:tr2bl w:val="nil"/>
                  </w:tcBorders>
                  <w:noWrap w:val="0"/>
                  <w:tcMar>
                    <w:top w:w="0" w:type="dxa"/>
                    <w:left w:w="0" w:type="dxa"/>
                    <w:bottom w:w="0" w:type="dxa"/>
                    <w:right w:w="0" w:type="dxa"/>
                  </w:tcMar>
                  <w:vAlign w:val="center"/>
                </w:tcPr>
                <w:p w14:paraId="18CCA43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TN</w:t>
                  </w:r>
                </w:p>
              </w:tc>
              <w:tc>
                <w:tcPr>
                  <w:tcW w:w="846" w:type="pct"/>
                  <w:tcBorders>
                    <w:tl2br w:val="nil"/>
                    <w:tr2bl w:val="nil"/>
                  </w:tcBorders>
                  <w:noWrap w:val="0"/>
                  <w:tcMar>
                    <w:top w:w="0" w:type="dxa"/>
                    <w:left w:w="0" w:type="dxa"/>
                    <w:bottom w:w="0" w:type="dxa"/>
                    <w:right w:w="0" w:type="dxa"/>
                  </w:tcMar>
                  <w:vAlign w:val="center"/>
                </w:tcPr>
                <w:p w14:paraId="0A24220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14:paraId="097C64BB">
              <w:trPr>
                <w:trHeight w:val="369" w:hRule="atLeast"/>
              </w:trPr>
              <w:tc>
                <w:tcPr>
                  <w:tcW w:w="143" w:type="pct"/>
                  <w:vMerge w:val="continue"/>
                  <w:tcBorders>
                    <w:tl2br w:val="nil"/>
                    <w:tr2bl w:val="nil"/>
                  </w:tcBorders>
                  <w:noWrap w:val="0"/>
                  <w:tcMar>
                    <w:top w:w="0" w:type="dxa"/>
                    <w:left w:w="0" w:type="dxa"/>
                    <w:bottom w:w="0" w:type="dxa"/>
                    <w:right w:w="0" w:type="dxa"/>
                  </w:tcMar>
                  <w:vAlign w:val="center"/>
                </w:tcPr>
                <w:p w14:paraId="5994E3D5">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51" w:type="pct"/>
                  <w:vMerge w:val="continue"/>
                  <w:tcBorders>
                    <w:tl2br w:val="nil"/>
                    <w:tr2bl w:val="nil"/>
                  </w:tcBorders>
                  <w:noWrap w:val="0"/>
                  <w:tcMar>
                    <w:top w:w="0" w:type="dxa"/>
                    <w:left w:w="0" w:type="dxa"/>
                    <w:bottom w:w="0" w:type="dxa"/>
                    <w:right w:w="0" w:type="dxa"/>
                  </w:tcMar>
                  <w:vAlign w:val="center"/>
                </w:tcPr>
                <w:p w14:paraId="131862EF">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836" w:type="pct"/>
                  <w:vMerge w:val="continue"/>
                  <w:tcBorders>
                    <w:tl2br w:val="nil"/>
                    <w:tr2bl w:val="nil"/>
                  </w:tcBorders>
                  <w:noWrap w:val="0"/>
                  <w:tcMar>
                    <w:top w:w="0" w:type="dxa"/>
                    <w:left w:w="0" w:type="dxa"/>
                    <w:bottom w:w="0" w:type="dxa"/>
                    <w:right w:w="0" w:type="dxa"/>
                  </w:tcMar>
                  <w:vAlign w:val="center"/>
                </w:tcPr>
                <w:p w14:paraId="799CF8E4">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780" w:type="pct"/>
                  <w:vMerge w:val="continue"/>
                  <w:tcBorders>
                    <w:tl2br w:val="nil"/>
                    <w:tr2bl w:val="nil"/>
                  </w:tcBorders>
                  <w:noWrap w:val="0"/>
                  <w:tcMar>
                    <w:top w:w="0" w:type="dxa"/>
                    <w:left w:w="0" w:type="dxa"/>
                    <w:bottom w:w="0" w:type="dxa"/>
                    <w:right w:w="0" w:type="dxa"/>
                  </w:tcMar>
                  <w:vAlign w:val="center"/>
                </w:tcPr>
                <w:p w14:paraId="47A90B0B">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91" w:type="pct"/>
                  <w:vMerge w:val="continue"/>
                  <w:tcBorders>
                    <w:tl2br w:val="nil"/>
                    <w:tr2bl w:val="nil"/>
                  </w:tcBorders>
                  <w:noWrap w:val="0"/>
                  <w:tcMar>
                    <w:top w:w="0" w:type="dxa"/>
                    <w:left w:w="0" w:type="dxa"/>
                    <w:bottom w:w="0" w:type="dxa"/>
                    <w:right w:w="0" w:type="dxa"/>
                  </w:tcMar>
                  <w:vAlign w:val="center"/>
                </w:tcPr>
                <w:p w14:paraId="22B2FCD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369" w:type="pct"/>
                  <w:vMerge w:val="continue"/>
                  <w:tcBorders>
                    <w:tl2br w:val="nil"/>
                    <w:tr2bl w:val="nil"/>
                  </w:tcBorders>
                  <w:noWrap w:val="0"/>
                  <w:tcMar>
                    <w:top w:w="0" w:type="dxa"/>
                    <w:left w:w="0" w:type="dxa"/>
                    <w:bottom w:w="0" w:type="dxa"/>
                    <w:right w:w="0" w:type="dxa"/>
                  </w:tcMar>
                  <w:vAlign w:val="center"/>
                </w:tcPr>
                <w:p w14:paraId="2E73AC21">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191" w:type="pct"/>
                  <w:vMerge w:val="continue"/>
                  <w:tcBorders>
                    <w:tl2br w:val="nil"/>
                    <w:tr2bl w:val="nil"/>
                  </w:tcBorders>
                  <w:noWrap w:val="0"/>
                  <w:tcMar>
                    <w:top w:w="0" w:type="dxa"/>
                    <w:left w:w="0" w:type="dxa"/>
                    <w:bottom w:w="0" w:type="dxa"/>
                    <w:right w:w="0" w:type="dxa"/>
                  </w:tcMar>
                  <w:vAlign w:val="center"/>
                </w:tcPr>
                <w:p w14:paraId="61AEFB1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227" w:type="pct"/>
                  <w:vMerge w:val="continue"/>
                  <w:tcBorders>
                    <w:tl2br w:val="nil"/>
                    <w:tr2bl w:val="nil"/>
                  </w:tcBorders>
                  <w:noWrap w:val="0"/>
                  <w:tcMar>
                    <w:top w:w="0" w:type="dxa"/>
                    <w:left w:w="0" w:type="dxa"/>
                    <w:bottom w:w="0" w:type="dxa"/>
                    <w:right w:w="0" w:type="dxa"/>
                  </w:tcMar>
                  <w:vAlign w:val="center"/>
                </w:tcPr>
                <w:p w14:paraId="2E902E09">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245" w:type="pct"/>
                  <w:vMerge w:val="continue"/>
                  <w:tcBorders>
                    <w:tl2br w:val="nil"/>
                    <w:tr2bl w:val="nil"/>
                  </w:tcBorders>
                  <w:noWrap w:val="0"/>
                  <w:tcMar>
                    <w:top w:w="0" w:type="dxa"/>
                    <w:left w:w="0" w:type="dxa"/>
                    <w:bottom w:w="0" w:type="dxa"/>
                    <w:right w:w="0" w:type="dxa"/>
                  </w:tcMar>
                  <w:vAlign w:val="center"/>
                </w:tcPr>
                <w:p w14:paraId="35BF3719">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rPr>
                  </w:pPr>
                </w:p>
              </w:tc>
              <w:tc>
                <w:tcPr>
                  <w:tcW w:w="417" w:type="pct"/>
                  <w:tcBorders>
                    <w:tl2br w:val="nil"/>
                    <w:tr2bl w:val="nil"/>
                  </w:tcBorders>
                  <w:noWrap w:val="0"/>
                  <w:tcMar>
                    <w:top w:w="0" w:type="dxa"/>
                    <w:left w:w="0" w:type="dxa"/>
                    <w:bottom w:w="0" w:type="dxa"/>
                    <w:right w:w="0" w:type="dxa"/>
                  </w:tcMar>
                  <w:vAlign w:val="center"/>
                </w:tcPr>
                <w:p w14:paraId="13879BC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TP</w:t>
                  </w:r>
                </w:p>
              </w:tc>
              <w:tc>
                <w:tcPr>
                  <w:tcW w:w="846" w:type="pct"/>
                  <w:tcBorders>
                    <w:tl2br w:val="nil"/>
                    <w:tr2bl w:val="nil"/>
                  </w:tcBorders>
                  <w:noWrap w:val="0"/>
                  <w:tcMar>
                    <w:top w:w="0" w:type="dxa"/>
                    <w:left w:w="0" w:type="dxa"/>
                    <w:bottom w:w="0" w:type="dxa"/>
                    <w:right w:w="0" w:type="dxa"/>
                  </w:tcMar>
                  <w:vAlign w:val="center"/>
                </w:tcPr>
                <w:p w14:paraId="6F98F1F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w:t>
                  </w:r>
                </w:p>
              </w:tc>
            </w:tr>
          </w:tbl>
          <w:p w14:paraId="4DE1F1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olor w:val="auto"/>
                <w:sz w:val="24"/>
              </w:rPr>
            </w:pPr>
            <w:r>
              <w:rPr>
                <w:rFonts w:hint="default" w:ascii="Times New Roman" w:hAnsi="Times New Roman" w:eastAsia="宋体"/>
                <w:color w:val="auto"/>
                <w:sz w:val="24"/>
              </w:rPr>
              <w:t>本项目废水污染物排放执行标准见下表。</w:t>
            </w:r>
          </w:p>
          <w:p w14:paraId="381E72D9">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表4</w:t>
            </w:r>
            <w:r>
              <w:rPr>
                <w:rFonts w:hint="eastAsia" w:ascii="Times New Roman" w:hAnsi="Times New Roman" w:eastAsia="宋体" w:cs="Times New Roman"/>
                <w:b/>
                <w:bCs w:val="0"/>
                <w:color w:val="auto"/>
                <w:sz w:val="21"/>
                <w:szCs w:val="21"/>
                <w:lang w:val="en-US" w:eastAsia="zh-CN"/>
              </w:rPr>
              <w:t>-1</w:t>
            </w:r>
            <w:r>
              <w:rPr>
                <w:rFonts w:hint="eastAsia" w:ascii="Times New Roman" w:hAnsi="Times New Roman" w:cs="Times New Roman"/>
                <w:b/>
                <w:bCs w:val="0"/>
                <w:color w:val="auto"/>
                <w:sz w:val="21"/>
                <w:szCs w:val="21"/>
                <w:lang w:val="en-US" w:eastAsia="zh-CN"/>
              </w:rPr>
              <w:t xml:space="preserve">3  </w:t>
            </w:r>
            <w:r>
              <w:rPr>
                <w:rFonts w:hint="default" w:ascii="Times New Roman" w:hAnsi="Times New Roman" w:eastAsia="宋体" w:cs="Times New Roman"/>
                <w:b/>
                <w:bCs w:val="0"/>
                <w:color w:val="auto"/>
                <w:sz w:val="21"/>
                <w:szCs w:val="21"/>
              </w:rPr>
              <w:t>项目废水污染物排放执行标准表</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236"/>
              <w:gridCol w:w="1503"/>
              <w:gridCol w:w="1741"/>
              <w:gridCol w:w="2821"/>
            </w:tblGrid>
            <w:tr w14:paraId="3A7E88B6">
              <w:trPr>
                <w:trHeight w:val="397" w:hRule="atLeast"/>
              </w:trPr>
              <w:tc>
                <w:tcPr>
                  <w:tcW w:w="402" w:type="pct"/>
                  <w:vMerge w:val="restart"/>
                  <w:tcBorders>
                    <w:tl2br w:val="nil"/>
                    <w:tr2bl w:val="nil"/>
                  </w:tcBorders>
                  <w:noWrap w:val="0"/>
                  <w:vAlign w:val="center"/>
                </w:tcPr>
                <w:p w14:paraId="5154605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序号</w:t>
                  </w:r>
                </w:p>
              </w:tc>
              <w:tc>
                <w:tcPr>
                  <w:tcW w:w="778" w:type="pct"/>
                  <w:vMerge w:val="restart"/>
                  <w:tcBorders>
                    <w:tl2br w:val="nil"/>
                    <w:tr2bl w:val="nil"/>
                  </w:tcBorders>
                  <w:noWrap w:val="0"/>
                  <w:vAlign w:val="center"/>
                </w:tcPr>
                <w:p w14:paraId="2E05C9A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排放口编号</w:t>
                  </w:r>
                </w:p>
              </w:tc>
              <w:tc>
                <w:tcPr>
                  <w:tcW w:w="946" w:type="pct"/>
                  <w:vMerge w:val="restart"/>
                  <w:tcBorders>
                    <w:tl2br w:val="nil"/>
                    <w:tr2bl w:val="nil"/>
                  </w:tcBorders>
                  <w:noWrap w:val="0"/>
                  <w:vAlign w:val="center"/>
                </w:tcPr>
                <w:p w14:paraId="7F5428E7">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污染物种类</w:t>
                  </w:r>
                </w:p>
              </w:tc>
              <w:tc>
                <w:tcPr>
                  <w:tcW w:w="2872" w:type="pct"/>
                  <w:gridSpan w:val="2"/>
                  <w:tcBorders>
                    <w:tl2br w:val="nil"/>
                    <w:tr2bl w:val="nil"/>
                  </w:tcBorders>
                  <w:noWrap w:val="0"/>
                  <w:vAlign w:val="center"/>
                </w:tcPr>
                <w:p w14:paraId="0F24455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国家或地方污染物排放标准及其按规定商定的排放协议</w:t>
                  </w:r>
                </w:p>
              </w:tc>
            </w:tr>
            <w:tr w14:paraId="628296D7">
              <w:trPr>
                <w:trHeight w:val="397" w:hRule="atLeast"/>
              </w:trPr>
              <w:tc>
                <w:tcPr>
                  <w:tcW w:w="402" w:type="pct"/>
                  <w:vMerge w:val="continue"/>
                  <w:tcBorders>
                    <w:tl2br w:val="nil"/>
                    <w:tr2bl w:val="nil"/>
                  </w:tcBorders>
                  <w:noWrap w:val="0"/>
                  <w:vAlign w:val="center"/>
                </w:tcPr>
                <w:p w14:paraId="19D4346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778" w:type="pct"/>
                  <w:vMerge w:val="continue"/>
                  <w:tcBorders>
                    <w:tl2br w:val="nil"/>
                    <w:tr2bl w:val="nil"/>
                  </w:tcBorders>
                  <w:noWrap w:val="0"/>
                  <w:vAlign w:val="center"/>
                </w:tcPr>
                <w:p w14:paraId="7FD3AD5E">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946" w:type="pct"/>
                  <w:vMerge w:val="continue"/>
                  <w:tcBorders>
                    <w:tl2br w:val="nil"/>
                    <w:tr2bl w:val="nil"/>
                  </w:tcBorders>
                  <w:noWrap w:val="0"/>
                  <w:vAlign w:val="center"/>
                </w:tcPr>
                <w:p w14:paraId="0D160BE2">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1096" w:type="pct"/>
                  <w:tcBorders>
                    <w:tl2br w:val="nil"/>
                    <w:tr2bl w:val="nil"/>
                  </w:tcBorders>
                  <w:noWrap w:val="0"/>
                  <w:vAlign w:val="center"/>
                </w:tcPr>
                <w:p w14:paraId="058C463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名称</w:t>
                  </w:r>
                </w:p>
              </w:tc>
              <w:tc>
                <w:tcPr>
                  <w:tcW w:w="1776" w:type="pct"/>
                  <w:tcBorders>
                    <w:tl2br w:val="nil"/>
                    <w:tr2bl w:val="nil"/>
                  </w:tcBorders>
                  <w:noWrap w:val="0"/>
                  <w:vAlign w:val="center"/>
                </w:tcPr>
                <w:p w14:paraId="555C0279">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浓度限值/（mg/L）</w:t>
                  </w:r>
                </w:p>
              </w:tc>
            </w:tr>
            <w:tr w14:paraId="75428116">
              <w:trPr>
                <w:trHeight w:val="397" w:hRule="atLeast"/>
              </w:trPr>
              <w:tc>
                <w:tcPr>
                  <w:tcW w:w="402" w:type="pct"/>
                  <w:vMerge w:val="restart"/>
                  <w:tcBorders>
                    <w:tl2br w:val="nil"/>
                    <w:tr2bl w:val="nil"/>
                  </w:tcBorders>
                  <w:noWrap w:val="0"/>
                  <w:vAlign w:val="center"/>
                </w:tcPr>
                <w:p w14:paraId="544ACF47">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1</w:t>
                  </w:r>
                </w:p>
              </w:tc>
              <w:tc>
                <w:tcPr>
                  <w:tcW w:w="778" w:type="pct"/>
                  <w:vMerge w:val="restart"/>
                  <w:tcBorders>
                    <w:tl2br w:val="nil"/>
                    <w:tr2bl w:val="nil"/>
                  </w:tcBorders>
                  <w:noWrap w:val="0"/>
                  <w:vAlign w:val="center"/>
                </w:tcPr>
                <w:p w14:paraId="327B4962">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DW001</w:t>
                  </w:r>
                </w:p>
              </w:tc>
              <w:tc>
                <w:tcPr>
                  <w:tcW w:w="946" w:type="pct"/>
                  <w:tcBorders>
                    <w:tl2br w:val="nil"/>
                    <w:tr2bl w:val="nil"/>
                  </w:tcBorders>
                  <w:noWrap w:val="0"/>
                  <w:vAlign w:val="center"/>
                </w:tcPr>
                <w:p w14:paraId="738D11AD">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COD</w:t>
                  </w:r>
                </w:p>
              </w:tc>
              <w:tc>
                <w:tcPr>
                  <w:tcW w:w="1096" w:type="pct"/>
                  <w:vMerge w:val="restart"/>
                  <w:tcBorders>
                    <w:tl2br w:val="nil"/>
                    <w:tr2bl w:val="nil"/>
                  </w:tcBorders>
                  <w:noWrap w:val="0"/>
                  <w:vAlign w:val="center"/>
                </w:tcPr>
                <w:p w14:paraId="53F6384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lang w:val="en-US"/>
                    </w:rPr>
                  </w:pPr>
                  <w:r>
                    <w:rPr>
                      <w:rFonts w:hint="eastAsia" w:ascii="Times New Roman" w:hAnsi="Times New Roman" w:eastAsia="宋体" w:cs="宋体"/>
                      <w:bCs/>
                      <w:color w:val="auto"/>
                      <w:spacing w:val="-11"/>
                      <w:sz w:val="21"/>
                      <w:szCs w:val="21"/>
                      <w:lang w:val="en-US" w:eastAsia="zh-CN"/>
                    </w:rPr>
                    <w:t>涟水经济开发区西区污水处理厂</w:t>
                  </w:r>
                  <w:r>
                    <w:rPr>
                      <w:rFonts w:hint="eastAsia" w:ascii="Times New Roman" w:hAnsi="Times New Roman" w:eastAsia="宋体"/>
                      <w:b w:val="0"/>
                      <w:color w:val="auto"/>
                      <w:sz w:val="21"/>
                      <w:szCs w:val="21"/>
                      <w:lang w:val="en-US" w:eastAsia="zh-CN"/>
                    </w:rPr>
                    <w:t>接管标准</w:t>
                  </w:r>
                </w:p>
              </w:tc>
              <w:tc>
                <w:tcPr>
                  <w:tcW w:w="1776" w:type="pct"/>
                  <w:tcBorders>
                    <w:tl2br w:val="nil"/>
                    <w:tr2bl w:val="nil"/>
                  </w:tcBorders>
                  <w:noWrap w:val="0"/>
                  <w:vAlign w:val="center"/>
                </w:tcPr>
                <w:p w14:paraId="0D716B2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olor w:val="auto"/>
                      <w:sz w:val="21"/>
                      <w:szCs w:val="21"/>
                      <w:lang w:val="en-US"/>
                    </w:rPr>
                  </w:pPr>
                  <w:r>
                    <w:rPr>
                      <w:rFonts w:hint="eastAsia" w:ascii="Times New Roman" w:hAnsi="Times New Roman" w:eastAsia="宋体"/>
                      <w:color w:val="auto"/>
                      <w:sz w:val="21"/>
                      <w:szCs w:val="21"/>
                      <w:lang w:val="en-US" w:eastAsia="zh-CN"/>
                    </w:rPr>
                    <w:t>500</w:t>
                  </w:r>
                </w:p>
              </w:tc>
            </w:tr>
            <w:tr w14:paraId="2CBADB33">
              <w:trPr>
                <w:trHeight w:val="397" w:hRule="atLeast"/>
              </w:trPr>
              <w:tc>
                <w:tcPr>
                  <w:tcW w:w="402" w:type="pct"/>
                  <w:vMerge w:val="continue"/>
                  <w:tcBorders>
                    <w:tl2br w:val="nil"/>
                    <w:tr2bl w:val="nil"/>
                  </w:tcBorders>
                  <w:noWrap w:val="0"/>
                  <w:vAlign w:val="center"/>
                </w:tcPr>
                <w:p w14:paraId="2A3D33D9">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778" w:type="pct"/>
                  <w:vMerge w:val="continue"/>
                  <w:tcBorders>
                    <w:tl2br w:val="nil"/>
                    <w:tr2bl w:val="nil"/>
                  </w:tcBorders>
                  <w:noWrap w:val="0"/>
                  <w:vAlign w:val="center"/>
                </w:tcPr>
                <w:p w14:paraId="5E39BA32">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946" w:type="pct"/>
                  <w:tcBorders>
                    <w:tl2br w:val="nil"/>
                    <w:tr2bl w:val="nil"/>
                  </w:tcBorders>
                  <w:noWrap w:val="0"/>
                  <w:vAlign w:val="center"/>
                </w:tcPr>
                <w:p w14:paraId="40DDEB60">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SS</w:t>
                  </w:r>
                </w:p>
              </w:tc>
              <w:tc>
                <w:tcPr>
                  <w:tcW w:w="1096" w:type="pct"/>
                  <w:vMerge w:val="continue"/>
                  <w:tcBorders>
                    <w:tl2br w:val="nil"/>
                    <w:tr2bl w:val="nil"/>
                  </w:tcBorders>
                  <w:noWrap w:val="0"/>
                  <w:vAlign w:val="center"/>
                </w:tcPr>
                <w:p w14:paraId="096D81D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1776" w:type="pct"/>
                  <w:tcBorders>
                    <w:tl2br w:val="nil"/>
                    <w:tr2bl w:val="nil"/>
                  </w:tcBorders>
                  <w:noWrap w:val="0"/>
                  <w:vAlign w:val="center"/>
                </w:tcPr>
                <w:p w14:paraId="400EFD2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olor w:val="auto"/>
                      <w:sz w:val="21"/>
                      <w:szCs w:val="21"/>
                      <w:lang w:val="en-US"/>
                    </w:rPr>
                  </w:pPr>
                  <w:r>
                    <w:rPr>
                      <w:rFonts w:hint="eastAsia" w:ascii="Times New Roman" w:hAnsi="Times New Roman" w:eastAsia="宋体"/>
                      <w:color w:val="auto"/>
                      <w:sz w:val="21"/>
                      <w:szCs w:val="21"/>
                      <w:lang w:val="en-US" w:eastAsia="zh-CN"/>
                    </w:rPr>
                    <w:t>400</w:t>
                  </w:r>
                </w:p>
              </w:tc>
            </w:tr>
            <w:tr w14:paraId="24108A09">
              <w:trPr>
                <w:trHeight w:val="397" w:hRule="atLeast"/>
              </w:trPr>
              <w:tc>
                <w:tcPr>
                  <w:tcW w:w="402" w:type="pct"/>
                  <w:vMerge w:val="continue"/>
                  <w:tcBorders>
                    <w:tl2br w:val="nil"/>
                    <w:tr2bl w:val="nil"/>
                  </w:tcBorders>
                  <w:noWrap w:val="0"/>
                  <w:vAlign w:val="center"/>
                </w:tcPr>
                <w:p w14:paraId="186E873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778" w:type="pct"/>
                  <w:vMerge w:val="continue"/>
                  <w:tcBorders>
                    <w:tl2br w:val="nil"/>
                    <w:tr2bl w:val="nil"/>
                  </w:tcBorders>
                  <w:noWrap w:val="0"/>
                  <w:vAlign w:val="center"/>
                </w:tcPr>
                <w:p w14:paraId="7FA89DE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946" w:type="pct"/>
                  <w:tcBorders>
                    <w:tl2br w:val="nil"/>
                    <w:tr2bl w:val="nil"/>
                  </w:tcBorders>
                  <w:noWrap w:val="0"/>
                  <w:vAlign w:val="center"/>
                </w:tcPr>
                <w:p w14:paraId="69B702DD">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rPr>
                    <w:t>NH</w:t>
                  </w:r>
                  <w:r>
                    <w:rPr>
                      <w:rFonts w:hint="eastAsia" w:ascii="Times New Roman" w:hAnsi="Times New Roman" w:eastAsia="宋体"/>
                      <w:color w:val="auto"/>
                      <w:sz w:val="21"/>
                      <w:szCs w:val="21"/>
                      <w:vertAlign w:val="subscript"/>
                    </w:rPr>
                    <w:t>3</w:t>
                  </w:r>
                  <w:r>
                    <w:rPr>
                      <w:rFonts w:hint="eastAsia" w:ascii="Times New Roman" w:hAnsi="Times New Roman" w:eastAsia="宋体"/>
                      <w:color w:val="auto"/>
                      <w:sz w:val="21"/>
                      <w:szCs w:val="21"/>
                    </w:rPr>
                    <w:t>-</w:t>
                  </w:r>
                  <w:r>
                    <w:rPr>
                      <w:rFonts w:hint="eastAsia" w:ascii="Times New Roman" w:hAnsi="Times New Roman" w:eastAsia="宋体"/>
                      <w:color w:val="auto"/>
                      <w:sz w:val="21"/>
                      <w:szCs w:val="21"/>
                      <w:lang w:val="en-US" w:eastAsia="zh-CN"/>
                    </w:rPr>
                    <w:t>N</w:t>
                  </w:r>
                </w:p>
              </w:tc>
              <w:tc>
                <w:tcPr>
                  <w:tcW w:w="1096" w:type="pct"/>
                  <w:vMerge w:val="continue"/>
                  <w:tcBorders>
                    <w:tl2br w:val="nil"/>
                    <w:tr2bl w:val="nil"/>
                  </w:tcBorders>
                  <w:noWrap w:val="0"/>
                  <w:vAlign w:val="center"/>
                </w:tcPr>
                <w:p w14:paraId="7115D9C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1776" w:type="pct"/>
                  <w:tcBorders>
                    <w:tl2br w:val="nil"/>
                    <w:tr2bl w:val="nil"/>
                  </w:tcBorders>
                  <w:noWrap w:val="0"/>
                  <w:vAlign w:val="center"/>
                </w:tcPr>
                <w:p w14:paraId="147C255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olor w:val="auto"/>
                      <w:sz w:val="21"/>
                      <w:szCs w:val="21"/>
                      <w:lang w:val="en-US"/>
                    </w:rPr>
                  </w:pPr>
                  <w:r>
                    <w:rPr>
                      <w:rFonts w:hint="eastAsia" w:ascii="Times New Roman" w:hAnsi="Times New Roman" w:eastAsia="宋体"/>
                      <w:color w:val="auto"/>
                      <w:sz w:val="21"/>
                      <w:szCs w:val="21"/>
                      <w:lang w:val="en-US" w:eastAsia="zh-CN"/>
                    </w:rPr>
                    <w:t>30</w:t>
                  </w:r>
                </w:p>
              </w:tc>
            </w:tr>
            <w:tr w14:paraId="36B5086C">
              <w:trPr>
                <w:trHeight w:val="397" w:hRule="atLeast"/>
              </w:trPr>
              <w:tc>
                <w:tcPr>
                  <w:tcW w:w="402" w:type="pct"/>
                  <w:vMerge w:val="continue"/>
                  <w:tcBorders>
                    <w:tl2br w:val="nil"/>
                    <w:tr2bl w:val="nil"/>
                  </w:tcBorders>
                  <w:noWrap w:val="0"/>
                  <w:vAlign w:val="center"/>
                </w:tcPr>
                <w:p w14:paraId="1B0A1D90">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778" w:type="pct"/>
                  <w:vMerge w:val="continue"/>
                  <w:tcBorders>
                    <w:tl2br w:val="nil"/>
                    <w:tr2bl w:val="nil"/>
                  </w:tcBorders>
                  <w:noWrap w:val="0"/>
                  <w:vAlign w:val="center"/>
                </w:tcPr>
                <w:p w14:paraId="76618DC7">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946" w:type="pct"/>
                  <w:tcBorders>
                    <w:tl2br w:val="nil"/>
                    <w:tr2bl w:val="nil"/>
                  </w:tcBorders>
                  <w:noWrap w:val="0"/>
                  <w:vAlign w:val="center"/>
                </w:tcPr>
                <w:p w14:paraId="0EDCFB2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TN</w:t>
                  </w:r>
                </w:p>
              </w:tc>
              <w:tc>
                <w:tcPr>
                  <w:tcW w:w="1096" w:type="pct"/>
                  <w:vMerge w:val="continue"/>
                  <w:tcBorders>
                    <w:tl2br w:val="nil"/>
                    <w:tr2bl w:val="nil"/>
                  </w:tcBorders>
                  <w:noWrap w:val="0"/>
                  <w:vAlign w:val="center"/>
                </w:tcPr>
                <w:p w14:paraId="6B5A3E0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1776" w:type="pct"/>
                  <w:tcBorders>
                    <w:tl2br w:val="nil"/>
                    <w:tr2bl w:val="nil"/>
                  </w:tcBorders>
                  <w:noWrap w:val="0"/>
                  <w:vAlign w:val="center"/>
                </w:tcPr>
                <w:p w14:paraId="4118A5E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olor w:val="auto"/>
                      <w:sz w:val="21"/>
                      <w:szCs w:val="21"/>
                    </w:rPr>
                  </w:pPr>
                  <w:r>
                    <w:rPr>
                      <w:rFonts w:hint="eastAsia" w:ascii="Times New Roman" w:hAnsi="Times New Roman" w:eastAsia="宋体"/>
                      <w:color w:val="auto"/>
                      <w:sz w:val="21"/>
                      <w:szCs w:val="21"/>
                      <w:lang w:val="en-US" w:eastAsia="zh-CN"/>
                    </w:rPr>
                    <w:t>45</w:t>
                  </w:r>
                </w:p>
              </w:tc>
            </w:tr>
            <w:tr w14:paraId="5A791271">
              <w:trPr>
                <w:trHeight w:val="397" w:hRule="atLeast"/>
              </w:trPr>
              <w:tc>
                <w:tcPr>
                  <w:tcW w:w="402" w:type="pct"/>
                  <w:vMerge w:val="continue"/>
                  <w:tcBorders>
                    <w:tl2br w:val="nil"/>
                    <w:tr2bl w:val="nil"/>
                  </w:tcBorders>
                  <w:noWrap w:val="0"/>
                  <w:vAlign w:val="center"/>
                </w:tcPr>
                <w:p w14:paraId="4A4A63F0">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778" w:type="pct"/>
                  <w:vMerge w:val="continue"/>
                  <w:tcBorders>
                    <w:tl2br w:val="nil"/>
                    <w:tr2bl w:val="nil"/>
                  </w:tcBorders>
                  <w:noWrap w:val="0"/>
                  <w:vAlign w:val="center"/>
                </w:tcPr>
                <w:p w14:paraId="1EBF903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946" w:type="pct"/>
                  <w:tcBorders>
                    <w:tl2br w:val="nil"/>
                    <w:tr2bl w:val="nil"/>
                  </w:tcBorders>
                  <w:noWrap w:val="0"/>
                  <w:vAlign w:val="center"/>
                </w:tcPr>
                <w:p w14:paraId="3CFAD4D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rPr>
                    <w:t>TP</w:t>
                  </w:r>
                </w:p>
              </w:tc>
              <w:tc>
                <w:tcPr>
                  <w:tcW w:w="1096" w:type="pct"/>
                  <w:vMerge w:val="continue"/>
                  <w:tcBorders>
                    <w:tl2br w:val="nil"/>
                    <w:tr2bl w:val="nil"/>
                  </w:tcBorders>
                  <w:noWrap w:val="0"/>
                  <w:vAlign w:val="center"/>
                </w:tcPr>
                <w:p w14:paraId="43591DD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1776" w:type="pct"/>
                  <w:tcBorders>
                    <w:tl2br w:val="nil"/>
                    <w:tr2bl w:val="nil"/>
                  </w:tcBorders>
                  <w:noWrap w:val="0"/>
                  <w:vAlign w:val="center"/>
                </w:tcPr>
                <w:p w14:paraId="1FD4458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8</w:t>
                  </w:r>
                </w:p>
              </w:tc>
            </w:tr>
          </w:tbl>
          <w:p w14:paraId="418DF43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b/>
                <w:bCs/>
                <w:color w:val="auto"/>
                <w:sz w:val="21"/>
                <w:szCs w:val="21"/>
              </w:rPr>
            </w:pPr>
            <w:r>
              <w:rPr>
                <w:rFonts w:hint="eastAsia" w:ascii="Times New Roman" w:hAnsi="Times New Roman" w:eastAsia="宋体"/>
                <w:color w:val="auto"/>
              </w:rPr>
              <w:t>本项目废水污染物排放信息见</w:t>
            </w:r>
            <w:r>
              <w:rPr>
                <w:rFonts w:hint="eastAsia" w:ascii="Times New Roman" w:hAnsi="Times New Roman" w:eastAsia="宋体"/>
                <w:color w:val="auto"/>
                <w:lang w:val="en-US" w:eastAsia="zh-CN"/>
              </w:rPr>
              <w:t>下表</w:t>
            </w:r>
            <w:r>
              <w:rPr>
                <w:rFonts w:hint="eastAsia" w:ascii="Times New Roman" w:hAnsi="Times New Roman" w:eastAsia="宋体"/>
                <w:color w:val="auto"/>
              </w:rPr>
              <w:t>。</w:t>
            </w:r>
          </w:p>
          <w:p w14:paraId="00315BF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b/>
                <w:bCs/>
                <w:color w:val="auto"/>
                <w:sz w:val="21"/>
                <w:szCs w:val="21"/>
              </w:rPr>
            </w:pPr>
            <w:r>
              <w:rPr>
                <w:rFonts w:hint="eastAsia" w:ascii="Times New Roman" w:hAnsi="Times New Roman" w:eastAsia="宋体"/>
                <w:b/>
                <w:bCs/>
                <w:color w:val="auto"/>
                <w:sz w:val="21"/>
                <w:szCs w:val="21"/>
              </w:rPr>
              <w:t>表4-</w:t>
            </w:r>
            <w:r>
              <w:rPr>
                <w:rFonts w:hint="eastAsia" w:ascii="Times New Roman" w:hAnsi="Times New Roman" w:eastAsia="宋体"/>
                <w:b/>
                <w:bCs/>
                <w:color w:val="auto"/>
                <w:sz w:val="21"/>
                <w:szCs w:val="21"/>
                <w:lang w:val="en-US" w:eastAsia="zh-CN"/>
              </w:rPr>
              <w:t>1</w:t>
            </w:r>
            <w:r>
              <w:rPr>
                <w:rFonts w:hint="eastAsia"/>
                <w:b/>
                <w:bCs/>
                <w:color w:val="auto"/>
                <w:sz w:val="21"/>
                <w:szCs w:val="21"/>
                <w:lang w:val="en-US" w:eastAsia="zh-CN"/>
              </w:rPr>
              <w:t xml:space="preserve">4  </w:t>
            </w:r>
            <w:r>
              <w:rPr>
                <w:rFonts w:hint="eastAsia" w:ascii="Times New Roman" w:hAnsi="Times New Roman" w:eastAsia="宋体"/>
                <w:b/>
                <w:bCs/>
                <w:color w:val="auto"/>
                <w:sz w:val="21"/>
                <w:szCs w:val="21"/>
              </w:rPr>
              <w:t>项目废水污染物排放信息表</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323"/>
              <w:gridCol w:w="1323"/>
              <w:gridCol w:w="1323"/>
              <w:gridCol w:w="1325"/>
              <w:gridCol w:w="1323"/>
            </w:tblGrid>
            <w:tr w14:paraId="555FB484">
              <w:trPr>
                <w:trHeight w:val="340" w:hRule="atLeast"/>
              </w:trPr>
              <w:tc>
                <w:tcPr>
                  <w:tcW w:w="833" w:type="pct"/>
                  <w:tcBorders>
                    <w:tl2br w:val="nil"/>
                    <w:tr2bl w:val="nil"/>
                  </w:tcBorders>
                  <w:noWrap w:val="0"/>
                  <w:vAlign w:val="center"/>
                </w:tcPr>
                <w:p w14:paraId="71E5536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序号</w:t>
                  </w:r>
                </w:p>
              </w:tc>
              <w:tc>
                <w:tcPr>
                  <w:tcW w:w="833" w:type="pct"/>
                  <w:tcBorders>
                    <w:tl2br w:val="nil"/>
                    <w:tr2bl w:val="nil"/>
                  </w:tcBorders>
                  <w:noWrap w:val="0"/>
                  <w:vAlign w:val="center"/>
                </w:tcPr>
                <w:p w14:paraId="4CBD72DB">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排放口编号</w:t>
                  </w:r>
                </w:p>
              </w:tc>
              <w:tc>
                <w:tcPr>
                  <w:tcW w:w="833" w:type="pct"/>
                  <w:tcBorders>
                    <w:tl2br w:val="nil"/>
                    <w:tr2bl w:val="nil"/>
                  </w:tcBorders>
                  <w:noWrap w:val="0"/>
                  <w:vAlign w:val="center"/>
                </w:tcPr>
                <w:p w14:paraId="569451B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污染物种类</w:t>
                  </w:r>
                </w:p>
              </w:tc>
              <w:tc>
                <w:tcPr>
                  <w:tcW w:w="833" w:type="pct"/>
                  <w:tcBorders>
                    <w:tl2br w:val="nil"/>
                    <w:tr2bl w:val="nil"/>
                  </w:tcBorders>
                  <w:noWrap w:val="0"/>
                  <w:vAlign w:val="center"/>
                </w:tcPr>
                <w:p w14:paraId="300621D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排放浓度（mg/L）</w:t>
                  </w:r>
                </w:p>
              </w:tc>
              <w:tc>
                <w:tcPr>
                  <w:tcW w:w="834" w:type="pct"/>
                  <w:tcBorders>
                    <w:tl2br w:val="nil"/>
                    <w:tr2bl w:val="nil"/>
                  </w:tcBorders>
                  <w:noWrap w:val="0"/>
                  <w:vAlign w:val="center"/>
                </w:tcPr>
                <w:p w14:paraId="5D06924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日排放量</w:t>
                  </w:r>
                </w:p>
                <w:p w14:paraId="64C6CD4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color w:val="auto"/>
                      <w:sz w:val="21"/>
                      <w:szCs w:val="21"/>
                      <w:lang w:eastAsia="zh-CN"/>
                    </w:rPr>
                    <w:t>(</w:t>
                  </w:r>
                  <w:r>
                    <w:rPr>
                      <w:rFonts w:hint="eastAsia" w:ascii="Times New Roman" w:hAnsi="Times New Roman" w:eastAsia="宋体"/>
                      <w:color w:val="auto"/>
                      <w:sz w:val="21"/>
                      <w:szCs w:val="21"/>
                      <w:lang w:val="en-US" w:eastAsia="zh-CN"/>
                    </w:rPr>
                    <w:t>kg</w:t>
                  </w:r>
                  <w:r>
                    <w:rPr>
                      <w:rFonts w:hint="eastAsia" w:ascii="Times New Roman" w:hAnsi="Times New Roman" w:eastAsia="宋体"/>
                      <w:color w:val="auto"/>
                      <w:sz w:val="21"/>
                      <w:szCs w:val="21"/>
                    </w:rPr>
                    <w:t>/d</w:t>
                  </w:r>
                  <w:r>
                    <w:rPr>
                      <w:rFonts w:hint="eastAsia"/>
                      <w:color w:val="auto"/>
                      <w:sz w:val="21"/>
                      <w:szCs w:val="21"/>
                      <w:lang w:eastAsia="zh-CN"/>
                    </w:rPr>
                    <w:t>)</w:t>
                  </w:r>
                </w:p>
              </w:tc>
              <w:tc>
                <w:tcPr>
                  <w:tcW w:w="833" w:type="pct"/>
                  <w:tcBorders>
                    <w:tl2br w:val="nil"/>
                    <w:tr2bl w:val="nil"/>
                  </w:tcBorders>
                  <w:noWrap w:val="0"/>
                  <w:vAlign w:val="center"/>
                </w:tcPr>
                <w:p w14:paraId="0A4257D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年排放量（t/a）</w:t>
                  </w:r>
                </w:p>
              </w:tc>
            </w:tr>
            <w:tr w14:paraId="690FCB27">
              <w:trPr>
                <w:trHeight w:val="340" w:hRule="atLeast"/>
              </w:trPr>
              <w:tc>
                <w:tcPr>
                  <w:tcW w:w="833" w:type="pct"/>
                  <w:vMerge w:val="restart"/>
                  <w:tcBorders>
                    <w:tl2br w:val="nil"/>
                    <w:tr2bl w:val="nil"/>
                  </w:tcBorders>
                  <w:noWrap w:val="0"/>
                  <w:vAlign w:val="center"/>
                </w:tcPr>
                <w:p w14:paraId="1AB4AC1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1</w:t>
                  </w:r>
                </w:p>
              </w:tc>
              <w:tc>
                <w:tcPr>
                  <w:tcW w:w="833" w:type="pct"/>
                  <w:vMerge w:val="restart"/>
                  <w:tcBorders>
                    <w:tl2br w:val="nil"/>
                    <w:tr2bl w:val="nil"/>
                  </w:tcBorders>
                  <w:noWrap w:val="0"/>
                  <w:vAlign w:val="center"/>
                </w:tcPr>
                <w:p w14:paraId="35B3BFC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DW001</w:t>
                  </w:r>
                </w:p>
              </w:tc>
              <w:tc>
                <w:tcPr>
                  <w:tcW w:w="833" w:type="pct"/>
                  <w:tcBorders>
                    <w:tl2br w:val="nil"/>
                    <w:tr2bl w:val="nil"/>
                  </w:tcBorders>
                  <w:noWrap w:val="0"/>
                  <w:vAlign w:val="center"/>
                </w:tcPr>
                <w:p w14:paraId="75953592">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rPr>
                    <w:t>COD</w:t>
                  </w:r>
                </w:p>
              </w:tc>
              <w:tc>
                <w:tcPr>
                  <w:tcW w:w="833" w:type="pct"/>
                  <w:tcBorders>
                    <w:tl2br w:val="nil"/>
                    <w:tr2bl w:val="nil"/>
                  </w:tcBorders>
                  <w:noWrap w:val="0"/>
                  <w:vAlign w:val="center"/>
                </w:tcPr>
                <w:p w14:paraId="0ADE103C">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color w:val="auto"/>
                      <w:sz w:val="21"/>
                      <w:szCs w:val="21"/>
                      <w:lang w:val="en-US" w:eastAsia="zh-CN"/>
                    </w:rPr>
                    <w:t>250</w:t>
                  </w:r>
                </w:p>
              </w:tc>
              <w:tc>
                <w:tcPr>
                  <w:tcW w:w="1325" w:type="dxa"/>
                  <w:tcBorders>
                    <w:tl2br w:val="nil"/>
                    <w:tr2bl w:val="nil"/>
                  </w:tcBorders>
                  <w:noWrap w:val="0"/>
                  <w:vAlign w:val="center"/>
                </w:tcPr>
                <w:p w14:paraId="5E94B2B1">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1500</w:t>
                  </w:r>
                </w:p>
              </w:tc>
              <w:tc>
                <w:tcPr>
                  <w:tcW w:w="1323" w:type="dxa"/>
                  <w:tcBorders>
                    <w:tl2br w:val="nil"/>
                    <w:tr2bl w:val="nil"/>
                  </w:tcBorders>
                  <w:noWrap w:val="0"/>
                  <w:vAlign w:val="center"/>
                </w:tcPr>
                <w:p w14:paraId="280E4154">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0.0450 </w:t>
                  </w:r>
                </w:p>
              </w:tc>
            </w:tr>
            <w:tr w14:paraId="5F08937E">
              <w:trPr>
                <w:trHeight w:val="340" w:hRule="atLeast"/>
              </w:trPr>
              <w:tc>
                <w:tcPr>
                  <w:tcW w:w="833" w:type="pct"/>
                  <w:vMerge w:val="continue"/>
                  <w:tcBorders>
                    <w:tl2br w:val="nil"/>
                    <w:tr2bl w:val="nil"/>
                  </w:tcBorders>
                  <w:noWrap w:val="0"/>
                  <w:vAlign w:val="center"/>
                </w:tcPr>
                <w:p w14:paraId="6564EF26">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auto"/>
                      <w:sz w:val="21"/>
                      <w:szCs w:val="21"/>
                    </w:rPr>
                  </w:pPr>
                </w:p>
              </w:tc>
              <w:tc>
                <w:tcPr>
                  <w:tcW w:w="833" w:type="pct"/>
                  <w:vMerge w:val="continue"/>
                  <w:tcBorders>
                    <w:tl2br w:val="nil"/>
                    <w:tr2bl w:val="nil"/>
                  </w:tcBorders>
                  <w:noWrap w:val="0"/>
                  <w:vAlign w:val="center"/>
                </w:tcPr>
                <w:p w14:paraId="47727A50">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auto"/>
                      <w:sz w:val="21"/>
                      <w:szCs w:val="21"/>
                      <w:lang w:val="en-US" w:eastAsia="zh-CN"/>
                    </w:rPr>
                  </w:pPr>
                </w:p>
              </w:tc>
              <w:tc>
                <w:tcPr>
                  <w:tcW w:w="833" w:type="pct"/>
                  <w:tcBorders>
                    <w:tl2br w:val="nil"/>
                    <w:tr2bl w:val="nil"/>
                  </w:tcBorders>
                  <w:noWrap w:val="0"/>
                  <w:vAlign w:val="center"/>
                </w:tcPr>
                <w:p w14:paraId="79853456">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rPr>
                    <w:t>SS</w:t>
                  </w:r>
                </w:p>
              </w:tc>
              <w:tc>
                <w:tcPr>
                  <w:tcW w:w="833" w:type="pct"/>
                  <w:tcBorders>
                    <w:tl2br w:val="nil"/>
                    <w:tr2bl w:val="nil"/>
                  </w:tcBorders>
                  <w:noWrap w:val="0"/>
                  <w:vAlign w:val="center"/>
                </w:tcPr>
                <w:p w14:paraId="037C70B6">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color w:val="auto"/>
                      <w:sz w:val="21"/>
                      <w:szCs w:val="21"/>
                      <w:lang w:val="en-US" w:eastAsia="zh-CN"/>
                    </w:rPr>
                    <w:t>180</w:t>
                  </w:r>
                </w:p>
              </w:tc>
              <w:tc>
                <w:tcPr>
                  <w:tcW w:w="1325" w:type="dxa"/>
                  <w:tcBorders>
                    <w:tl2br w:val="nil"/>
                    <w:tr2bl w:val="nil"/>
                  </w:tcBorders>
                  <w:noWrap w:val="0"/>
                  <w:vAlign w:val="center"/>
                </w:tcPr>
                <w:p w14:paraId="5E1FE84D">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w:t>
                  </w:r>
                  <w:r>
                    <w:rPr>
                      <w:rFonts w:hint="eastAsia" w:cs="Times New Roman"/>
                      <w:color w:val="auto"/>
                      <w:sz w:val="21"/>
                      <w:szCs w:val="21"/>
                      <w:lang w:val="en-US" w:eastAsia="zh-CN"/>
                    </w:rPr>
                    <w:t>080</w:t>
                  </w:r>
                </w:p>
              </w:tc>
              <w:tc>
                <w:tcPr>
                  <w:tcW w:w="1323" w:type="dxa"/>
                  <w:tcBorders>
                    <w:tl2br w:val="nil"/>
                    <w:tr2bl w:val="nil"/>
                  </w:tcBorders>
                  <w:noWrap w:val="0"/>
                  <w:vAlign w:val="center"/>
                </w:tcPr>
                <w:p w14:paraId="29C5E483">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0.0324 </w:t>
                  </w:r>
                </w:p>
              </w:tc>
            </w:tr>
            <w:tr w14:paraId="206DD847">
              <w:trPr>
                <w:trHeight w:val="340" w:hRule="atLeast"/>
              </w:trPr>
              <w:tc>
                <w:tcPr>
                  <w:tcW w:w="833" w:type="pct"/>
                  <w:vMerge w:val="continue"/>
                  <w:tcBorders>
                    <w:tl2br w:val="nil"/>
                    <w:tr2bl w:val="nil"/>
                  </w:tcBorders>
                  <w:noWrap w:val="0"/>
                  <w:vAlign w:val="center"/>
                </w:tcPr>
                <w:p w14:paraId="21CEF01B">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auto"/>
                      <w:sz w:val="21"/>
                      <w:szCs w:val="21"/>
                    </w:rPr>
                  </w:pPr>
                </w:p>
              </w:tc>
              <w:tc>
                <w:tcPr>
                  <w:tcW w:w="833" w:type="pct"/>
                  <w:vMerge w:val="continue"/>
                  <w:tcBorders>
                    <w:tl2br w:val="nil"/>
                    <w:tr2bl w:val="nil"/>
                  </w:tcBorders>
                  <w:noWrap w:val="0"/>
                  <w:vAlign w:val="center"/>
                </w:tcPr>
                <w:p w14:paraId="3264D12E">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auto"/>
                      <w:sz w:val="21"/>
                      <w:szCs w:val="21"/>
                      <w:lang w:val="en-US" w:eastAsia="zh-CN"/>
                    </w:rPr>
                  </w:pPr>
                </w:p>
              </w:tc>
              <w:tc>
                <w:tcPr>
                  <w:tcW w:w="833" w:type="pct"/>
                  <w:tcBorders>
                    <w:tl2br w:val="nil"/>
                    <w:tr2bl w:val="nil"/>
                  </w:tcBorders>
                  <w:noWrap w:val="0"/>
                  <w:vAlign w:val="center"/>
                </w:tcPr>
                <w:p w14:paraId="2A85AD56">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rPr>
                    <w:t>NH</w:t>
                  </w:r>
                  <w:r>
                    <w:rPr>
                      <w:rFonts w:hint="eastAsia" w:ascii="Times New Roman" w:hAnsi="Times New Roman" w:eastAsia="宋体"/>
                      <w:color w:val="auto"/>
                      <w:sz w:val="21"/>
                      <w:szCs w:val="21"/>
                      <w:vertAlign w:val="subscript"/>
                    </w:rPr>
                    <w:t>3</w:t>
                  </w:r>
                  <w:r>
                    <w:rPr>
                      <w:rFonts w:hint="eastAsia" w:ascii="Times New Roman" w:hAnsi="Times New Roman" w:eastAsia="宋体"/>
                      <w:color w:val="auto"/>
                      <w:sz w:val="21"/>
                      <w:szCs w:val="21"/>
                    </w:rPr>
                    <w:t>-</w:t>
                  </w:r>
                  <w:r>
                    <w:rPr>
                      <w:rFonts w:hint="eastAsia" w:ascii="Times New Roman" w:hAnsi="Times New Roman" w:eastAsia="宋体"/>
                      <w:color w:val="auto"/>
                      <w:sz w:val="21"/>
                      <w:szCs w:val="21"/>
                      <w:lang w:val="en-US" w:eastAsia="zh-CN"/>
                    </w:rPr>
                    <w:t>N</w:t>
                  </w:r>
                </w:p>
              </w:tc>
              <w:tc>
                <w:tcPr>
                  <w:tcW w:w="833" w:type="pct"/>
                  <w:tcBorders>
                    <w:tl2br w:val="nil"/>
                    <w:tr2bl w:val="nil"/>
                  </w:tcBorders>
                  <w:noWrap w:val="0"/>
                  <w:vAlign w:val="center"/>
                </w:tcPr>
                <w:p w14:paraId="6A97AE6F">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color w:val="auto"/>
                      <w:sz w:val="21"/>
                      <w:szCs w:val="21"/>
                      <w:lang w:val="en-US" w:eastAsia="zh-CN"/>
                    </w:rPr>
                    <w:t>25</w:t>
                  </w:r>
                </w:p>
              </w:tc>
              <w:tc>
                <w:tcPr>
                  <w:tcW w:w="1325" w:type="dxa"/>
                  <w:tcBorders>
                    <w:tl2br w:val="nil"/>
                    <w:tr2bl w:val="nil"/>
                  </w:tcBorders>
                  <w:noWrap w:val="0"/>
                  <w:vAlign w:val="center"/>
                </w:tcPr>
                <w:p w14:paraId="63353EAD">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0.01</w:t>
                  </w:r>
                  <w:r>
                    <w:rPr>
                      <w:rFonts w:hint="eastAsia" w:cs="Times New Roman"/>
                      <w:color w:val="auto"/>
                      <w:sz w:val="21"/>
                      <w:szCs w:val="21"/>
                      <w:lang w:val="en-US" w:eastAsia="zh-CN"/>
                    </w:rPr>
                    <w:t>50</w:t>
                  </w:r>
                </w:p>
              </w:tc>
              <w:tc>
                <w:tcPr>
                  <w:tcW w:w="1323" w:type="dxa"/>
                  <w:tcBorders>
                    <w:tl2br w:val="nil"/>
                    <w:tr2bl w:val="nil"/>
                  </w:tcBorders>
                  <w:noWrap w:val="0"/>
                  <w:vAlign w:val="center"/>
                </w:tcPr>
                <w:p w14:paraId="0FC70BE2">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0.0045 </w:t>
                  </w:r>
                </w:p>
              </w:tc>
            </w:tr>
            <w:tr w14:paraId="357D3ADC">
              <w:trPr>
                <w:trHeight w:val="340" w:hRule="atLeast"/>
              </w:trPr>
              <w:tc>
                <w:tcPr>
                  <w:tcW w:w="833" w:type="pct"/>
                  <w:vMerge w:val="continue"/>
                  <w:tcBorders>
                    <w:tl2br w:val="nil"/>
                    <w:tr2bl w:val="nil"/>
                  </w:tcBorders>
                  <w:noWrap w:val="0"/>
                  <w:vAlign w:val="center"/>
                </w:tcPr>
                <w:p w14:paraId="6D3CB14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833" w:type="pct"/>
                  <w:vMerge w:val="continue"/>
                  <w:tcBorders>
                    <w:tl2br w:val="nil"/>
                    <w:tr2bl w:val="nil"/>
                  </w:tcBorders>
                  <w:noWrap w:val="0"/>
                  <w:vAlign w:val="center"/>
                </w:tcPr>
                <w:p w14:paraId="76907C5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833" w:type="pct"/>
                  <w:tcBorders>
                    <w:tl2br w:val="nil"/>
                    <w:tr2bl w:val="nil"/>
                  </w:tcBorders>
                  <w:noWrap w:val="0"/>
                  <w:vAlign w:val="center"/>
                </w:tcPr>
                <w:p w14:paraId="22855238">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rPr>
                    <w:t>TN</w:t>
                  </w:r>
                </w:p>
              </w:tc>
              <w:tc>
                <w:tcPr>
                  <w:tcW w:w="833" w:type="pct"/>
                  <w:tcBorders>
                    <w:tl2br w:val="nil"/>
                    <w:tr2bl w:val="nil"/>
                  </w:tcBorders>
                  <w:noWrap w:val="0"/>
                  <w:vAlign w:val="center"/>
                </w:tcPr>
                <w:p w14:paraId="7AE2B572">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color w:val="auto"/>
                      <w:sz w:val="21"/>
                      <w:szCs w:val="21"/>
                      <w:lang w:val="en-US" w:eastAsia="zh-CN"/>
                    </w:rPr>
                    <w:t>35</w:t>
                  </w:r>
                </w:p>
              </w:tc>
              <w:tc>
                <w:tcPr>
                  <w:tcW w:w="1325" w:type="dxa"/>
                  <w:tcBorders>
                    <w:tl2br w:val="nil"/>
                    <w:tr2bl w:val="nil"/>
                  </w:tcBorders>
                  <w:noWrap w:val="0"/>
                  <w:vAlign w:val="center"/>
                </w:tcPr>
                <w:p w14:paraId="45934536">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0.021</w:t>
                  </w:r>
                  <w:r>
                    <w:rPr>
                      <w:rFonts w:hint="eastAsia" w:cs="Times New Roman"/>
                      <w:color w:val="auto"/>
                      <w:sz w:val="21"/>
                      <w:szCs w:val="21"/>
                      <w:lang w:val="en-US" w:eastAsia="zh-CN"/>
                    </w:rPr>
                    <w:t>0</w:t>
                  </w:r>
                </w:p>
              </w:tc>
              <w:tc>
                <w:tcPr>
                  <w:tcW w:w="1323" w:type="dxa"/>
                  <w:tcBorders>
                    <w:tl2br w:val="nil"/>
                    <w:tr2bl w:val="nil"/>
                  </w:tcBorders>
                  <w:noWrap w:val="0"/>
                  <w:vAlign w:val="center"/>
                </w:tcPr>
                <w:p w14:paraId="4D58E977">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0.0063 </w:t>
                  </w:r>
                </w:p>
              </w:tc>
            </w:tr>
            <w:tr w14:paraId="52F7E5EA">
              <w:trPr>
                <w:trHeight w:val="340" w:hRule="atLeast"/>
              </w:trPr>
              <w:tc>
                <w:tcPr>
                  <w:tcW w:w="833" w:type="pct"/>
                  <w:vMerge w:val="continue"/>
                  <w:tcBorders>
                    <w:tl2br w:val="nil"/>
                    <w:tr2bl w:val="nil"/>
                  </w:tcBorders>
                  <w:noWrap w:val="0"/>
                  <w:vAlign w:val="center"/>
                </w:tcPr>
                <w:p w14:paraId="12386167">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833" w:type="pct"/>
                  <w:vMerge w:val="continue"/>
                  <w:tcBorders>
                    <w:tl2br w:val="nil"/>
                    <w:tr2bl w:val="nil"/>
                  </w:tcBorders>
                  <w:noWrap w:val="0"/>
                  <w:vAlign w:val="center"/>
                </w:tcPr>
                <w:p w14:paraId="3138F85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833" w:type="pct"/>
                  <w:tcBorders>
                    <w:tl2br w:val="nil"/>
                    <w:tr2bl w:val="nil"/>
                  </w:tcBorders>
                  <w:noWrap w:val="0"/>
                  <w:vAlign w:val="center"/>
                </w:tcPr>
                <w:p w14:paraId="5FAA1229">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rPr>
                    <w:t>TP</w:t>
                  </w:r>
                </w:p>
              </w:tc>
              <w:tc>
                <w:tcPr>
                  <w:tcW w:w="833" w:type="pct"/>
                  <w:tcBorders>
                    <w:tl2br w:val="nil"/>
                    <w:tr2bl w:val="nil"/>
                  </w:tcBorders>
                  <w:noWrap w:val="0"/>
                  <w:vAlign w:val="center"/>
                </w:tcPr>
                <w:p w14:paraId="68C9F732">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color w:val="auto"/>
                      <w:sz w:val="21"/>
                      <w:szCs w:val="21"/>
                      <w:lang w:val="en-US" w:eastAsia="zh-CN"/>
                    </w:rPr>
                    <w:t>4</w:t>
                  </w:r>
                </w:p>
              </w:tc>
              <w:tc>
                <w:tcPr>
                  <w:tcW w:w="1325" w:type="dxa"/>
                  <w:tcBorders>
                    <w:tl2br w:val="nil"/>
                    <w:tr2bl w:val="nil"/>
                  </w:tcBorders>
                  <w:noWrap w:val="0"/>
                  <w:vAlign w:val="center"/>
                </w:tcPr>
                <w:p w14:paraId="5043CDCC">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0.0024</w:t>
                  </w:r>
                </w:p>
              </w:tc>
              <w:tc>
                <w:tcPr>
                  <w:tcW w:w="1323" w:type="dxa"/>
                  <w:tcBorders>
                    <w:tl2br w:val="nil"/>
                    <w:tr2bl w:val="nil"/>
                  </w:tcBorders>
                  <w:noWrap w:val="0"/>
                  <w:vAlign w:val="center"/>
                </w:tcPr>
                <w:p w14:paraId="4E15C3A1">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0.0007 </w:t>
                  </w:r>
                </w:p>
              </w:tc>
            </w:tr>
            <w:tr w14:paraId="216BAFCB">
              <w:trPr>
                <w:trHeight w:val="340" w:hRule="atLeast"/>
              </w:trPr>
              <w:tc>
                <w:tcPr>
                  <w:tcW w:w="1666" w:type="pct"/>
                  <w:gridSpan w:val="2"/>
                  <w:vMerge w:val="restart"/>
                  <w:tcBorders>
                    <w:tl2br w:val="nil"/>
                    <w:tr2bl w:val="nil"/>
                  </w:tcBorders>
                  <w:noWrap w:val="0"/>
                  <w:vAlign w:val="center"/>
                </w:tcPr>
                <w:p w14:paraId="70E273AD">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r>
                    <w:rPr>
                      <w:rFonts w:hint="eastAsia" w:ascii="Times New Roman" w:hAnsi="Times New Roman" w:eastAsia="宋体"/>
                      <w:color w:val="auto"/>
                      <w:sz w:val="21"/>
                      <w:szCs w:val="21"/>
                    </w:rPr>
                    <w:t>合计</w:t>
                  </w:r>
                </w:p>
              </w:tc>
              <w:tc>
                <w:tcPr>
                  <w:tcW w:w="2500" w:type="pct"/>
                  <w:gridSpan w:val="3"/>
                  <w:tcBorders>
                    <w:tl2br w:val="nil"/>
                    <w:tr2bl w:val="nil"/>
                  </w:tcBorders>
                  <w:noWrap w:val="0"/>
                  <w:vAlign w:val="center"/>
                </w:tcPr>
                <w:p w14:paraId="26245993">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rPr>
                    <w:t>COD</w:t>
                  </w:r>
                </w:p>
              </w:tc>
              <w:tc>
                <w:tcPr>
                  <w:tcW w:w="1323" w:type="dxa"/>
                  <w:tcBorders>
                    <w:tl2br w:val="nil"/>
                    <w:tr2bl w:val="nil"/>
                  </w:tcBorders>
                  <w:noWrap w:val="0"/>
                  <w:vAlign w:val="center"/>
                </w:tcPr>
                <w:p w14:paraId="11368E91">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0.0450 </w:t>
                  </w:r>
                </w:p>
              </w:tc>
            </w:tr>
            <w:tr w14:paraId="02ABD0E7">
              <w:trPr>
                <w:trHeight w:val="340" w:hRule="atLeast"/>
              </w:trPr>
              <w:tc>
                <w:tcPr>
                  <w:tcW w:w="1666" w:type="pct"/>
                  <w:gridSpan w:val="2"/>
                  <w:vMerge w:val="continue"/>
                  <w:tcBorders>
                    <w:tl2br w:val="nil"/>
                    <w:tr2bl w:val="nil"/>
                  </w:tcBorders>
                  <w:noWrap w:val="0"/>
                  <w:vAlign w:val="center"/>
                </w:tcPr>
                <w:p w14:paraId="51B4B96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auto"/>
                      <w:sz w:val="21"/>
                      <w:szCs w:val="21"/>
                    </w:rPr>
                  </w:pPr>
                </w:p>
              </w:tc>
              <w:tc>
                <w:tcPr>
                  <w:tcW w:w="2500" w:type="pct"/>
                  <w:gridSpan w:val="3"/>
                  <w:tcBorders>
                    <w:tl2br w:val="nil"/>
                    <w:tr2bl w:val="nil"/>
                  </w:tcBorders>
                  <w:noWrap w:val="0"/>
                  <w:vAlign w:val="center"/>
                </w:tcPr>
                <w:p w14:paraId="1127BDE7">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rPr>
                    <w:t>SS</w:t>
                  </w:r>
                </w:p>
              </w:tc>
              <w:tc>
                <w:tcPr>
                  <w:tcW w:w="1323" w:type="dxa"/>
                  <w:tcBorders>
                    <w:tl2br w:val="nil"/>
                    <w:tr2bl w:val="nil"/>
                  </w:tcBorders>
                  <w:noWrap w:val="0"/>
                  <w:vAlign w:val="center"/>
                </w:tcPr>
                <w:p w14:paraId="4CA46DFC">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0.0324 </w:t>
                  </w:r>
                </w:p>
              </w:tc>
            </w:tr>
            <w:tr w14:paraId="1B5EE191">
              <w:trPr>
                <w:trHeight w:val="340" w:hRule="atLeast"/>
              </w:trPr>
              <w:tc>
                <w:tcPr>
                  <w:tcW w:w="1666" w:type="pct"/>
                  <w:gridSpan w:val="2"/>
                  <w:vMerge w:val="continue"/>
                  <w:tcBorders>
                    <w:tl2br w:val="nil"/>
                    <w:tr2bl w:val="nil"/>
                  </w:tcBorders>
                  <w:noWrap w:val="0"/>
                  <w:vAlign w:val="center"/>
                </w:tcPr>
                <w:p w14:paraId="42EB74B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auto"/>
                      <w:sz w:val="21"/>
                      <w:szCs w:val="21"/>
                    </w:rPr>
                  </w:pPr>
                </w:p>
              </w:tc>
              <w:tc>
                <w:tcPr>
                  <w:tcW w:w="2500" w:type="pct"/>
                  <w:gridSpan w:val="3"/>
                  <w:tcBorders>
                    <w:tl2br w:val="nil"/>
                    <w:tr2bl w:val="nil"/>
                  </w:tcBorders>
                  <w:noWrap w:val="0"/>
                  <w:vAlign w:val="center"/>
                </w:tcPr>
                <w:p w14:paraId="345AB069">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rPr>
                    <w:t>NH</w:t>
                  </w:r>
                  <w:r>
                    <w:rPr>
                      <w:rFonts w:hint="eastAsia" w:ascii="Times New Roman" w:hAnsi="Times New Roman" w:eastAsia="宋体"/>
                      <w:color w:val="auto"/>
                      <w:sz w:val="21"/>
                      <w:szCs w:val="21"/>
                      <w:vertAlign w:val="subscript"/>
                    </w:rPr>
                    <w:t>3</w:t>
                  </w:r>
                  <w:r>
                    <w:rPr>
                      <w:rFonts w:hint="eastAsia" w:ascii="Times New Roman" w:hAnsi="Times New Roman" w:eastAsia="宋体"/>
                      <w:color w:val="auto"/>
                      <w:sz w:val="21"/>
                      <w:szCs w:val="21"/>
                    </w:rPr>
                    <w:t>-</w:t>
                  </w:r>
                  <w:r>
                    <w:rPr>
                      <w:rFonts w:hint="eastAsia" w:ascii="Times New Roman" w:hAnsi="Times New Roman" w:eastAsia="宋体"/>
                      <w:color w:val="auto"/>
                      <w:sz w:val="21"/>
                      <w:szCs w:val="21"/>
                      <w:lang w:val="en-US" w:eastAsia="zh-CN"/>
                    </w:rPr>
                    <w:t>N</w:t>
                  </w:r>
                </w:p>
              </w:tc>
              <w:tc>
                <w:tcPr>
                  <w:tcW w:w="1323" w:type="dxa"/>
                  <w:tcBorders>
                    <w:tl2br w:val="nil"/>
                    <w:tr2bl w:val="nil"/>
                  </w:tcBorders>
                  <w:noWrap w:val="0"/>
                  <w:vAlign w:val="center"/>
                </w:tcPr>
                <w:p w14:paraId="4BCD2E48">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0.0045 </w:t>
                  </w:r>
                </w:p>
              </w:tc>
            </w:tr>
            <w:tr w14:paraId="0CA2391F">
              <w:trPr>
                <w:trHeight w:val="340" w:hRule="atLeast"/>
              </w:trPr>
              <w:tc>
                <w:tcPr>
                  <w:tcW w:w="1666" w:type="pct"/>
                  <w:gridSpan w:val="2"/>
                  <w:vMerge w:val="continue"/>
                  <w:tcBorders>
                    <w:tl2br w:val="nil"/>
                    <w:tr2bl w:val="nil"/>
                  </w:tcBorders>
                  <w:noWrap w:val="0"/>
                  <w:vAlign w:val="center"/>
                </w:tcPr>
                <w:p w14:paraId="268B18B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2500" w:type="pct"/>
                  <w:gridSpan w:val="3"/>
                  <w:tcBorders>
                    <w:tl2br w:val="nil"/>
                    <w:tr2bl w:val="nil"/>
                  </w:tcBorders>
                  <w:noWrap w:val="0"/>
                  <w:vAlign w:val="center"/>
                </w:tcPr>
                <w:p w14:paraId="2601D329">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rPr>
                    <w:t>TN</w:t>
                  </w:r>
                </w:p>
              </w:tc>
              <w:tc>
                <w:tcPr>
                  <w:tcW w:w="1323" w:type="dxa"/>
                  <w:tcBorders>
                    <w:tl2br w:val="nil"/>
                    <w:tr2bl w:val="nil"/>
                  </w:tcBorders>
                  <w:noWrap w:val="0"/>
                  <w:vAlign w:val="center"/>
                </w:tcPr>
                <w:p w14:paraId="2414051A">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0.0063 </w:t>
                  </w:r>
                </w:p>
              </w:tc>
            </w:tr>
            <w:tr w14:paraId="48B3FC2C">
              <w:trPr>
                <w:trHeight w:val="340" w:hRule="atLeast"/>
              </w:trPr>
              <w:tc>
                <w:tcPr>
                  <w:tcW w:w="1666" w:type="pct"/>
                  <w:gridSpan w:val="2"/>
                  <w:vMerge w:val="continue"/>
                  <w:tcBorders>
                    <w:tl2br w:val="nil"/>
                    <w:tr2bl w:val="nil"/>
                  </w:tcBorders>
                  <w:noWrap w:val="0"/>
                  <w:vAlign w:val="center"/>
                </w:tcPr>
                <w:p w14:paraId="52BADBC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auto"/>
                      <w:sz w:val="21"/>
                      <w:szCs w:val="21"/>
                    </w:rPr>
                  </w:pPr>
                </w:p>
              </w:tc>
              <w:tc>
                <w:tcPr>
                  <w:tcW w:w="2500" w:type="pct"/>
                  <w:gridSpan w:val="3"/>
                  <w:tcBorders>
                    <w:tl2br w:val="nil"/>
                    <w:tr2bl w:val="nil"/>
                  </w:tcBorders>
                  <w:noWrap w:val="0"/>
                  <w:vAlign w:val="center"/>
                </w:tcPr>
                <w:p w14:paraId="2B8492C8">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rPr>
                    <w:t>TP</w:t>
                  </w:r>
                </w:p>
              </w:tc>
              <w:tc>
                <w:tcPr>
                  <w:tcW w:w="1323" w:type="dxa"/>
                  <w:tcBorders>
                    <w:tl2br w:val="nil"/>
                    <w:tr2bl w:val="nil"/>
                  </w:tcBorders>
                  <w:noWrap w:val="0"/>
                  <w:vAlign w:val="center"/>
                </w:tcPr>
                <w:p w14:paraId="1C535E67">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0.0007 </w:t>
                  </w:r>
                </w:p>
              </w:tc>
            </w:tr>
          </w:tbl>
          <w:p w14:paraId="50ECBCAD">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b w:val="0"/>
                <w:bCs w:val="0"/>
                <w:color w:val="auto"/>
              </w:rPr>
            </w:pPr>
            <w:r>
              <w:rPr>
                <w:rFonts w:hint="eastAsia"/>
                <w:b w:val="0"/>
                <w:bCs w:val="0"/>
                <w:color w:val="auto"/>
                <w:lang w:val="en-US" w:eastAsia="zh-CN"/>
              </w:rPr>
              <w:t>4.接管可行性</w:t>
            </w:r>
            <w:r>
              <w:rPr>
                <w:rFonts w:hint="eastAsia"/>
                <w:b w:val="0"/>
                <w:bCs w:val="0"/>
                <w:color w:val="auto"/>
              </w:rPr>
              <w:t>分析</w:t>
            </w:r>
          </w:p>
          <w:p w14:paraId="0FD74F0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color w:val="auto"/>
                <w:szCs w:val="24"/>
              </w:rPr>
            </w:pPr>
            <w:r>
              <w:rPr>
                <w:rFonts w:hint="eastAsia"/>
                <w:color w:val="auto"/>
                <w:lang w:eastAsia="zh-CN"/>
              </w:rPr>
              <w:t>本项目废水主要为员工生活污水</w:t>
            </w:r>
            <w:r>
              <w:rPr>
                <w:rFonts w:hint="eastAsia"/>
                <w:color w:val="auto"/>
              </w:rPr>
              <w:t>，</w:t>
            </w:r>
            <w:r>
              <w:rPr>
                <w:rFonts w:hint="eastAsia"/>
                <w:color w:val="auto"/>
                <w:lang w:eastAsia="zh-CN"/>
              </w:rPr>
              <w:t>生活污水经化粪池处理</w:t>
            </w:r>
            <w:r>
              <w:rPr>
                <w:rFonts w:hint="eastAsia"/>
                <w:color w:val="auto"/>
                <w:lang w:val="en-US" w:eastAsia="zh-CN"/>
              </w:rPr>
              <w:t>后</w:t>
            </w:r>
            <w:r>
              <w:rPr>
                <w:rFonts w:hint="eastAsia"/>
                <w:color w:val="auto"/>
                <w:lang w:eastAsia="zh-CN"/>
              </w:rPr>
              <w:t>接管至涟水经济开发区西区污水处理厂</w:t>
            </w:r>
            <w:r>
              <w:rPr>
                <w:rFonts w:hint="eastAsia"/>
                <w:color w:val="auto"/>
                <w:szCs w:val="24"/>
              </w:rPr>
              <w:t>。</w:t>
            </w:r>
          </w:p>
          <w:p w14:paraId="3483D66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eastAsia="宋体"/>
                <w:bCs/>
                <w:color w:val="auto"/>
                <w:szCs w:val="24"/>
                <w:lang w:val="en-US" w:eastAsia="zh-CN"/>
              </w:rPr>
            </w:pPr>
            <w:r>
              <w:rPr>
                <w:rFonts w:hint="eastAsia"/>
                <w:bCs/>
                <w:color w:val="auto"/>
                <w:szCs w:val="24"/>
              </w:rPr>
              <w:t>（1）</w:t>
            </w:r>
            <w:r>
              <w:rPr>
                <w:rFonts w:hint="eastAsia"/>
                <w:bCs/>
                <w:color w:val="auto"/>
                <w:szCs w:val="24"/>
                <w:lang w:val="en-US" w:eastAsia="zh-CN"/>
              </w:rPr>
              <w:t>水质接管可行性分析</w:t>
            </w:r>
          </w:p>
          <w:p w14:paraId="4D4685B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color w:val="auto"/>
                <w:szCs w:val="24"/>
                <w:lang w:val="en-US" w:eastAsia="zh-CN"/>
              </w:rPr>
            </w:pPr>
            <w:r>
              <w:rPr>
                <w:rFonts w:hint="eastAsia"/>
                <w:color w:val="auto"/>
                <w:szCs w:val="24"/>
                <w:lang w:val="en-US" w:eastAsia="zh-CN"/>
              </w:rPr>
              <w:t>本项目生活污水</w:t>
            </w:r>
            <w:r>
              <w:rPr>
                <w:rFonts w:hint="eastAsia"/>
                <w:color w:val="auto"/>
                <w:szCs w:val="24"/>
              </w:rPr>
              <w:t>经化粪池</w:t>
            </w:r>
            <w:r>
              <w:rPr>
                <w:rFonts w:hint="eastAsia"/>
                <w:color w:val="auto"/>
                <w:szCs w:val="24"/>
                <w:lang w:val="en-US" w:eastAsia="zh-CN"/>
              </w:rPr>
              <w:t>预</w:t>
            </w:r>
            <w:r>
              <w:rPr>
                <w:rFonts w:hint="eastAsia"/>
                <w:color w:val="auto"/>
                <w:szCs w:val="24"/>
              </w:rPr>
              <w:t>处理</w:t>
            </w:r>
            <w:r>
              <w:rPr>
                <w:rFonts w:hint="eastAsia"/>
                <w:color w:val="auto"/>
                <w:szCs w:val="24"/>
                <w:lang w:eastAsia="zh-CN"/>
              </w:rPr>
              <w:t>，</w:t>
            </w:r>
            <w:r>
              <w:rPr>
                <w:rFonts w:hint="eastAsia"/>
                <w:color w:val="auto"/>
                <w:szCs w:val="24"/>
                <w:lang w:val="en-US" w:eastAsia="zh-CN"/>
              </w:rPr>
              <w:t>生活污水水质可达</w:t>
            </w:r>
            <w:r>
              <w:rPr>
                <w:rFonts w:hint="eastAsia" w:ascii="Times New Roman" w:hAnsi="Times New Roman" w:eastAsia="宋体" w:cs="宋体"/>
                <w:b w:val="0"/>
                <w:bCs w:val="0"/>
                <w:color w:val="auto"/>
                <w:kern w:val="2"/>
                <w:sz w:val="24"/>
                <w:szCs w:val="24"/>
                <w:lang w:val="en-US" w:eastAsia="zh-CN" w:bidi="ar-SA"/>
              </w:rPr>
              <w:t>涟水经济开发区西区污水处理厂接管标准，不会影响污水处理厂的正常运行</w:t>
            </w:r>
            <w:r>
              <w:rPr>
                <w:rFonts w:hint="default" w:ascii="Times New Roman" w:hAnsi="Times New Roman" w:eastAsia="宋体" w:cs="宋体"/>
                <w:b w:val="0"/>
                <w:bCs w:val="0"/>
                <w:color w:val="auto"/>
                <w:kern w:val="2"/>
                <w:sz w:val="24"/>
                <w:szCs w:val="24"/>
                <w:lang w:val="en-US" w:eastAsia="zh-CN" w:bidi="ar-SA"/>
              </w:rPr>
              <w:t>。</w:t>
            </w:r>
            <w:r>
              <w:rPr>
                <w:rFonts w:hint="default" w:ascii="Times New Roman" w:hAnsi="Times New Roman" w:eastAsia="宋体"/>
                <w:b w:val="0"/>
                <w:bCs w:val="0"/>
                <w:color w:val="auto"/>
                <w:sz w:val="24"/>
                <w:lang w:val="en-US" w:eastAsia="zh-CN"/>
              </w:rPr>
              <w:t>因此</w:t>
            </w:r>
            <w:r>
              <w:rPr>
                <w:rFonts w:hint="eastAsia" w:ascii="Times New Roman" w:hAnsi="Times New Roman"/>
                <w:b w:val="0"/>
                <w:bCs w:val="0"/>
                <w:color w:val="auto"/>
                <w:sz w:val="24"/>
                <w:lang w:val="en-US" w:eastAsia="zh-CN"/>
              </w:rPr>
              <w:t>，</w:t>
            </w:r>
            <w:r>
              <w:rPr>
                <w:rFonts w:hint="default" w:ascii="Times New Roman" w:hAnsi="Times New Roman" w:eastAsia="宋体"/>
                <w:b w:val="0"/>
                <w:bCs w:val="0"/>
                <w:color w:val="auto"/>
                <w:sz w:val="24"/>
                <w:lang w:val="en-US" w:eastAsia="zh-CN"/>
              </w:rPr>
              <w:t>从水质上来说</w:t>
            </w:r>
            <w:r>
              <w:rPr>
                <w:rFonts w:hint="eastAsia" w:ascii="Times New Roman" w:hAnsi="Times New Roman"/>
                <w:b w:val="0"/>
                <w:bCs w:val="0"/>
                <w:color w:val="auto"/>
                <w:sz w:val="24"/>
                <w:lang w:val="en-US" w:eastAsia="zh-CN"/>
              </w:rPr>
              <w:t>，</w:t>
            </w:r>
            <w:r>
              <w:rPr>
                <w:rFonts w:hint="default" w:ascii="Times New Roman" w:hAnsi="Times New Roman" w:eastAsia="宋体"/>
                <w:b w:val="0"/>
                <w:bCs w:val="0"/>
                <w:color w:val="auto"/>
                <w:sz w:val="24"/>
                <w:lang w:val="en-US" w:eastAsia="zh-CN"/>
              </w:rPr>
              <w:t>本项目废水排入</w:t>
            </w:r>
            <w:r>
              <w:rPr>
                <w:rFonts w:hint="eastAsia" w:ascii="Times New Roman" w:hAnsi="Times New Roman" w:eastAsia="宋体"/>
                <w:b w:val="0"/>
                <w:bCs w:val="0"/>
                <w:color w:val="auto"/>
                <w:sz w:val="24"/>
                <w:lang w:val="en-US" w:eastAsia="zh-CN"/>
              </w:rPr>
              <w:t>涟水经济开发区西区污水处理厂</w:t>
            </w:r>
            <w:r>
              <w:rPr>
                <w:rFonts w:hint="default" w:ascii="Times New Roman" w:hAnsi="Times New Roman" w:eastAsia="宋体"/>
                <w:b w:val="0"/>
                <w:bCs w:val="0"/>
                <w:color w:val="auto"/>
                <w:sz w:val="24"/>
                <w:lang w:val="en-US" w:eastAsia="zh-CN"/>
              </w:rPr>
              <w:t>处理是可行的。</w:t>
            </w:r>
          </w:p>
          <w:p w14:paraId="12DCF4AA">
            <w:pPr>
              <w:pStyle w:val="16"/>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color w:val="auto"/>
              </w:rPr>
            </w:pPr>
            <w:r>
              <w:rPr>
                <w:rFonts w:hint="eastAsia"/>
                <w:color w:val="auto"/>
                <w:szCs w:val="24"/>
                <w:lang w:val="en-US" w:eastAsia="zh-CN"/>
              </w:rPr>
              <w:t>水量接管可行性</w:t>
            </w:r>
            <w:r>
              <w:rPr>
                <w:rFonts w:hint="eastAsia"/>
                <w:color w:val="auto"/>
                <w:szCs w:val="24"/>
              </w:rPr>
              <w:t>分析</w:t>
            </w:r>
          </w:p>
          <w:p w14:paraId="10CA75C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color w:val="auto"/>
                <w:szCs w:val="24"/>
                <w:lang w:val="en-US" w:eastAsia="zh-CN"/>
              </w:rPr>
            </w:pPr>
            <w:r>
              <w:rPr>
                <w:rFonts w:hint="eastAsia" w:ascii="Times New Roman" w:hAnsi="Times New Roman" w:eastAsia="宋体" w:cs="宋体"/>
                <w:b w:val="0"/>
                <w:bCs w:val="0"/>
                <w:color w:val="auto"/>
                <w:kern w:val="2"/>
                <w:sz w:val="24"/>
                <w:szCs w:val="24"/>
                <w:lang w:val="en-US" w:eastAsia="zh-CN" w:bidi="ar-SA"/>
              </w:rPr>
              <w:t>涟水经济开发区西区污水处理厂现有</w:t>
            </w:r>
            <w:r>
              <w:rPr>
                <w:rFonts w:hint="eastAsia" w:cs="宋体"/>
                <w:b w:val="0"/>
                <w:bCs w:val="0"/>
                <w:color w:val="auto"/>
                <w:kern w:val="2"/>
                <w:sz w:val="24"/>
                <w:szCs w:val="24"/>
                <w:lang w:val="en-US" w:eastAsia="zh-CN" w:bidi="ar-SA"/>
              </w:rPr>
              <w:t>处理</w:t>
            </w:r>
            <w:r>
              <w:rPr>
                <w:rFonts w:hint="default" w:ascii="Times New Roman" w:hAnsi="Times New Roman" w:eastAsia="宋体" w:cs="宋体"/>
                <w:b w:val="0"/>
                <w:bCs w:val="0"/>
                <w:color w:val="auto"/>
                <w:kern w:val="2"/>
                <w:sz w:val="24"/>
                <w:szCs w:val="24"/>
                <w:lang w:val="en-US" w:eastAsia="zh-CN" w:bidi="ar-SA"/>
              </w:rPr>
              <w:t>规模</w:t>
            </w:r>
            <w:r>
              <w:rPr>
                <w:rFonts w:hint="eastAsia" w:ascii="Times New Roman" w:hAnsi="Times New Roman" w:eastAsia="宋体" w:cs="宋体"/>
                <w:b w:val="0"/>
                <w:bCs w:val="0"/>
                <w:color w:val="auto"/>
                <w:kern w:val="2"/>
                <w:sz w:val="24"/>
                <w:szCs w:val="24"/>
                <w:lang w:val="en-US" w:eastAsia="zh-CN" w:bidi="ar-SA"/>
              </w:rPr>
              <w:t>3</w:t>
            </w:r>
            <w:r>
              <w:rPr>
                <w:rFonts w:hint="default" w:ascii="Times New Roman" w:hAnsi="Times New Roman" w:eastAsia="宋体" w:cs="宋体"/>
                <w:b w:val="0"/>
                <w:bCs w:val="0"/>
                <w:color w:val="auto"/>
                <w:kern w:val="2"/>
                <w:sz w:val="24"/>
                <w:szCs w:val="24"/>
                <w:lang w:val="en-US" w:eastAsia="zh-CN" w:bidi="ar-SA"/>
              </w:rPr>
              <w:t>万</w:t>
            </w:r>
            <w:r>
              <w:rPr>
                <w:rFonts w:hint="eastAsia" w:ascii="Times New Roman" w:hAnsi="Times New Roman" w:eastAsia="宋体" w:cs="宋体"/>
                <w:b w:val="0"/>
                <w:bCs w:val="0"/>
                <w:color w:val="auto"/>
                <w:kern w:val="2"/>
                <w:sz w:val="24"/>
                <w:szCs w:val="24"/>
                <w:lang w:val="en-US" w:eastAsia="zh-CN" w:bidi="ar-SA"/>
              </w:rPr>
              <w:t>m</w:t>
            </w:r>
            <w:r>
              <w:rPr>
                <w:rFonts w:hint="eastAsia" w:ascii="Times New Roman" w:hAnsi="Times New Roman" w:eastAsia="宋体" w:cs="宋体"/>
                <w:b w:val="0"/>
                <w:bCs w:val="0"/>
                <w:color w:val="auto"/>
                <w:kern w:val="2"/>
                <w:sz w:val="24"/>
                <w:szCs w:val="24"/>
                <w:vertAlign w:val="superscript"/>
                <w:lang w:val="en-US" w:eastAsia="zh-CN" w:bidi="ar-SA"/>
              </w:rPr>
              <w:t>3</w:t>
            </w:r>
            <w:r>
              <w:rPr>
                <w:rFonts w:hint="eastAsia" w:ascii="Times New Roman" w:hAnsi="Times New Roman" w:eastAsia="宋体" w:cs="宋体"/>
                <w:b w:val="0"/>
                <w:bCs w:val="0"/>
                <w:color w:val="auto"/>
                <w:kern w:val="2"/>
                <w:sz w:val="24"/>
                <w:szCs w:val="24"/>
                <w:lang w:val="en-US" w:eastAsia="zh-CN" w:bidi="ar-SA"/>
              </w:rPr>
              <w:t>/</w:t>
            </w:r>
            <w:r>
              <w:rPr>
                <w:rFonts w:hint="eastAsia" w:cs="宋体"/>
                <w:b w:val="0"/>
                <w:bCs w:val="0"/>
                <w:color w:val="auto"/>
                <w:kern w:val="2"/>
                <w:sz w:val="24"/>
                <w:szCs w:val="24"/>
                <w:lang w:val="en-US" w:eastAsia="zh-CN" w:bidi="ar-SA"/>
              </w:rPr>
              <w:t>d</w:t>
            </w:r>
            <w:r>
              <w:rPr>
                <w:rFonts w:hint="default" w:ascii="Times New Roman" w:hAnsi="Times New Roman" w:eastAsia="宋体" w:cs="宋体"/>
                <w:b w:val="0"/>
                <w:bCs w:val="0"/>
                <w:color w:val="auto"/>
                <w:kern w:val="2"/>
                <w:sz w:val="24"/>
                <w:szCs w:val="24"/>
                <w:lang w:val="en-US" w:eastAsia="zh-CN" w:bidi="ar-SA"/>
              </w:rPr>
              <w:t>，有足够富余量处理本项目的</w:t>
            </w:r>
            <w:r>
              <w:rPr>
                <w:rFonts w:hint="eastAsia" w:cs="宋体"/>
                <w:b w:val="0"/>
                <w:bCs w:val="0"/>
                <w:color w:val="auto"/>
                <w:kern w:val="2"/>
                <w:sz w:val="24"/>
                <w:szCs w:val="24"/>
                <w:lang w:val="en-US" w:eastAsia="zh-CN" w:bidi="ar-SA"/>
              </w:rPr>
              <w:t>生活污水</w:t>
            </w:r>
            <w:r>
              <w:rPr>
                <w:rFonts w:hint="default" w:ascii="Times New Roman" w:hAnsi="Times New Roman" w:eastAsia="宋体" w:cs="宋体"/>
                <w:b w:val="0"/>
                <w:bCs w:val="0"/>
                <w:color w:val="auto"/>
                <w:kern w:val="2"/>
                <w:sz w:val="24"/>
                <w:szCs w:val="24"/>
                <w:lang w:val="en-US" w:eastAsia="zh-CN" w:bidi="ar-SA"/>
              </w:rPr>
              <w:t>。本项目营运后新增</w:t>
            </w:r>
            <w:r>
              <w:rPr>
                <w:rFonts w:hint="eastAsia" w:ascii="Times New Roman" w:hAnsi="Times New Roman" w:eastAsia="宋体" w:cs="宋体"/>
                <w:b w:val="0"/>
                <w:bCs w:val="0"/>
                <w:color w:val="auto"/>
                <w:kern w:val="2"/>
                <w:sz w:val="24"/>
                <w:szCs w:val="24"/>
                <w:lang w:val="en-US" w:eastAsia="zh-CN" w:bidi="ar-SA"/>
              </w:rPr>
              <w:t>废</w:t>
            </w:r>
            <w:r>
              <w:rPr>
                <w:rFonts w:hint="default" w:ascii="Times New Roman" w:hAnsi="Times New Roman" w:eastAsia="宋体" w:cs="宋体"/>
                <w:b w:val="0"/>
                <w:bCs w:val="0"/>
                <w:color w:val="auto"/>
                <w:kern w:val="2"/>
                <w:sz w:val="24"/>
                <w:szCs w:val="24"/>
                <w:lang w:val="en-US" w:eastAsia="zh-CN" w:bidi="ar-SA"/>
              </w:rPr>
              <w:t>水量为</w:t>
            </w:r>
            <w:r>
              <w:rPr>
                <w:rFonts w:hint="eastAsia" w:cs="宋体"/>
                <w:b w:val="0"/>
                <w:bCs w:val="0"/>
                <w:color w:val="auto"/>
                <w:kern w:val="2"/>
                <w:sz w:val="24"/>
                <w:szCs w:val="24"/>
                <w:lang w:val="en-US" w:eastAsia="zh-CN" w:bidi="ar-SA"/>
              </w:rPr>
              <w:t>0.6</w:t>
            </w:r>
            <w:r>
              <w:rPr>
                <w:rFonts w:hint="eastAsia" w:ascii="Times New Roman" w:hAnsi="Times New Roman" w:eastAsia="宋体" w:cs="宋体"/>
                <w:b w:val="0"/>
                <w:bCs w:val="0"/>
                <w:color w:val="auto"/>
                <w:kern w:val="2"/>
                <w:sz w:val="24"/>
                <w:szCs w:val="24"/>
                <w:lang w:val="en-US" w:eastAsia="zh-CN" w:bidi="ar-SA"/>
              </w:rPr>
              <w:t>m</w:t>
            </w:r>
            <w:r>
              <w:rPr>
                <w:rFonts w:hint="eastAsia" w:ascii="Times New Roman" w:hAnsi="Times New Roman" w:eastAsia="宋体" w:cs="宋体"/>
                <w:b w:val="0"/>
                <w:bCs w:val="0"/>
                <w:color w:val="auto"/>
                <w:kern w:val="2"/>
                <w:sz w:val="24"/>
                <w:szCs w:val="24"/>
                <w:vertAlign w:val="superscript"/>
                <w:lang w:val="en-US" w:eastAsia="zh-CN" w:bidi="ar-SA"/>
              </w:rPr>
              <w:t>3</w:t>
            </w:r>
            <w:r>
              <w:rPr>
                <w:rFonts w:hint="eastAsia" w:ascii="Times New Roman" w:hAnsi="Times New Roman" w:eastAsia="宋体" w:cs="宋体"/>
                <w:b w:val="0"/>
                <w:bCs w:val="0"/>
                <w:color w:val="auto"/>
                <w:kern w:val="2"/>
                <w:sz w:val="24"/>
                <w:szCs w:val="24"/>
                <w:lang w:val="en-US" w:eastAsia="zh-CN" w:bidi="ar-SA"/>
              </w:rPr>
              <w:t>/</w:t>
            </w:r>
            <w:r>
              <w:rPr>
                <w:rFonts w:hint="eastAsia" w:cs="宋体"/>
                <w:b w:val="0"/>
                <w:bCs w:val="0"/>
                <w:color w:val="auto"/>
                <w:kern w:val="2"/>
                <w:sz w:val="24"/>
                <w:szCs w:val="24"/>
                <w:lang w:val="en-US" w:eastAsia="zh-CN" w:bidi="ar-SA"/>
              </w:rPr>
              <w:t>d</w:t>
            </w:r>
            <w:r>
              <w:rPr>
                <w:rFonts w:hint="default" w:ascii="Times New Roman" w:hAnsi="Times New Roman" w:eastAsia="宋体" w:cs="宋体"/>
                <w:b w:val="0"/>
                <w:bCs w:val="0"/>
                <w:color w:val="auto"/>
                <w:kern w:val="2"/>
                <w:sz w:val="24"/>
                <w:szCs w:val="24"/>
                <w:lang w:val="en-US" w:eastAsia="zh-CN" w:bidi="ar-SA"/>
              </w:rPr>
              <w:t>，占</w:t>
            </w:r>
            <w:r>
              <w:rPr>
                <w:rFonts w:hint="eastAsia" w:ascii="Times New Roman" w:hAnsi="Times New Roman" w:eastAsia="宋体" w:cs="宋体"/>
                <w:b w:val="0"/>
                <w:bCs w:val="0"/>
                <w:color w:val="auto"/>
                <w:kern w:val="2"/>
                <w:sz w:val="24"/>
                <w:szCs w:val="24"/>
                <w:lang w:val="en-US" w:eastAsia="zh-CN" w:bidi="ar-SA"/>
              </w:rPr>
              <w:t>涟水经济开发区西区污水处理厂现状</w:t>
            </w:r>
            <w:r>
              <w:rPr>
                <w:rFonts w:hint="default" w:ascii="Times New Roman" w:hAnsi="Times New Roman" w:eastAsia="宋体" w:cs="宋体"/>
                <w:b w:val="0"/>
                <w:bCs w:val="0"/>
                <w:color w:val="auto"/>
                <w:kern w:val="2"/>
                <w:sz w:val="24"/>
                <w:szCs w:val="24"/>
                <w:lang w:val="en-US" w:eastAsia="zh-CN" w:bidi="ar-SA"/>
              </w:rPr>
              <w:t>规模的比例很小，因此本项目所排废水的水量在污水处理厂的处理能力内。</w:t>
            </w:r>
          </w:p>
          <w:p w14:paraId="095D7C9B">
            <w:pPr>
              <w:pStyle w:val="16"/>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color w:val="auto"/>
              </w:rPr>
            </w:pPr>
            <w:r>
              <w:rPr>
                <w:rFonts w:hint="eastAsia"/>
                <w:color w:val="auto"/>
                <w:szCs w:val="24"/>
                <w:lang w:val="en-US" w:eastAsia="zh-CN"/>
              </w:rPr>
              <w:t>管网可行性</w:t>
            </w:r>
            <w:r>
              <w:rPr>
                <w:rFonts w:hint="eastAsia"/>
                <w:color w:val="auto"/>
                <w:szCs w:val="24"/>
              </w:rPr>
              <w:t>分析</w:t>
            </w:r>
          </w:p>
          <w:p w14:paraId="1973117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color w:val="auto"/>
                <w:szCs w:val="24"/>
              </w:rPr>
            </w:pPr>
            <w:r>
              <w:rPr>
                <w:rFonts w:hint="eastAsia"/>
                <w:color w:val="auto"/>
                <w:szCs w:val="24"/>
                <w:lang w:val="en-US" w:eastAsia="zh-CN"/>
              </w:rPr>
              <w:t>项目所在地污水管网已铺设完成，能满足接管条件</w:t>
            </w:r>
            <w:r>
              <w:rPr>
                <w:rFonts w:hint="default"/>
                <w:color w:val="auto"/>
                <w:szCs w:val="24"/>
              </w:rPr>
              <w:t>。</w:t>
            </w:r>
          </w:p>
          <w:p w14:paraId="753579D6">
            <w:pPr>
              <w:pStyle w:val="17"/>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80" w:firstLineChars="200"/>
              <w:textAlignment w:val="auto"/>
              <w:rPr>
                <w:rFonts w:hint="default"/>
                <w:b w:val="0"/>
                <w:bCs/>
                <w:color w:val="auto"/>
              </w:rPr>
            </w:pPr>
            <w:r>
              <w:rPr>
                <w:rFonts w:hint="eastAsia" w:ascii="Times New Roman" w:hAnsi="Times New Roman" w:cs="Times New Roman"/>
                <w:b w:val="0"/>
                <w:bCs/>
                <w:color w:val="auto"/>
                <w:lang w:val="en-US" w:eastAsia="zh-CN"/>
              </w:rPr>
              <w:t>5.</w:t>
            </w:r>
            <w:r>
              <w:rPr>
                <w:rFonts w:hint="eastAsia" w:ascii="Times New Roman" w:hAnsi="Times New Roman" w:cs="Times New Roman"/>
                <w:b w:val="0"/>
                <w:bCs/>
                <w:color w:val="auto"/>
              </w:rPr>
              <w:t>水环境影响分析结论</w:t>
            </w:r>
          </w:p>
          <w:p w14:paraId="4FD5E2FC">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rFonts w:hint="eastAsia" w:ascii="Times New Roman" w:hAnsi="Times New Roman"/>
                <w:b w:val="0"/>
                <w:bCs/>
                <w:color w:val="auto"/>
                <w:sz w:val="24"/>
                <w:lang w:val="en-US" w:eastAsia="zh-CN"/>
              </w:rPr>
              <w:t>本项目生活污水经化粪池处理</w:t>
            </w:r>
            <w:r>
              <w:rPr>
                <w:rFonts w:hint="eastAsia"/>
                <w:b w:val="0"/>
                <w:bCs/>
                <w:color w:val="auto"/>
                <w:sz w:val="24"/>
                <w:lang w:val="en-US" w:eastAsia="zh-CN"/>
              </w:rPr>
              <w:t>后</w:t>
            </w:r>
            <w:r>
              <w:rPr>
                <w:rFonts w:hint="eastAsia" w:ascii="Times New Roman" w:hAnsi="Times New Roman"/>
                <w:b w:val="0"/>
                <w:bCs/>
                <w:color w:val="auto"/>
                <w:sz w:val="24"/>
                <w:lang w:val="en-US" w:eastAsia="zh-CN"/>
              </w:rPr>
              <w:t>达到涟水经济开发区西区污水处理厂接管标准，通过市政污水管网接管至涟水经济开发区西区处理厂处理，尾水</w:t>
            </w:r>
            <w:r>
              <w:rPr>
                <w:rFonts w:hint="eastAsia"/>
                <w:b w:val="0"/>
                <w:bCs/>
                <w:color w:val="auto"/>
                <w:sz w:val="24"/>
                <w:lang w:val="en-US" w:eastAsia="zh-CN"/>
              </w:rPr>
              <w:t>经祁六沟</w:t>
            </w:r>
            <w:r>
              <w:rPr>
                <w:rFonts w:hint="eastAsia" w:ascii="Times New Roman" w:hAnsi="Times New Roman"/>
                <w:b w:val="0"/>
                <w:bCs/>
                <w:color w:val="auto"/>
                <w:sz w:val="24"/>
                <w:lang w:val="en-US" w:eastAsia="zh-CN"/>
              </w:rPr>
              <w:t>排入公兴河；且从水量、水质、配套管网建设情况等方面综合考虑，</w:t>
            </w:r>
            <w:r>
              <w:rPr>
                <w:color w:val="auto"/>
                <w:sz w:val="24"/>
              </w:rPr>
              <w:t>项目废水接管至涟水经济开发区西区污水处理厂处理是可行的。</w:t>
            </w:r>
          </w:p>
          <w:p w14:paraId="46FC60DD">
            <w:pPr>
              <w:pStyle w:val="46"/>
              <w:keepNext w:val="0"/>
              <w:keepLines w:val="0"/>
              <w:pageBreakBefore w:val="0"/>
              <w:widowControl w:val="0"/>
              <w:kinsoku/>
              <w:wordWrap/>
              <w:overflowPunct/>
              <w:topLinePunct w:val="0"/>
              <w:bidi w:val="0"/>
              <w:adjustRightInd/>
              <w:snapToGrid w:val="0"/>
              <w:spacing w:line="360" w:lineRule="auto"/>
              <w:ind w:left="0" w:right="0" w:firstLineChars="200"/>
              <w:rPr>
                <w:b/>
                <w:color w:val="auto"/>
                <w:szCs w:val="24"/>
              </w:rPr>
            </w:pPr>
            <w:r>
              <w:rPr>
                <w:rFonts w:hint="eastAsia"/>
                <w:b/>
                <w:color w:val="auto"/>
                <w:szCs w:val="24"/>
              </w:rPr>
              <w:t>三</w:t>
            </w:r>
            <w:r>
              <w:rPr>
                <w:b/>
                <w:color w:val="auto"/>
                <w:szCs w:val="24"/>
              </w:rPr>
              <w:t>、</w:t>
            </w:r>
            <w:r>
              <w:rPr>
                <w:rFonts w:hint="eastAsia"/>
                <w:b/>
                <w:color w:val="auto"/>
                <w:szCs w:val="24"/>
              </w:rPr>
              <w:t>噪声</w:t>
            </w:r>
          </w:p>
          <w:p w14:paraId="77DE56C6">
            <w:pPr>
              <w:pStyle w:val="48"/>
              <w:keepNext w:val="0"/>
              <w:keepLines w:val="0"/>
              <w:pageBreakBefore w:val="0"/>
              <w:widowControl w:val="0"/>
              <w:kinsoku/>
              <w:wordWrap/>
              <w:overflowPunct/>
              <w:topLinePunct w:val="0"/>
              <w:bidi w:val="0"/>
              <w:adjustRightInd w:val="0"/>
              <w:snapToGrid w:val="0"/>
              <w:spacing w:line="360" w:lineRule="auto"/>
              <w:ind w:firstLine="480"/>
              <w:jc w:val="both"/>
              <w:rPr>
                <w:rFonts w:ascii="Times New Roman" w:eastAsia="宋体"/>
                <w:bCs/>
                <w:color w:val="auto"/>
                <w:sz w:val="24"/>
                <w:szCs w:val="24"/>
              </w:rPr>
            </w:pPr>
            <w:r>
              <w:rPr>
                <w:rFonts w:hint="eastAsia" w:ascii="Times New Roman" w:eastAsia="宋体"/>
                <w:bCs/>
                <w:color w:val="auto"/>
                <w:sz w:val="24"/>
                <w:szCs w:val="24"/>
                <w:lang w:eastAsia="zh-CN"/>
              </w:rPr>
              <w:t>1.</w:t>
            </w:r>
            <w:r>
              <w:rPr>
                <w:rFonts w:hint="eastAsia" w:ascii="Times New Roman" w:eastAsia="宋体"/>
                <w:bCs/>
                <w:color w:val="auto"/>
                <w:sz w:val="24"/>
                <w:szCs w:val="24"/>
              </w:rPr>
              <w:t>噪声源分析</w:t>
            </w:r>
          </w:p>
          <w:p w14:paraId="5D564DE9">
            <w:pPr>
              <w:pStyle w:val="17"/>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eastAsia="宋体"/>
                <w:bCs/>
                <w:color w:val="auto"/>
                <w:sz w:val="24"/>
                <w:szCs w:val="24"/>
                <w:lang w:val="en-US" w:eastAsia="zh-CN"/>
              </w:rPr>
            </w:pPr>
            <w:r>
              <w:rPr>
                <w:rFonts w:hint="eastAsia" w:ascii="Times New Roman" w:hAnsi="Times New Roman"/>
                <w:b w:val="0"/>
                <w:bCs w:val="0"/>
                <w:color w:val="auto"/>
                <w:sz w:val="24"/>
              </w:rPr>
              <w:t>本项目营运期</w:t>
            </w:r>
            <w:r>
              <w:rPr>
                <w:rFonts w:ascii="Times New Roman" w:hAnsi="Times New Roman"/>
                <w:b w:val="0"/>
                <w:bCs w:val="0"/>
                <w:color w:val="auto"/>
                <w:sz w:val="24"/>
              </w:rPr>
              <w:t>主要固</w:t>
            </w:r>
            <w:r>
              <w:rPr>
                <w:rFonts w:ascii="Times New Roman" w:hAnsi="Times New Roman" w:eastAsia="宋体" w:cs="宋体"/>
                <w:b w:val="0"/>
                <w:bCs w:val="0"/>
                <w:color w:val="auto"/>
                <w:sz w:val="24"/>
              </w:rPr>
              <w:t>定噪声源为</w:t>
            </w:r>
            <w:r>
              <w:rPr>
                <w:rFonts w:hint="eastAsia" w:ascii="Times New Roman" w:hAnsi="Times New Roman" w:cs="宋体"/>
                <w:b w:val="0"/>
                <w:bCs w:val="0"/>
                <w:color w:val="auto"/>
                <w:sz w:val="24"/>
                <w:lang w:val="en-US" w:eastAsia="zh-CN"/>
              </w:rPr>
              <w:t>7色凹版印刷机</w:t>
            </w:r>
            <w:r>
              <w:rPr>
                <w:rFonts w:hint="eastAsia" w:ascii="Times New Roman" w:hAnsi="Times New Roman" w:eastAsia="宋体" w:cs="宋体"/>
                <w:b w:val="0"/>
                <w:bCs w:val="0"/>
                <w:color w:val="auto"/>
                <w:sz w:val="24"/>
                <w:lang w:val="en-US" w:eastAsia="zh-CN"/>
              </w:rPr>
              <w:t>、</w:t>
            </w:r>
            <w:r>
              <w:rPr>
                <w:rFonts w:hint="eastAsia" w:ascii="Times New Roman" w:hAnsi="Times New Roman" w:cs="宋体"/>
                <w:b w:val="0"/>
                <w:bCs w:val="0"/>
                <w:color w:val="auto"/>
                <w:sz w:val="24"/>
                <w:lang w:val="en-US" w:eastAsia="zh-CN"/>
              </w:rPr>
              <w:t>干式复合机</w:t>
            </w:r>
            <w:r>
              <w:rPr>
                <w:rFonts w:hint="eastAsia" w:ascii="Times New Roman" w:hAnsi="Times New Roman" w:eastAsia="宋体" w:cs="宋体"/>
                <w:b w:val="0"/>
                <w:bCs w:val="0"/>
                <w:color w:val="auto"/>
                <w:sz w:val="24"/>
                <w:lang w:val="en-US" w:eastAsia="zh-CN"/>
              </w:rPr>
              <w:t>、双头淋膜机、制袋立体机、热封机、</w:t>
            </w:r>
            <w:r>
              <w:rPr>
                <w:rFonts w:hint="eastAsia" w:ascii="Times New Roman" w:hAnsi="Times New Roman" w:cs="宋体"/>
                <w:b w:val="0"/>
                <w:bCs w:val="0"/>
                <w:color w:val="auto"/>
                <w:sz w:val="24"/>
                <w:lang w:val="en-US" w:eastAsia="zh-CN"/>
              </w:rPr>
              <w:t>风机</w:t>
            </w:r>
            <w:r>
              <w:rPr>
                <w:rFonts w:hint="eastAsia" w:ascii="Times New Roman" w:hAnsi="Times New Roman" w:eastAsia="宋体" w:cs="宋体"/>
                <w:b w:val="0"/>
                <w:bCs w:val="0"/>
                <w:color w:val="auto"/>
                <w:sz w:val="24"/>
              </w:rPr>
              <w:t>等。</w:t>
            </w:r>
            <w:r>
              <w:rPr>
                <w:rFonts w:ascii="Times New Roman" w:hAnsi="Times New Roman" w:eastAsia="宋体" w:cs="宋体"/>
                <w:b w:val="0"/>
                <w:bCs w:val="0"/>
                <w:color w:val="auto"/>
                <w:sz w:val="24"/>
              </w:rPr>
              <w:t>根</w:t>
            </w:r>
            <w:r>
              <w:rPr>
                <w:rFonts w:ascii="Times New Roman" w:hAnsi="Times New Roman"/>
                <w:b w:val="0"/>
                <w:bCs w:val="0"/>
                <w:color w:val="auto"/>
                <w:sz w:val="24"/>
              </w:rPr>
              <w:t>据类比</w:t>
            </w:r>
            <w:r>
              <w:rPr>
                <w:rFonts w:hint="eastAsia" w:ascii="Times New Roman" w:hAnsi="Times New Roman"/>
                <w:b w:val="0"/>
                <w:bCs w:val="0"/>
                <w:color w:val="auto"/>
                <w:sz w:val="24"/>
              </w:rPr>
              <w:t>分析</w:t>
            </w:r>
            <w:r>
              <w:rPr>
                <w:rFonts w:ascii="Times New Roman" w:hAnsi="Times New Roman"/>
                <w:b w:val="0"/>
                <w:bCs w:val="0"/>
                <w:color w:val="auto"/>
                <w:sz w:val="24"/>
              </w:rPr>
              <w:t>，设备运行时</w:t>
            </w:r>
            <w:r>
              <w:rPr>
                <w:rFonts w:hint="eastAsia" w:ascii="Times New Roman" w:hAnsi="Times New Roman"/>
                <w:b w:val="0"/>
                <w:bCs w:val="0"/>
                <w:color w:val="auto"/>
                <w:sz w:val="24"/>
              </w:rPr>
              <w:t>机械</w:t>
            </w:r>
            <w:r>
              <w:rPr>
                <w:rFonts w:ascii="Times New Roman" w:hAnsi="Times New Roman"/>
                <w:b w:val="0"/>
                <w:bCs w:val="0"/>
                <w:color w:val="auto"/>
                <w:sz w:val="24"/>
              </w:rPr>
              <w:t>噪声值在</w:t>
            </w:r>
            <w:r>
              <w:rPr>
                <w:rFonts w:hint="eastAsia" w:ascii="Times New Roman" w:hAnsi="Times New Roman"/>
                <w:b w:val="0"/>
                <w:bCs w:val="0"/>
                <w:color w:val="auto"/>
                <w:sz w:val="24"/>
                <w:lang w:val="en-US" w:eastAsia="zh-CN"/>
              </w:rPr>
              <w:t>65</w:t>
            </w:r>
            <w:r>
              <w:rPr>
                <w:rFonts w:ascii="Times New Roman" w:hAnsi="Times New Roman"/>
                <w:b w:val="0"/>
                <w:bCs w:val="0"/>
                <w:color w:val="auto"/>
                <w:sz w:val="24"/>
              </w:rPr>
              <w:t>～</w:t>
            </w:r>
            <w:r>
              <w:rPr>
                <w:rFonts w:hint="eastAsia" w:ascii="Times New Roman" w:hAnsi="Times New Roman"/>
                <w:b w:val="0"/>
                <w:bCs w:val="0"/>
                <w:color w:val="auto"/>
                <w:sz w:val="24"/>
                <w:lang w:val="en-US" w:eastAsia="zh-CN"/>
              </w:rPr>
              <w:t>85</w:t>
            </w:r>
            <w:r>
              <w:rPr>
                <w:rFonts w:ascii="Times New Roman" w:hAnsi="Times New Roman"/>
                <w:b w:val="0"/>
                <w:bCs w:val="0"/>
                <w:color w:val="auto"/>
                <w:sz w:val="24"/>
              </w:rPr>
              <w:t>dB（A）之间。</w:t>
            </w:r>
            <w:r>
              <w:rPr>
                <w:rFonts w:hint="eastAsia" w:ascii="Times New Roman" w:hAnsi="Times New Roman"/>
                <w:b w:val="0"/>
                <w:bCs w:val="0"/>
                <w:snapToGrid w:val="0"/>
                <w:color w:val="auto"/>
                <w:sz w:val="24"/>
              </w:rPr>
              <w:t>本</w:t>
            </w:r>
            <w:r>
              <w:rPr>
                <w:rFonts w:ascii="Times New Roman" w:hAnsi="Times New Roman"/>
                <w:b w:val="0"/>
                <w:bCs w:val="0"/>
                <w:color w:val="auto"/>
                <w:sz w:val="24"/>
              </w:rPr>
              <w:t>项目主要设备噪声源强见</w:t>
            </w:r>
            <w:r>
              <w:rPr>
                <w:rFonts w:hint="eastAsia" w:ascii="Times New Roman" w:hAnsi="Times New Roman"/>
                <w:b w:val="0"/>
                <w:bCs w:val="0"/>
                <w:color w:val="auto"/>
                <w:sz w:val="24"/>
                <w:lang w:val="en-US" w:eastAsia="zh-CN"/>
              </w:rPr>
              <w:t>下</w:t>
            </w:r>
            <w:r>
              <w:rPr>
                <w:rFonts w:ascii="Times New Roman" w:hAnsi="Times New Roman"/>
                <w:b w:val="0"/>
                <w:bCs w:val="0"/>
                <w:color w:val="auto"/>
                <w:sz w:val="24"/>
              </w:rPr>
              <w:t>表</w:t>
            </w:r>
            <w:r>
              <w:rPr>
                <w:rFonts w:hint="eastAsia" w:ascii="Times New Roman" w:hAnsi="Times New Roman"/>
                <w:b w:val="0"/>
                <w:bCs w:val="0"/>
                <w:color w:val="auto"/>
                <w:sz w:val="24"/>
                <w:lang w:eastAsia="zh-CN"/>
              </w:rPr>
              <w:t>。</w:t>
            </w:r>
          </w:p>
        </w:tc>
      </w:tr>
    </w:tbl>
    <w:p w14:paraId="7703184A">
      <w:pPr>
        <w:adjustRightInd w:val="0"/>
        <w:snapToGrid w:val="0"/>
        <w:jc w:val="center"/>
        <w:rPr>
          <w:rFonts w:ascii="宋体" w:hAnsi="宋体" w:cs="宋体"/>
          <w:bCs/>
          <w:color w:val="000000"/>
          <w:szCs w:val="21"/>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15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4717"/>
      </w:tblGrid>
      <w:tr w14:paraId="681493FD">
        <w:trPr>
          <w:trHeight w:val="5022" w:hRule="atLeast"/>
          <w:jc w:val="center"/>
        </w:trPr>
        <w:tc>
          <w:tcPr>
            <w:tcW w:w="562" w:type="dxa"/>
            <w:noWrap w:val="0"/>
            <w:vAlign w:val="center"/>
          </w:tcPr>
          <w:p w14:paraId="51B18766">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szCs w:val="21"/>
              </w:rPr>
            </w:pPr>
          </w:p>
        </w:tc>
        <w:tc>
          <w:tcPr>
            <w:tcW w:w="14717" w:type="dxa"/>
            <w:noWrap w:val="0"/>
            <w:vAlign w:val="top"/>
          </w:tcPr>
          <w:p w14:paraId="3ECEE30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eastAsia" w:ascii="Times New Roman" w:hAnsi="Times New Roman" w:eastAsia="宋体"/>
                <w:b/>
                <w:bCs/>
                <w:color w:val="auto"/>
                <w:sz w:val="21"/>
                <w:szCs w:val="21"/>
                <w:lang w:val="en-US" w:eastAsia="zh-CN"/>
              </w:rPr>
            </w:pPr>
            <w:bookmarkStart w:id="0" w:name="_Toc6520"/>
            <w:bookmarkStart w:id="1" w:name="_Toc5156"/>
            <w:bookmarkStart w:id="2" w:name="_Toc23824"/>
            <w:r>
              <w:rPr>
                <w:rFonts w:hint="eastAsia" w:ascii="Times New Roman" w:hAnsi="Times New Roman" w:eastAsia="宋体"/>
                <w:b/>
                <w:bCs/>
                <w:color w:val="auto"/>
                <w:sz w:val="21"/>
                <w:szCs w:val="21"/>
                <w:lang w:val="en-US" w:eastAsia="zh-CN"/>
              </w:rPr>
              <w:t>表</w:t>
            </w:r>
            <w:r>
              <w:rPr>
                <w:rFonts w:hint="default" w:ascii="Times New Roman" w:hAnsi="Times New Roman" w:eastAsia="宋体"/>
                <w:b/>
                <w:bCs/>
                <w:color w:val="auto"/>
                <w:sz w:val="21"/>
                <w:szCs w:val="21"/>
              </w:rPr>
              <w:t>4-</w:t>
            </w:r>
            <w:r>
              <w:rPr>
                <w:rFonts w:hint="eastAsia" w:ascii="Times New Roman" w:hAnsi="Times New Roman"/>
                <w:b/>
                <w:bCs/>
                <w:color w:val="auto"/>
                <w:sz w:val="21"/>
                <w:szCs w:val="21"/>
                <w:lang w:val="en-US" w:eastAsia="zh-CN"/>
              </w:rPr>
              <w:t xml:space="preserve">15  </w:t>
            </w:r>
            <w:r>
              <w:rPr>
                <w:rFonts w:hint="eastAsia" w:ascii="Times New Roman" w:hAnsi="Times New Roman" w:eastAsia="宋体"/>
                <w:b/>
                <w:bCs/>
                <w:color w:val="auto"/>
                <w:sz w:val="21"/>
                <w:szCs w:val="21"/>
                <w:lang w:val="en-US" w:eastAsia="zh-CN"/>
              </w:rPr>
              <w:t>本项目主要噪声源源强调查清单（室外声源位dB（A））</w:t>
            </w:r>
            <w:bookmarkEnd w:id="0"/>
            <w:bookmarkEnd w:id="1"/>
            <w:bookmarkEnd w:id="2"/>
          </w:p>
          <w:tbl>
            <w:tblPr>
              <w:tblStyle w:val="21"/>
              <w:tblW w:w="1450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86"/>
              <w:gridCol w:w="909"/>
              <w:gridCol w:w="822"/>
              <w:gridCol w:w="806"/>
              <w:gridCol w:w="3587"/>
              <w:gridCol w:w="1862"/>
              <w:gridCol w:w="2614"/>
              <w:gridCol w:w="1243"/>
            </w:tblGrid>
            <w:tr w14:paraId="6974B908">
              <w:trPr>
                <w:trHeight w:val="397" w:hRule="atLeast"/>
              </w:trPr>
              <w:tc>
                <w:tcPr>
                  <w:tcW w:w="675" w:type="dxa"/>
                  <w:vMerge w:val="restart"/>
                  <w:tcBorders>
                    <w:tl2br w:val="nil"/>
                    <w:tr2bl w:val="nil"/>
                  </w:tcBorders>
                  <w:vAlign w:val="center"/>
                </w:tcPr>
                <w:p w14:paraId="738D19ED">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3" w:name="_Toc23349"/>
                  <w:bookmarkStart w:id="4" w:name="_Toc18909"/>
                  <w:bookmarkStart w:id="5" w:name="_Toc23752"/>
                  <w:r>
                    <w:rPr>
                      <w:rFonts w:hint="eastAsia" w:ascii="Times New Roman" w:hAnsi="Times New Roman" w:eastAsia="宋体" w:cs="Times New Roman"/>
                      <w:b w:val="0"/>
                      <w:bCs/>
                      <w:color w:val="auto"/>
                      <w:sz w:val="21"/>
                      <w:szCs w:val="21"/>
                      <w:vertAlign w:val="baseline"/>
                      <w:lang w:val="en-US" w:eastAsia="zh-CN"/>
                    </w:rPr>
                    <w:t>序号</w:t>
                  </w:r>
                  <w:bookmarkEnd w:id="3"/>
                  <w:bookmarkEnd w:id="4"/>
                  <w:bookmarkEnd w:id="5"/>
                </w:p>
              </w:tc>
              <w:tc>
                <w:tcPr>
                  <w:tcW w:w="2005" w:type="dxa"/>
                  <w:vMerge w:val="restart"/>
                  <w:tcBorders>
                    <w:tl2br w:val="nil"/>
                    <w:tr2bl w:val="nil"/>
                  </w:tcBorders>
                  <w:vAlign w:val="center"/>
                </w:tcPr>
                <w:p w14:paraId="7D71828E">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6" w:name="_Toc19701"/>
                  <w:bookmarkStart w:id="7" w:name="_Toc11879"/>
                  <w:bookmarkStart w:id="8" w:name="_Toc1913"/>
                  <w:r>
                    <w:rPr>
                      <w:rFonts w:hint="eastAsia" w:ascii="Times New Roman" w:hAnsi="Times New Roman" w:eastAsia="宋体" w:cs="Times New Roman"/>
                      <w:b w:val="0"/>
                      <w:bCs/>
                      <w:color w:val="auto"/>
                      <w:sz w:val="21"/>
                      <w:szCs w:val="21"/>
                      <w:vertAlign w:val="baseline"/>
                      <w:lang w:val="en-US" w:eastAsia="zh-CN"/>
                    </w:rPr>
                    <w:t>声源名称</w:t>
                  </w:r>
                  <w:bookmarkEnd w:id="6"/>
                  <w:bookmarkEnd w:id="7"/>
                  <w:bookmarkEnd w:id="8"/>
                </w:p>
              </w:tc>
              <w:tc>
                <w:tcPr>
                  <w:tcW w:w="2550" w:type="dxa"/>
                  <w:gridSpan w:val="3"/>
                  <w:tcBorders>
                    <w:tl2br w:val="nil"/>
                    <w:tr2bl w:val="nil"/>
                  </w:tcBorders>
                  <w:vAlign w:val="center"/>
                </w:tcPr>
                <w:p w14:paraId="0CD4EFB7">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9" w:name="_Toc9399"/>
                  <w:bookmarkStart w:id="10" w:name="_Toc10985"/>
                  <w:bookmarkStart w:id="11" w:name="_Toc30662"/>
                  <w:r>
                    <w:rPr>
                      <w:rFonts w:hint="eastAsia" w:ascii="Times New Roman" w:hAnsi="Times New Roman" w:eastAsia="宋体" w:cs="Times New Roman"/>
                      <w:b w:val="0"/>
                      <w:bCs/>
                      <w:color w:val="auto"/>
                      <w:sz w:val="21"/>
                      <w:szCs w:val="21"/>
                      <w:vertAlign w:val="baseline"/>
                      <w:lang w:val="en-US" w:eastAsia="zh-CN"/>
                    </w:rPr>
                    <w:t>空间相对位置</w:t>
                  </w:r>
                  <w:bookmarkEnd w:id="9"/>
                  <w:bookmarkEnd w:id="10"/>
                  <w:bookmarkEnd w:id="11"/>
                </w:p>
              </w:tc>
              <w:tc>
                <w:tcPr>
                  <w:tcW w:w="5490" w:type="dxa"/>
                  <w:gridSpan w:val="2"/>
                  <w:tcBorders>
                    <w:tl2br w:val="nil"/>
                    <w:tr2bl w:val="nil"/>
                  </w:tcBorders>
                  <w:vAlign w:val="center"/>
                </w:tcPr>
                <w:p w14:paraId="1E81BE45">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12" w:name="_Toc13194"/>
                  <w:bookmarkStart w:id="13" w:name="_Toc30258"/>
                  <w:bookmarkStart w:id="14" w:name="_Toc18487"/>
                  <w:r>
                    <w:rPr>
                      <w:rFonts w:hint="eastAsia" w:ascii="Times New Roman" w:hAnsi="Times New Roman" w:eastAsia="宋体" w:cs="Times New Roman"/>
                      <w:b w:val="0"/>
                      <w:bCs/>
                      <w:color w:val="auto"/>
                      <w:sz w:val="21"/>
                      <w:szCs w:val="21"/>
                      <w:vertAlign w:val="baseline"/>
                      <w:lang w:val="en-US" w:eastAsia="zh-CN"/>
                    </w:rPr>
                    <w:t>声</w:t>
                  </w:r>
                  <w:r>
                    <w:rPr>
                      <w:rFonts w:hint="eastAsia" w:ascii="Times New Roman" w:hAnsi="Times New Roman" w:cs="Times New Roman"/>
                      <w:b w:val="0"/>
                      <w:bCs/>
                      <w:color w:val="auto"/>
                      <w:sz w:val="21"/>
                      <w:szCs w:val="21"/>
                      <w:vertAlign w:val="baseline"/>
                      <w:lang w:val="en-US" w:eastAsia="zh-CN"/>
                    </w:rPr>
                    <w:t>源</w:t>
                  </w:r>
                  <w:r>
                    <w:rPr>
                      <w:rFonts w:hint="eastAsia" w:ascii="Times New Roman" w:hAnsi="Times New Roman" w:eastAsia="宋体" w:cs="Times New Roman"/>
                      <w:b w:val="0"/>
                      <w:bCs/>
                      <w:color w:val="auto"/>
                      <w:sz w:val="21"/>
                      <w:szCs w:val="21"/>
                      <w:vertAlign w:val="baseline"/>
                      <w:lang w:val="en-US" w:eastAsia="zh-CN"/>
                    </w:rPr>
                    <w:t>强</w:t>
                  </w:r>
                  <w:bookmarkEnd w:id="12"/>
                  <w:bookmarkEnd w:id="13"/>
                  <w:bookmarkEnd w:id="14"/>
                </w:p>
              </w:tc>
              <w:tc>
                <w:tcPr>
                  <w:tcW w:w="2636" w:type="dxa"/>
                  <w:vMerge w:val="restart"/>
                  <w:tcBorders>
                    <w:tl2br w:val="nil"/>
                    <w:tr2bl w:val="nil"/>
                  </w:tcBorders>
                  <w:vAlign w:val="center"/>
                </w:tcPr>
                <w:p w14:paraId="69286FBB">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15" w:name="_Toc23722"/>
                  <w:bookmarkStart w:id="16" w:name="_Toc11609"/>
                  <w:bookmarkStart w:id="17" w:name="_Toc21276"/>
                  <w:r>
                    <w:rPr>
                      <w:rFonts w:hint="eastAsia" w:ascii="Times New Roman" w:hAnsi="Times New Roman" w:eastAsia="宋体" w:cs="Times New Roman"/>
                      <w:b w:val="0"/>
                      <w:bCs/>
                      <w:color w:val="auto"/>
                      <w:sz w:val="21"/>
                      <w:szCs w:val="21"/>
                      <w:vertAlign w:val="baseline"/>
                      <w:lang w:val="en-US" w:eastAsia="zh-CN"/>
                    </w:rPr>
                    <w:t>声源控制措施</w:t>
                  </w:r>
                  <w:bookmarkEnd w:id="15"/>
                  <w:bookmarkEnd w:id="16"/>
                  <w:bookmarkEnd w:id="17"/>
                </w:p>
              </w:tc>
              <w:tc>
                <w:tcPr>
                  <w:tcW w:w="1145" w:type="dxa"/>
                  <w:vMerge w:val="restart"/>
                  <w:tcBorders>
                    <w:tl2br w:val="nil"/>
                    <w:tr2bl w:val="nil"/>
                  </w:tcBorders>
                  <w:vAlign w:val="center"/>
                </w:tcPr>
                <w:p w14:paraId="122A6A06">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18" w:name="_Toc15489"/>
                  <w:bookmarkStart w:id="19" w:name="_Toc25775"/>
                  <w:bookmarkStart w:id="20" w:name="_Toc32582"/>
                  <w:r>
                    <w:rPr>
                      <w:rFonts w:hint="eastAsia" w:ascii="Times New Roman" w:hAnsi="Times New Roman" w:eastAsia="宋体" w:cs="Times New Roman"/>
                      <w:b w:val="0"/>
                      <w:bCs/>
                      <w:color w:val="auto"/>
                      <w:sz w:val="21"/>
                      <w:szCs w:val="21"/>
                      <w:vertAlign w:val="baseline"/>
                      <w:lang w:val="en-US" w:eastAsia="zh-CN"/>
                    </w:rPr>
                    <w:t>运行时段</w:t>
                  </w:r>
                  <w:bookmarkEnd w:id="18"/>
                  <w:bookmarkEnd w:id="19"/>
                  <w:bookmarkEnd w:id="20"/>
                </w:p>
              </w:tc>
            </w:tr>
            <w:tr w14:paraId="589FBA2C">
              <w:trPr>
                <w:trHeight w:val="397" w:hRule="atLeast"/>
              </w:trPr>
              <w:tc>
                <w:tcPr>
                  <w:tcW w:w="675" w:type="dxa"/>
                  <w:vMerge w:val="continue"/>
                  <w:tcBorders>
                    <w:tl2br w:val="nil"/>
                    <w:tr2bl w:val="nil"/>
                  </w:tcBorders>
                  <w:vAlign w:val="center"/>
                </w:tcPr>
                <w:p w14:paraId="2B41B2F3">
                  <w:pPr>
                    <w:pStyle w:val="14"/>
                    <w:keepNext w:val="0"/>
                    <w:keepLines w:val="0"/>
                    <w:suppressLineNumbers w:val="0"/>
                    <w:spacing w:before="0" w:beforeAutospacing="0" w:after="0" w:afterAutospacing="0" w:line="240" w:lineRule="auto"/>
                    <w:ind w:right="0"/>
                    <w:jc w:val="center"/>
                    <w:outlineLvl w:val="9"/>
                    <w:rPr>
                      <w:rFonts w:hint="default" w:ascii="Times New Roman" w:hAnsi="Times New Roman" w:eastAsia="宋体" w:cs="Times New Roman"/>
                      <w:b w:val="0"/>
                      <w:bCs/>
                      <w:color w:val="auto"/>
                      <w:sz w:val="21"/>
                      <w:szCs w:val="21"/>
                      <w:vertAlign w:val="baseline"/>
                      <w:lang w:val="en-US" w:eastAsia="zh-CN"/>
                    </w:rPr>
                  </w:pPr>
                </w:p>
              </w:tc>
              <w:tc>
                <w:tcPr>
                  <w:tcW w:w="2005" w:type="dxa"/>
                  <w:vMerge w:val="continue"/>
                  <w:tcBorders>
                    <w:tl2br w:val="nil"/>
                    <w:tr2bl w:val="nil"/>
                  </w:tcBorders>
                  <w:vAlign w:val="center"/>
                </w:tcPr>
                <w:p w14:paraId="1239E119">
                  <w:pPr>
                    <w:pStyle w:val="14"/>
                    <w:keepNext w:val="0"/>
                    <w:keepLines w:val="0"/>
                    <w:suppressLineNumbers w:val="0"/>
                    <w:spacing w:before="0" w:beforeAutospacing="0" w:after="0" w:afterAutospacing="0" w:line="240" w:lineRule="auto"/>
                    <w:ind w:right="0"/>
                    <w:jc w:val="center"/>
                    <w:outlineLvl w:val="9"/>
                    <w:rPr>
                      <w:rFonts w:hint="default" w:ascii="Times New Roman" w:hAnsi="Times New Roman" w:eastAsia="宋体" w:cs="Times New Roman"/>
                      <w:b w:val="0"/>
                      <w:bCs/>
                      <w:color w:val="auto"/>
                      <w:sz w:val="21"/>
                      <w:szCs w:val="21"/>
                      <w:vertAlign w:val="baseline"/>
                      <w:lang w:val="en-US" w:eastAsia="zh-CN"/>
                    </w:rPr>
                  </w:pPr>
                </w:p>
              </w:tc>
              <w:tc>
                <w:tcPr>
                  <w:tcW w:w="915" w:type="dxa"/>
                  <w:tcBorders>
                    <w:tl2br w:val="nil"/>
                    <w:tr2bl w:val="nil"/>
                  </w:tcBorders>
                  <w:vAlign w:val="center"/>
                </w:tcPr>
                <w:p w14:paraId="4A15CE48">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21" w:name="_Toc2713"/>
                  <w:bookmarkStart w:id="22" w:name="_Toc29917"/>
                  <w:bookmarkStart w:id="23" w:name="_Toc14452"/>
                  <w:r>
                    <w:rPr>
                      <w:rFonts w:hint="eastAsia" w:ascii="Times New Roman" w:hAnsi="Times New Roman" w:eastAsia="宋体" w:cs="Times New Roman"/>
                      <w:b w:val="0"/>
                      <w:bCs/>
                      <w:color w:val="auto"/>
                      <w:sz w:val="21"/>
                      <w:szCs w:val="21"/>
                      <w:vertAlign w:val="baseline"/>
                      <w:lang w:val="en-US" w:eastAsia="zh-CN"/>
                    </w:rPr>
                    <w:t>X</w:t>
                  </w:r>
                  <w:bookmarkEnd w:id="21"/>
                  <w:bookmarkEnd w:id="22"/>
                  <w:bookmarkEnd w:id="23"/>
                </w:p>
              </w:tc>
              <w:tc>
                <w:tcPr>
                  <w:tcW w:w="825" w:type="dxa"/>
                  <w:tcBorders>
                    <w:tl2br w:val="nil"/>
                    <w:tr2bl w:val="nil"/>
                  </w:tcBorders>
                  <w:vAlign w:val="center"/>
                </w:tcPr>
                <w:p w14:paraId="38C3CB9B">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24" w:name="_Toc8555"/>
                  <w:bookmarkStart w:id="25" w:name="_Toc5554"/>
                  <w:bookmarkStart w:id="26" w:name="_Toc1494"/>
                  <w:r>
                    <w:rPr>
                      <w:rFonts w:hint="eastAsia" w:ascii="Times New Roman" w:hAnsi="Times New Roman" w:eastAsia="宋体" w:cs="Times New Roman"/>
                      <w:b w:val="0"/>
                      <w:bCs/>
                      <w:color w:val="auto"/>
                      <w:sz w:val="21"/>
                      <w:szCs w:val="21"/>
                      <w:vertAlign w:val="baseline"/>
                      <w:lang w:val="en-US" w:eastAsia="zh-CN"/>
                    </w:rPr>
                    <w:t>Y</w:t>
                  </w:r>
                  <w:bookmarkEnd w:id="24"/>
                  <w:bookmarkEnd w:id="25"/>
                  <w:bookmarkEnd w:id="26"/>
                </w:p>
              </w:tc>
              <w:tc>
                <w:tcPr>
                  <w:tcW w:w="810" w:type="dxa"/>
                  <w:tcBorders>
                    <w:tl2br w:val="nil"/>
                    <w:tr2bl w:val="nil"/>
                  </w:tcBorders>
                  <w:vAlign w:val="center"/>
                </w:tcPr>
                <w:p w14:paraId="5C7025F1">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27" w:name="_Toc14806"/>
                  <w:bookmarkStart w:id="28" w:name="_Toc9047"/>
                  <w:bookmarkStart w:id="29" w:name="_Toc24337"/>
                  <w:r>
                    <w:rPr>
                      <w:rFonts w:hint="eastAsia" w:ascii="Times New Roman" w:hAnsi="Times New Roman" w:eastAsia="宋体" w:cs="Times New Roman"/>
                      <w:b w:val="0"/>
                      <w:bCs/>
                      <w:color w:val="auto"/>
                      <w:sz w:val="21"/>
                      <w:szCs w:val="21"/>
                      <w:vertAlign w:val="baseline"/>
                      <w:lang w:val="en-US" w:eastAsia="zh-CN"/>
                    </w:rPr>
                    <w:t>Z</w:t>
                  </w:r>
                  <w:bookmarkEnd w:id="27"/>
                  <w:bookmarkEnd w:id="28"/>
                  <w:bookmarkEnd w:id="29"/>
                </w:p>
              </w:tc>
              <w:tc>
                <w:tcPr>
                  <w:tcW w:w="3615" w:type="dxa"/>
                  <w:tcBorders>
                    <w:tl2br w:val="nil"/>
                    <w:tr2bl w:val="nil"/>
                  </w:tcBorders>
                  <w:vAlign w:val="center"/>
                </w:tcPr>
                <w:p w14:paraId="532BD92F">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30" w:name="_Toc2853"/>
                  <w:bookmarkStart w:id="31" w:name="_Toc31985"/>
                  <w:bookmarkStart w:id="32" w:name="_Toc31075"/>
                  <w:r>
                    <w:rPr>
                      <w:rFonts w:hint="default" w:ascii="Times New Roman" w:hAnsi="Times New Roman" w:eastAsia="宋体" w:cs="Times New Roman"/>
                      <w:b w:val="0"/>
                      <w:bCs/>
                      <w:color w:val="auto"/>
                      <w:sz w:val="21"/>
                      <w:szCs w:val="21"/>
                      <w:vertAlign w:val="baseline"/>
                      <w:lang w:val="en-US" w:eastAsia="zh-CN"/>
                    </w:rPr>
                    <w:t>（声压级/距声源距离）/dB(A)/m）</w:t>
                  </w:r>
                  <w:bookmarkEnd w:id="30"/>
                  <w:bookmarkEnd w:id="31"/>
                  <w:bookmarkEnd w:id="32"/>
                </w:p>
              </w:tc>
              <w:tc>
                <w:tcPr>
                  <w:tcW w:w="1875" w:type="dxa"/>
                  <w:tcBorders>
                    <w:tl2br w:val="nil"/>
                    <w:tr2bl w:val="nil"/>
                  </w:tcBorders>
                  <w:vAlign w:val="center"/>
                </w:tcPr>
                <w:p w14:paraId="5E166BC2">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33" w:name="_Toc518"/>
                  <w:bookmarkStart w:id="34" w:name="_Toc15863"/>
                  <w:bookmarkStart w:id="35" w:name="_Toc7565"/>
                  <w:r>
                    <w:rPr>
                      <w:rFonts w:hint="default" w:ascii="Times New Roman" w:hAnsi="Times New Roman" w:eastAsia="宋体" w:cs="Times New Roman"/>
                      <w:b w:val="0"/>
                      <w:bCs/>
                      <w:color w:val="auto"/>
                      <w:sz w:val="21"/>
                      <w:szCs w:val="21"/>
                      <w:vertAlign w:val="baseline"/>
                      <w:lang w:val="en-US" w:eastAsia="zh-CN"/>
                    </w:rPr>
                    <w:t>声功率级/dB(A)</w:t>
                  </w:r>
                  <w:bookmarkEnd w:id="33"/>
                  <w:bookmarkEnd w:id="34"/>
                  <w:bookmarkEnd w:id="35"/>
                </w:p>
              </w:tc>
              <w:tc>
                <w:tcPr>
                  <w:tcW w:w="2636" w:type="dxa"/>
                  <w:vMerge w:val="continue"/>
                  <w:tcBorders>
                    <w:tl2br w:val="nil"/>
                    <w:tr2bl w:val="nil"/>
                  </w:tcBorders>
                  <w:vAlign w:val="center"/>
                </w:tcPr>
                <w:p w14:paraId="584CD43B">
                  <w:pPr>
                    <w:pStyle w:val="14"/>
                    <w:keepNext w:val="0"/>
                    <w:keepLines w:val="0"/>
                    <w:suppressLineNumbers w:val="0"/>
                    <w:spacing w:before="0" w:beforeAutospacing="0" w:after="0" w:afterAutospacing="0" w:line="240" w:lineRule="auto"/>
                    <w:ind w:right="0"/>
                    <w:jc w:val="center"/>
                    <w:outlineLvl w:val="9"/>
                    <w:rPr>
                      <w:rFonts w:hint="default" w:ascii="Times New Roman" w:hAnsi="Times New Roman" w:eastAsia="宋体" w:cs="Times New Roman"/>
                      <w:b w:val="0"/>
                      <w:bCs/>
                      <w:color w:val="auto"/>
                      <w:sz w:val="21"/>
                      <w:szCs w:val="21"/>
                      <w:vertAlign w:val="baseline"/>
                      <w:lang w:val="en-US" w:eastAsia="zh-CN"/>
                    </w:rPr>
                  </w:pPr>
                </w:p>
              </w:tc>
              <w:tc>
                <w:tcPr>
                  <w:tcW w:w="1145" w:type="dxa"/>
                  <w:vMerge w:val="continue"/>
                  <w:tcBorders>
                    <w:tl2br w:val="nil"/>
                    <w:tr2bl w:val="nil"/>
                  </w:tcBorders>
                  <w:vAlign w:val="center"/>
                </w:tcPr>
                <w:p w14:paraId="1B537741">
                  <w:pPr>
                    <w:pStyle w:val="14"/>
                    <w:keepNext w:val="0"/>
                    <w:keepLines w:val="0"/>
                    <w:suppressLineNumbers w:val="0"/>
                    <w:spacing w:before="0" w:beforeAutospacing="0" w:after="0" w:afterAutospacing="0" w:line="240" w:lineRule="auto"/>
                    <w:ind w:right="0"/>
                    <w:jc w:val="center"/>
                    <w:outlineLvl w:val="9"/>
                    <w:rPr>
                      <w:rFonts w:hint="default" w:ascii="Times New Roman" w:hAnsi="Times New Roman" w:eastAsia="宋体" w:cs="Times New Roman"/>
                      <w:b w:val="0"/>
                      <w:bCs/>
                      <w:color w:val="auto"/>
                      <w:sz w:val="21"/>
                      <w:szCs w:val="21"/>
                      <w:vertAlign w:val="baseline"/>
                      <w:lang w:val="en-US" w:eastAsia="zh-CN"/>
                    </w:rPr>
                  </w:pPr>
                </w:p>
              </w:tc>
            </w:tr>
            <w:tr w14:paraId="3861A89C">
              <w:trPr>
                <w:trHeight w:val="397" w:hRule="atLeast"/>
              </w:trPr>
              <w:tc>
                <w:tcPr>
                  <w:tcW w:w="675" w:type="dxa"/>
                  <w:tcBorders>
                    <w:tl2br w:val="nil"/>
                    <w:tr2bl w:val="nil"/>
                  </w:tcBorders>
                  <w:vAlign w:val="center"/>
                </w:tcPr>
                <w:p w14:paraId="053F3E42">
                  <w:pPr>
                    <w:pStyle w:val="14"/>
                    <w:keepNext w:val="0"/>
                    <w:keepLines w:val="0"/>
                    <w:numPr>
                      <w:ilvl w:val="0"/>
                      <w:numId w:val="13"/>
                    </w:numPr>
                    <w:suppressLineNumbers w:val="0"/>
                    <w:spacing w:before="0" w:beforeAutospacing="0" w:after="0" w:afterAutospacing="0" w:line="240" w:lineRule="auto"/>
                    <w:ind w:left="0" w:leftChars="0" w:right="0" w:firstLine="0" w:firstLineChars="0"/>
                    <w:jc w:val="center"/>
                    <w:outlineLvl w:val="0"/>
                    <w:rPr>
                      <w:rFonts w:hint="default" w:ascii="Times New Roman" w:hAnsi="Times New Roman" w:eastAsia="宋体" w:cs="Times New Roman"/>
                      <w:b w:val="0"/>
                      <w:bCs/>
                      <w:color w:val="auto"/>
                      <w:sz w:val="21"/>
                      <w:szCs w:val="21"/>
                      <w:vertAlign w:val="baseline"/>
                      <w:lang w:val="en-US" w:eastAsia="zh-CN"/>
                    </w:rPr>
                  </w:pPr>
                  <w:bookmarkStart w:id="36" w:name="_Toc23779"/>
                  <w:bookmarkStart w:id="37" w:name="_Toc5852"/>
                  <w:bookmarkStart w:id="38" w:name="_Toc25492"/>
                </w:p>
              </w:tc>
              <w:tc>
                <w:tcPr>
                  <w:tcW w:w="2005" w:type="dxa"/>
                  <w:tcBorders>
                    <w:tl2br w:val="nil"/>
                    <w:tr2bl w:val="nil"/>
                  </w:tcBorders>
                  <w:vAlign w:val="center"/>
                </w:tcPr>
                <w:p w14:paraId="20F7BF4F">
                  <w:pPr>
                    <w:jc w:val="center"/>
                    <w:rPr>
                      <w:rFonts w:hint="eastAsia" w:ascii="Times New Roman" w:hAnsi="Times New Roman" w:eastAsia="宋体" w:cs="Times New Roman"/>
                      <w:b w:val="0"/>
                      <w:bCs/>
                      <w:color w:val="auto"/>
                      <w:sz w:val="21"/>
                      <w:szCs w:val="21"/>
                      <w:vertAlign w:val="baseline"/>
                      <w:lang w:val="en-US" w:eastAsia="zh-CN"/>
                    </w:rPr>
                  </w:pPr>
                  <w:r>
                    <w:rPr>
                      <w:rFonts w:ascii="Times New Roman" w:hAnsi="Times New Roman" w:eastAsia="宋体" w:cs="Arial"/>
                      <w:color w:val="auto"/>
                      <w:sz w:val="21"/>
                    </w:rPr>
                    <w:t>风机</w:t>
                  </w:r>
                </w:p>
              </w:tc>
              <w:tc>
                <w:tcPr>
                  <w:tcW w:w="915" w:type="dxa"/>
                  <w:tcBorders>
                    <w:tl2br w:val="nil"/>
                    <w:tr2bl w:val="nil"/>
                  </w:tcBorders>
                  <w:vAlign w:val="center"/>
                </w:tcPr>
                <w:p w14:paraId="31C561E2">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c>
                <w:tcPr>
                  <w:tcW w:w="825" w:type="dxa"/>
                  <w:tcBorders>
                    <w:tl2br w:val="nil"/>
                    <w:tr2bl w:val="nil"/>
                  </w:tcBorders>
                  <w:vAlign w:val="center"/>
                </w:tcPr>
                <w:p w14:paraId="76F414E6">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-0.5</w:t>
                  </w:r>
                </w:p>
              </w:tc>
              <w:tc>
                <w:tcPr>
                  <w:tcW w:w="810" w:type="dxa"/>
                  <w:tcBorders>
                    <w:tl2br w:val="nil"/>
                    <w:tr2bl w:val="nil"/>
                  </w:tcBorders>
                  <w:vAlign w:val="center"/>
                </w:tcPr>
                <w:p w14:paraId="5D0FCB38">
                  <w:pPr>
                    <w:jc w:val="center"/>
                    <w:rPr>
                      <w:rFonts w:hint="eastAsia" w:ascii="Times New Roman" w:hAnsi="Times New Roman" w:eastAsia="宋体" w:cs="Times New Roman"/>
                      <w:color w:val="auto"/>
                      <w:sz w:val="21"/>
                      <w:szCs w:val="21"/>
                      <w:lang w:val="en-US" w:eastAsia="zh-CN"/>
                    </w:rPr>
                  </w:pPr>
                  <w:r>
                    <w:rPr>
                      <w:rFonts w:ascii="Times New Roman" w:hAnsi="Times New Roman" w:eastAsia="宋体" w:cs="Arial"/>
                      <w:color w:val="auto"/>
                      <w:sz w:val="21"/>
                    </w:rPr>
                    <w:t>1.2</w:t>
                  </w:r>
                </w:p>
              </w:tc>
              <w:tc>
                <w:tcPr>
                  <w:tcW w:w="3615" w:type="dxa"/>
                  <w:tcBorders>
                    <w:tl2br w:val="nil"/>
                    <w:tr2bl w:val="nil"/>
                  </w:tcBorders>
                  <w:vAlign w:val="center"/>
                </w:tcPr>
                <w:p w14:paraId="2ECC084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875" w:type="dxa"/>
                  <w:tcBorders>
                    <w:tl2br w:val="nil"/>
                    <w:tr2bl w:val="nil"/>
                  </w:tcBorders>
                  <w:vAlign w:val="center"/>
                </w:tcPr>
                <w:p w14:paraId="15D32A99">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2636" w:type="dxa"/>
                  <w:tcBorders>
                    <w:tl2br w:val="nil"/>
                    <w:tr2bl w:val="nil"/>
                  </w:tcBorders>
                  <w:vAlign w:val="center"/>
                </w:tcPr>
                <w:p w14:paraId="24DDE8F9">
                  <w:pPr>
                    <w:keepNext w:val="0"/>
                    <w:keepLines w:val="0"/>
                    <w:suppressLineNumbers w:val="0"/>
                    <w:spacing w:before="0" w:beforeAutospacing="0" w:after="0" w:afterAutospacing="0" w:line="240" w:lineRule="auto"/>
                    <w:ind w:right="0"/>
                    <w:jc w:val="center"/>
                    <w:outlineLvl w:val="0"/>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隔声罩，削减20dB（A）</w:t>
                  </w:r>
                </w:p>
              </w:tc>
              <w:tc>
                <w:tcPr>
                  <w:tcW w:w="1145" w:type="dxa"/>
                  <w:tcBorders>
                    <w:tl2br w:val="nil"/>
                    <w:tr2bl w:val="nil"/>
                  </w:tcBorders>
                  <w:vAlign w:val="center"/>
                </w:tcPr>
                <w:p w14:paraId="035A930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r>
                    <w:rPr>
                      <w:rFonts w:hint="eastAsia" w:ascii="Times New Roman" w:hAnsi="Times New Roman" w:eastAsia="宋体" w:cs="Times New Roman"/>
                      <w:color w:val="auto"/>
                      <w:sz w:val="21"/>
                      <w:szCs w:val="21"/>
                      <w:lang w:val="en-US" w:eastAsia="zh-CN"/>
                    </w:rPr>
                    <w:t>0-12:00</w:t>
                  </w:r>
                  <w:r>
                    <w:rPr>
                      <w:rFonts w:hint="eastAsia" w:cs="Times New Roman"/>
                      <w:color w:val="auto"/>
                      <w:sz w:val="21"/>
                      <w:szCs w:val="21"/>
                      <w:lang w:val="en-US" w:eastAsia="zh-CN"/>
                    </w:rPr>
                    <w:t>,</w:t>
                  </w:r>
                </w:p>
                <w:p w14:paraId="5DEE7D6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14:00-18:0</w:t>
                  </w:r>
                  <w:r>
                    <w:rPr>
                      <w:rFonts w:hint="eastAsia" w:ascii="Times New Roman" w:hAnsi="Times New Roman" w:cs="Times New Roman"/>
                      <w:color w:val="auto"/>
                      <w:sz w:val="21"/>
                      <w:szCs w:val="21"/>
                      <w:lang w:val="en-US" w:eastAsia="zh-CN"/>
                    </w:rPr>
                    <w:t>0</w:t>
                  </w:r>
                </w:p>
              </w:tc>
            </w:tr>
          </w:tbl>
          <w:p w14:paraId="0EFE3F90">
            <w:pPr>
              <w:pStyle w:val="14"/>
              <w:keepNext w:val="0"/>
              <w:keepLines w:val="0"/>
              <w:suppressLineNumbers w:val="0"/>
              <w:spacing w:before="0" w:beforeAutospacing="0" w:after="0" w:afterAutospacing="0" w:line="240" w:lineRule="auto"/>
              <w:ind w:left="0" w:right="0"/>
              <w:jc w:val="center"/>
              <w:outlineLvl w:val="0"/>
              <w:rPr>
                <w:rFonts w:hint="default"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表</w:t>
            </w:r>
            <w:r>
              <w:rPr>
                <w:rFonts w:hint="default" w:ascii="Times New Roman" w:hAnsi="Times New Roman" w:eastAsia="宋体"/>
                <w:b/>
                <w:bCs/>
                <w:color w:val="auto"/>
                <w:sz w:val="21"/>
                <w:szCs w:val="21"/>
              </w:rPr>
              <w:t>4-</w:t>
            </w:r>
            <w:r>
              <w:rPr>
                <w:rFonts w:hint="eastAsia" w:ascii="Times New Roman" w:hAnsi="Times New Roman"/>
                <w:b/>
                <w:bCs/>
                <w:color w:val="auto"/>
                <w:sz w:val="21"/>
                <w:szCs w:val="21"/>
                <w:lang w:val="en-US" w:eastAsia="zh-CN"/>
              </w:rPr>
              <w:t xml:space="preserve">16  </w:t>
            </w:r>
            <w:r>
              <w:rPr>
                <w:rFonts w:hint="eastAsia" w:ascii="Times New Roman" w:hAnsi="Times New Roman" w:eastAsia="宋体"/>
                <w:b/>
                <w:bCs/>
                <w:color w:val="auto"/>
                <w:sz w:val="21"/>
                <w:szCs w:val="21"/>
                <w:lang w:val="en-US" w:eastAsia="zh-CN"/>
              </w:rPr>
              <w:t>本项目主要噪声源源强调查清单（室内声源位dB（A））</w:t>
            </w:r>
            <w:bookmarkEnd w:id="36"/>
            <w:bookmarkEnd w:id="37"/>
            <w:bookmarkEnd w:id="38"/>
          </w:p>
          <w:tbl>
            <w:tblPr>
              <w:tblStyle w:val="20"/>
              <w:tblW w:w="498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09"/>
              <w:gridCol w:w="1824"/>
              <w:gridCol w:w="701"/>
              <w:gridCol w:w="1630"/>
              <w:gridCol w:w="758"/>
              <w:gridCol w:w="715"/>
              <w:gridCol w:w="730"/>
              <w:gridCol w:w="541"/>
              <w:gridCol w:w="758"/>
              <w:gridCol w:w="1465"/>
              <w:gridCol w:w="1349"/>
              <w:gridCol w:w="788"/>
              <w:gridCol w:w="1381"/>
              <w:gridCol w:w="680"/>
            </w:tblGrid>
            <w:tr w14:paraId="17566500">
              <w:trPr>
                <w:trHeight w:val="397" w:hRule="atLeast"/>
                <w:jc w:val="center"/>
              </w:trPr>
              <w:tc>
                <w:tcPr>
                  <w:tcW w:w="147" w:type="pct"/>
                  <w:vMerge w:val="restart"/>
                  <w:tcBorders>
                    <w:tl2br w:val="nil"/>
                    <w:tr2bl w:val="nil"/>
                  </w:tcBorders>
                  <w:noWrap w:val="0"/>
                  <w:vAlign w:val="center"/>
                </w:tcPr>
                <w:p w14:paraId="074A1E5F">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序号</w:t>
                  </w:r>
                </w:p>
              </w:tc>
              <w:tc>
                <w:tcPr>
                  <w:tcW w:w="245" w:type="pct"/>
                  <w:vMerge w:val="restart"/>
                  <w:tcBorders>
                    <w:tl2br w:val="nil"/>
                    <w:tr2bl w:val="nil"/>
                  </w:tcBorders>
                  <w:noWrap w:val="0"/>
                  <w:vAlign w:val="center"/>
                </w:tcPr>
                <w:p w14:paraId="232CBD9B">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lang w:val="en-US" w:eastAsia="zh-CN"/>
                    </w:rPr>
                    <w:t>建筑物</w:t>
                  </w:r>
                  <w:r>
                    <w:rPr>
                      <w:rFonts w:hint="default" w:ascii="Times New Roman" w:hAnsi="Times New Roman" w:eastAsia="宋体"/>
                      <w:b w:val="0"/>
                      <w:bCs/>
                      <w:color w:val="auto"/>
                      <w:sz w:val="21"/>
                      <w:szCs w:val="21"/>
                    </w:rPr>
                    <w:t>名称</w:t>
                  </w:r>
                </w:p>
              </w:tc>
              <w:tc>
                <w:tcPr>
                  <w:tcW w:w="630" w:type="pct"/>
                  <w:vMerge w:val="restart"/>
                  <w:tcBorders>
                    <w:tl2br w:val="nil"/>
                    <w:tr2bl w:val="nil"/>
                  </w:tcBorders>
                  <w:noWrap w:val="0"/>
                  <w:vAlign w:val="center"/>
                </w:tcPr>
                <w:p w14:paraId="2D935A22">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lang w:val="en-US" w:eastAsia="zh-CN"/>
                    </w:rPr>
                  </w:pPr>
                  <w:r>
                    <w:rPr>
                      <w:rFonts w:hint="eastAsia" w:ascii="Times New Roman" w:hAnsi="Times New Roman" w:eastAsia="宋体"/>
                      <w:b w:val="0"/>
                      <w:bCs/>
                      <w:color w:val="auto"/>
                      <w:sz w:val="21"/>
                      <w:szCs w:val="21"/>
                      <w:lang w:val="en-US" w:eastAsia="zh-CN"/>
                    </w:rPr>
                    <w:t>声源名称</w:t>
                  </w:r>
                </w:p>
              </w:tc>
              <w:tc>
                <w:tcPr>
                  <w:tcW w:w="242" w:type="pct"/>
                  <w:vMerge w:val="restart"/>
                  <w:tcBorders>
                    <w:tl2br w:val="nil"/>
                    <w:tr2bl w:val="nil"/>
                  </w:tcBorders>
                  <w:noWrap w:val="0"/>
                  <w:vAlign w:val="center"/>
                </w:tcPr>
                <w:p w14:paraId="078C0891">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auto"/>
                      <w:kern w:val="2"/>
                      <w:sz w:val="21"/>
                      <w:szCs w:val="21"/>
                      <w:lang w:val="en-US" w:eastAsia="zh-CN" w:bidi="ar-SA"/>
                    </w:rPr>
                  </w:pPr>
                  <w:r>
                    <w:rPr>
                      <w:rFonts w:hint="eastAsia" w:ascii="Times New Roman" w:hAnsi="Times New Roman" w:eastAsia="宋体"/>
                      <w:b w:val="0"/>
                      <w:bCs/>
                      <w:color w:val="auto"/>
                      <w:sz w:val="21"/>
                      <w:szCs w:val="21"/>
                      <w:lang w:val="en-US" w:eastAsia="zh-CN"/>
                    </w:rPr>
                    <w:t>数量（台/套）</w:t>
                  </w:r>
                </w:p>
              </w:tc>
              <w:tc>
                <w:tcPr>
                  <w:tcW w:w="563" w:type="pct"/>
                  <w:vMerge w:val="restart"/>
                  <w:tcBorders>
                    <w:tl2br w:val="nil"/>
                    <w:tr2bl w:val="nil"/>
                  </w:tcBorders>
                  <w:noWrap w:val="0"/>
                  <w:vAlign w:val="center"/>
                </w:tcPr>
                <w:p w14:paraId="633DAF00">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lang w:val="en-US" w:eastAsia="zh-CN"/>
                    </w:rPr>
                    <w:t>单台</w:t>
                  </w:r>
                  <w:r>
                    <w:rPr>
                      <w:rFonts w:hint="default" w:ascii="Times New Roman" w:hAnsi="Times New Roman" w:eastAsia="宋体"/>
                      <w:b w:val="0"/>
                      <w:bCs/>
                      <w:color w:val="auto"/>
                      <w:sz w:val="21"/>
                      <w:szCs w:val="21"/>
                    </w:rPr>
                    <w:t>声源源强</w:t>
                  </w:r>
                </w:p>
                <w:p w14:paraId="3DE5979C">
                  <w:pPr>
                    <w:keepNext w:val="0"/>
                    <w:keepLines w:val="0"/>
                    <w:suppressLineNumbers w:val="0"/>
                    <w:autoSpaceDE w:val="0"/>
                    <w:autoSpaceDN w:val="0"/>
                    <w:spacing w:before="0" w:beforeAutospacing="0" w:after="0" w:afterAutospacing="0"/>
                    <w:ind w:left="0" w:right="0"/>
                    <w:jc w:val="center"/>
                    <w:rPr>
                      <w:rFonts w:hint="eastAsia"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b w:val="0"/>
                      <w:bCs/>
                      <w:color w:val="auto"/>
                      <w:sz w:val="21"/>
                      <w:szCs w:val="21"/>
                    </w:rPr>
                    <w:t>（声压级/距声源距离）/（dB</w:t>
                  </w:r>
                  <w:r>
                    <w:rPr>
                      <w:rFonts w:hint="eastAsia"/>
                      <w:b w:val="0"/>
                      <w:bCs/>
                      <w:color w:val="auto"/>
                      <w:sz w:val="21"/>
                      <w:szCs w:val="21"/>
                      <w:lang w:eastAsia="zh-CN"/>
                    </w:rPr>
                    <w:t>（</w:t>
                  </w:r>
                  <w:r>
                    <w:rPr>
                      <w:rFonts w:hint="default" w:ascii="Times New Roman" w:hAnsi="Times New Roman" w:eastAsia="宋体"/>
                      <w:b w:val="0"/>
                      <w:bCs/>
                      <w:color w:val="auto"/>
                      <w:sz w:val="21"/>
                      <w:szCs w:val="21"/>
                    </w:rPr>
                    <w:t>A</w:t>
                  </w:r>
                  <w:r>
                    <w:rPr>
                      <w:rFonts w:hint="eastAsia"/>
                      <w:b w:val="0"/>
                      <w:bCs/>
                      <w:color w:val="auto"/>
                      <w:sz w:val="21"/>
                      <w:szCs w:val="21"/>
                      <w:lang w:eastAsia="zh-CN"/>
                    </w:rPr>
                    <w:t>）</w:t>
                  </w:r>
                  <w:r>
                    <w:rPr>
                      <w:rFonts w:hint="default" w:ascii="Times New Roman" w:hAnsi="Times New Roman" w:eastAsia="宋体"/>
                      <w:b w:val="0"/>
                      <w:bCs/>
                      <w:color w:val="auto"/>
                      <w:sz w:val="21"/>
                      <w:szCs w:val="21"/>
                    </w:rPr>
                    <w:t>/1m）</w:t>
                  </w:r>
                </w:p>
              </w:tc>
              <w:tc>
                <w:tcPr>
                  <w:tcW w:w="262" w:type="pct"/>
                  <w:vMerge w:val="restart"/>
                  <w:tcBorders>
                    <w:tl2br w:val="nil"/>
                    <w:tr2bl w:val="nil"/>
                  </w:tcBorders>
                  <w:noWrap w:val="0"/>
                  <w:vAlign w:val="center"/>
                </w:tcPr>
                <w:p w14:paraId="00C37F01">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auto"/>
                      <w:kern w:val="2"/>
                      <w:sz w:val="21"/>
                      <w:szCs w:val="21"/>
                      <w:lang w:val="en-US" w:eastAsia="zh-CN" w:bidi="ar-SA"/>
                    </w:rPr>
                  </w:pPr>
                  <w:r>
                    <w:rPr>
                      <w:rFonts w:hint="default" w:ascii="Times New Roman" w:hAnsi="Times New Roman" w:eastAsia="宋体"/>
                      <w:b w:val="0"/>
                      <w:bCs/>
                      <w:color w:val="auto"/>
                      <w:sz w:val="21"/>
                      <w:szCs w:val="21"/>
                    </w:rPr>
                    <w:t>声源控制措施</w:t>
                  </w:r>
                </w:p>
                <w:p w14:paraId="20709650">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p>
              </w:tc>
              <w:tc>
                <w:tcPr>
                  <w:tcW w:w="686" w:type="pct"/>
                  <w:gridSpan w:val="3"/>
                  <w:tcBorders>
                    <w:tl2br w:val="nil"/>
                    <w:tr2bl w:val="nil"/>
                  </w:tcBorders>
                  <w:noWrap w:val="0"/>
                  <w:vAlign w:val="center"/>
                </w:tcPr>
                <w:p w14:paraId="070E2885">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空间相对位置/m</w:t>
                  </w:r>
                </w:p>
              </w:tc>
              <w:tc>
                <w:tcPr>
                  <w:tcW w:w="262" w:type="pct"/>
                  <w:vMerge w:val="restart"/>
                  <w:tcBorders>
                    <w:tl2br w:val="nil"/>
                    <w:tr2bl w:val="nil"/>
                  </w:tcBorders>
                  <w:noWrap w:val="0"/>
                  <w:vAlign w:val="center"/>
                </w:tcPr>
                <w:p w14:paraId="08624533">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color w:val="auto"/>
                      <w:sz w:val="21"/>
                      <w:szCs w:val="21"/>
                      <w:vertAlign w:val="baseline"/>
                      <w:lang w:val="en-US" w:eastAsia="zh-CN"/>
                    </w:rPr>
                    <w:t>距室内边界距离/m</w:t>
                  </w:r>
                </w:p>
              </w:tc>
              <w:tc>
                <w:tcPr>
                  <w:tcW w:w="506" w:type="pct"/>
                  <w:vMerge w:val="restart"/>
                  <w:tcBorders>
                    <w:tl2br w:val="nil"/>
                    <w:tr2bl w:val="nil"/>
                  </w:tcBorders>
                  <w:noWrap w:val="0"/>
                  <w:vAlign w:val="center"/>
                </w:tcPr>
                <w:p w14:paraId="43637FD1">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声源源强</w:t>
                  </w:r>
                </w:p>
                <w:p w14:paraId="3E39B831">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（声压级/距声源距离）/（dB</w:t>
                  </w:r>
                  <w:r>
                    <w:rPr>
                      <w:rFonts w:hint="eastAsia"/>
                      <w:b w:val="0"/>
                      <w:bCs/>
                      <w:color w:val="auto"/>
                      <w:sz w:val="21"/>
                      <w:szCs w:val="21"/>
                      <w:lang w:eastAsia="zh-CN"/>
                    </w:rPr>
                    <w:t>（</w:t>
                  </w:r>
                  <w:r>
                    <w:rPr>
                      <w:rFonts w:hint="default" w:ascii="Times New Roman" w:hAnsi="Times New Roman" w:eastAsia="宋体"/>
                      <w:b w:val="0"/>
                      <w:bCs/>
                      <w:color w:val="auto"/>
                      <w:sz w:val="21"/>
                      <w:szCs w:val="21"/>
                    </w:rPr>
                    <w:t>A</w:t>
                  </w:r>
                  <w:r>
                    <w:rPr>
                      <w:rFonts w:hint="eastAsia"/>
                      <w:b w:val="0"/>
                      <w:bCs/>
                      <w:color w:val="auto"/>
                      <w:sz w:val="21"/>
                      <w:szCs w:val="21"/>
                      <w:lang w:eastAsia="zh-CN"/>
                    </w:rPr>
                    <w:t>）</w:t>
                  </w:r>
                  <w:r>
                    <w:rPr>
                      <w:rFonts w:hint="default" w:ascii="Times New Roman" w:hAnsi="Times New Roman" w:eastAsia="宋体"/>
                      <w:b w:val="0"/>
                      <w:bCs/>
                      <w:color w:val="auto"/>
                      <w:sz w:val="21"/>
                      <w:szCs w:val="21"/>
                    </w:rPr>
                    <w:t>/1m）</w:t>
                  </w:r>
                </w:p>
              </w:tc>
              <w:tc>
                <w:tcPr>
                  <w:tcW w:w="466" w:type="pct"/>
                  <w:vMerge w:val="restart"/>
                  <w:tcBorders>
                    <w:tl2br w:val="nil"/>
                    <w:tr2bl w:val="nil"/>
                  </w:tcBorders>
                  <w:noWrap w:val="0"/>
                  <w:vAlign w:val="center"/>
                </w:tcPr>
                <w:p w14:paraId="0DF02877">
                  <w:pPr>
                    <w:keepNext w:val="0"/>
                    <w:keepLines w:val="0"/>
                    <w:suppressLineNumbers w:val="0"/>
                    <w:spacing w:before="0" w:beforeAutospacing="0" w:after="0" w:afterAutospacing="0"/>
                    <w:ind w:left="0" w:right="0"/>
                    <w:jc w:val="center"/>
                    <w:rPr>
                      <w:rFonts w:hint="eastAsia" w:ascii="Times New Roman" w:hAnsi="Times New Roman" w:eastAsia="宋体"/>
                      <w:b w:val="0"/>
                      <w:bCs/>
                      <w:color w:val="auto"/>
                      <w:sz w:val="21"/>
                      <w:szCs w:val="21"/>
                      <w:lang w:eastAsia="zh-CN"/>
                    </w:rPr>
                  </w:pPr>
                  <w:r>
                    <w:rPr>
                      <w:rFonts w:hint="eastAsia" w:ascii="Times New Roman" w:hAnsi="Times New Roman" w:eastAsia="宋体"/>
                      <w:b w:val="0"/>
                      <w:bCs/>
                      <w:color w:val="auto"/>
                      <w:sz w:val="21"/>
                      <w:szCs w:val="21"/>
                      <w:lang w:val="en-US" w:eastAsia="zh-CN"/>
                    </w:rPr>
                    <w:t>运行时段</w:t>
                  </w:r>
                </w:p>
              </w:tc>
              <w:tc>
                <w:tcPr>
                  <w:tcW w:w="272" w:type="pct"/>
                  <w:vMerge w:val="restart"/>
                  <w:tcBorders>
                    <w:tl2br w:val="nil"/>
                    <w:tr2bl w:val="nil"/>
                  </w:tcBorders>
                  <w:noWrap w:val="0"/>
                  <w:vAlign w:val="center"/>
                </w:tcPr>
                <w:p w14:paraId="2156C787">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lang w:val="en-US" w:eastAsia="zh-CN"/>
                    </w:rPr>
                  </w:pPr>
                  <w:r>
                    <w:rPr>
                      <w:rFonts w:hint="eastAsia" w:ascii="Times New Roman" w:hAnsi="Times New Roman" w:eastAsia="宋体"/>
                      <w:b w:val="0"/>
                      <w:color w:val="auto"/>
                      <w:sz w:val="21"/>
                      <w:szCs w:val="21"/>
                      <w:vertAlign w:val="baseline"/>
                      <w:lang w:val="en-US" w:eastAsia="zh-CN"/>
                    </w:rPr>
                    <w:t>建筑物插入损失/dB（A）</w:t>
                  </w:r>
                </w:p>
              </w:tc>
              <w:tc>
                <w:tcPr>
                  <w:tcW w:w="477" w:type="pct"/>
                  <w:vMerge w:val="restart"/>
                  <w:tcBorders>
                    <w:tl2br w:val="nil"/>
                    <w:tr2bl w:val="nil"/>
                  </w:tcBorders>
                  <w:noWrap w:val="0"/>
                  <w:vAlign w:val="center"/>
                </w:tcPr>
                <w:p w14:paraId="2D15CE78">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rPr>
                    <w:t>削减后</w:t>
                  </w:r>
                  <w:r>
                    <w:rPr>
                      <w:rFonts w:hint="default" w:ascii="Times New Roman" w:hAnsi="Times New Roman" w:eastAsia="宋体"/>
                      <w:b w:val="0"/>
                      <w:bCs/>
                      <w:color w:val="auto"/>
                      <w:sz w:val="21"/>
                      <w:szCs w:val="21"/>
                    </w:rPr>
                    <w:t>声源源强（声压级/距声源距离）/（dB</w:t>
                  </w:r>
                  <w:r>
                    <w:rPr>
                      <w:rFonts w:hint="eastAsia"/>
                      <w:b w:val="0"/>
                      <w:bCs/>
                      <w:color w:val="auto"/>
                      <w:sz w:val="21"/>
                      <w:szCs w:val="21"/>
                      <w:lang w:eastAsia="zh-CN"/>
                    </w:rPr>
                    <w:t>（</w:t>
                  </w:r>
                  <w:r>
                    <w:rPr>
                      <w:rFonts w:hint="default" w:ascii="Times New Roman" w:hAnsi="Times New Roman" w:eastAsia="宋体"/>
                      <w:b w:val="0"/>
                      <w:bCs/>
                      <w:color w:val="auto"/>
                      <w:sz w:val="21"/>
                      <w:szCs w:val="21"/>
                    </w:rPr>
                    <w:t>A</w:t>
                  </w:r>
                  <w:r>
                    <w:rPr>
                      <w:rFonts w:hint="eastAsia"/>
                      <w:b w:val="0"/>
                      <w:bCs/>
                      <w:color w:val="auto"/>
                      <w:sz w:val="21"/>
                      <w:szCs w:val="21"/>
                      <w:lang w:eastAsia="zh-CN"/>
                    </w:rPr>
                    <w:t>）</w:t>
                  </w:r>
                  <w:r>
                    <w:rPr>
                      <w:rFonts w:hint="default" w:ascii="Times New Roman" w:hAnsi="Times New Roman" w:eastAsia="宋体"/>
                      <w:b w:val="0"/>
                      <w:bCs/>
                      <w:color w:val="auto"/>
                      <w:sz w:val="21"/>
                      <w:szCs w:val="21"/>
                    </w:rPr>
                    <w:t>/1m）</w:t>
                  </w:r>
                </w:p>
              </w:tc>
              <w:tc>
                <w:tcPr>
                  <w:tcW w:w="235" w:type="pct"/>
                  <w:vMerge w:val="restart"/>
                  <w:tcBorders>
                    <w:tl2br w:val="nil"/>
                    <w:tr2bl w:val="nil"/>
                  </w:tcBorders>
                  <w:noWrap w:val="0"/>
                  <w:vAlign w:val="center"/>
                </w:tcPr>
                <w:p w14:paraId="5AA19B21">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firstLine="0" w:firstLineChars="0"/>
                    <w:jc w:val="center"/>
                    <w:textAlignment w:val="auto"/>
                    <w:rPr>
                      <w:rFonts w:hint="eastAsia" w:ascii="Times New Roman" w:hAnsi="Times New Roman" w:eastAsia="宋体" w:cs="宋体"/>
                      <w:b w:val="0"/>
                      <w:color w:val="auto"/>
                      <w:kern w:val="2"/>
                      <w:sz w:val="21"/>
                      <w:szCs w:val="21"/>
                      <w:vertAlign w:val="baseline"/>
                      <w:lang w:val="en-US" w:eastAsia="zh-CN" w:bidi="ar-SA"/>
                    </w:rPr>
                  </w:pPr>
                  <w:r>
                    <w:rPr>
                      <w:rFonts w:hint="eastAsia" w:ascii="Times New Roman" w:hAnsi="Times New Roman" w:eastAsia="宋体"/>
                      <w:b w:val="0"/>
                      <w:color w:val="auto"/>
                      <w:sz w:val="21"/>
                      <w:szCs w:val="21"/>
                      <w:vertAlign w:val="baseline"/>
                      <w:lang w:val="en-US" w:eastAsia="zh-CN"/>
                    </w:rPr>
                    <w:t>建筑物外距离/m</w:t>
                  </w:r>
                </w:p>
              </w:tc>
            </w:tr>
            <w:tr w14:paraId="739872FD">
              <w:trPr>
                <w:trHeight w:val="397" w:hRule="atLeast"/>
                <w:jc w:val="center"/>
              </w:trPr>
              <w:tc>
                <w:tcPr>
                  <w:tcW w:w="147" w:type="pct"/>
                  <w:vMerge w:val="continue"/>
                  <w:tcBorders>
                    <w:tl2br w:val="nil"/>
                    <w:tr2bl w:val="nil"/>
                  </w:tcBorders>
                  <w:shd w:val="clear" w:color="auto" w:fill="FFFFFF"/>
                  <w:noWrap w:val="0"/>
                  <w:vAlign w:val="center"/>
                </w:tcPr>
                <w:p w14:paraId="45BCA033">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45" w:type="pct"/>
                  <w:vMerge w:val="continue"/>
                  <w:tcBorders>
                    <w:tl2br w:val="nil"/>
                    <w:tr2bl w:val="nil"/>
                  </w:tcBorders>
                  <w:shd w:val="clear" w:color="auto" w:fill="FFFFFF"/>
                  <w:noWrap w:val="0"/>
                  <w:vAlign w:val="center"/>
                </w:tcPr>
                <w:p w14:paraId="34CBEF4C">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630" w:type="pct"/>
                  <w:vMerge w:val="continue"/>
                  <w:tcBorders>
                    <w:tl2br w:val="nil"/>
                    <w:tr2bl w:val="nil"/>
                  </w:tcBorders>
                  <w:shd w:val="clear" w:color="auto" w:fill="FFFFFF"/>
                  <w:noWrap w:val="0"/>
                  <w:vAlign w:val="center"/>
                </w:tcPr>
                <w:p w14:paraId="592798A4">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42" w:type="pct"/>
                  <w:vMerge w:val="continue"/>
                  <w:tcBorders>
                    <w:tl2br w:val="nil"/>
                    <w:tr2bl w:val="nil"/>
                  </w:tcBorders>
                  <w:shd w:val="clear" w:color="auto" w:fill="FFFFFF"/>
                  <w:noWrap w:val="0"/>
                  <w:vAlign w:val="center"/>
                </w:tcPr>
                <w:p w14:paraId="6F5FF61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auto"/>
                      <w:kern w:val="2"/>
                      <w:sz w:val="21"/>
                      <w:szCs w:val="21"/>
                      <w:lang w:val="en-US" w:eastAsia="zh-CN" w:bidi="ar-SA"/>
                    </w:rPr>
                  </w:pPr>
                </w:p>
              </w:tc>
              <w:tc>
                <w:tcPr>
                  <w:tcW w:w="563" w:type="pct"/>
                  <w:vMerge w:val="continue"/>
                  <w:tcBorders>
                    <w:tl2br w:val="nil"/>
                    <w:tr2bl w:val="nil"/>
                  </w:tcBorders>
                  <w:shd w:val="clear" w:color="auto" w:fill="FFFFFF"/>
                  <w:noWrap w:val="0"/>
                  <w:vAlign w:val="center"/>
                </w:tcPr>
                <w:p w14:paraId="6BBBC7D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lang w:val="en-US" w:eastAsia="zh-CN" w:bidi="ar-SA"/>
                    </w:rPr>
                  </w:pPr>
                </w:p>
              </w:tc>
              <w:tc>
                <w:tcPr>
                  <w:tcW w:w="262" w:type="pct"/>
                  <w:vMerge w:val="continue"/>
                  <w:tcBorders>
                    <w:tl2br w:val="nil"/>
                    <w:tr2bl w:val="nil"/>
                  </w:tcBorders>
                  <w:shd w:val="clear" w:color="auto" w:fill="auto"/>
                  <w:noWrap w:val="0"/>
                  <w:vAlign w:val="center"/>
                </w:tcPr>
                <w:p w14:paraId="0D1C0DB9">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p>
              </w:tc>
              <w:tc>
                <w:tcPr>
                  <w:tcW w:w="247" w:type="pct"/>
                  <w:tcBorders>
                    <w:tl2br w:val="nil"/>
                    <w:tr2bl w:val="nil"/>
                  </w:tcBorders>
                  <w:shd w:val="clear" w:color="auto" w:fill="auto"/>
                  <w:noWrap w:val="0"/>
                  <w:vAlign w:val="center"/>
                </w:tcPr>
                <w:p w14:paraId="098F86EB">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X</w:t>
                  </w:r>
                </w:p>
              </w:tc>
              <w:tc>
                <w:tcPr>
                  <w:tcW w:w="252" w:type="pct"/>
                  <w:tcBorders>
                    <w:tl2br w:val="nil"/>
                    <w:tr2bl w:val="nil"/>
                  </w:tcBorders>
                  <w:shd w:val="clear" w:color="auto" w:fill="auto"/>
                  <w:noWrap w:val="0"/>
                  <w:vAlign w:val="center"/>
                </w:tcPr>
                <w:p w14:paraId="7163CB4E">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Y</w:t>
                  </w:r>
                </w:p>
              </w:tc>
              <w:tc>
                <w:tcPr>
                  <w:tcW w:w="186" w:type="pct"/>
                  <w:tcBorders>
                    <w:tl2br w:val="nil"/>
                    <w:tr2bl w:val="nil"/>
                  </w:tcBorders>
                  <w:shd w:val="clear" w:color="auto" w:fill="auto"/>
                  <w:noWrap w:val="0"/>
                  <w:vAlign w:val="center"/>
                </w:tcPr>
                <w:p w14:paraId="727A9664">
                  <w:pPr>
                    <w:keepNext w:val="0"/>
                    <w:keepLines w:val="0"/>
                    <w:suppressLineNumbers w:val="0"/>
                    <w:spacing w:before="0" w:beforeAutospacing="0" w:after="0" w:afterAutospacing="0"/>
                    <w:ind w:left="0" w:right="0"/>
                    <w:jc w:val="center"/>
                    <w:rPr>
                      <w:rFonts w:hint="eastAsia" w:ascii="Times New Roman" w:hAnsi="Times New Roman" w:eastAsia="宋体"/>
                      <w:b w:val="0"/>
                      <w:bCs/>
                      <w:color w:val="auto"/>
                      <w:sz w:val="21"/>
                      <w:szCs w:val="21"/>
                      <w:lang w:val="en-US" w:eastAsia="zh-CN"/>
                    </w:rPr>
                  </w:pPr>
                  <w:r>
                    <w:rPr>
                      <w:rFonts w:hint="eastAsia" w:ascii="Times New Roman" w:hAnsi="Times New Roman" w:eastAsia="宋体"/>
                      <w:b w:val="0"/>
                      <w:bCs/>
                      <w:color w:val="auto"/>
                      <w:sz w:val="21"/>
                      <w:szCs w:val="21"/>
                      <w:lang w:val="en-US" w:eastAsia="zh-CN"/>
                    </w:rPr>
                    <w:t>Z</w:t>
                  </w:r>
                </w:p>
              </w:tc>
              <w:tc>
                <w:tcPr>
                  <w:tcW w:w="262" w:type="pct"/>
                  <w:vMerge w:val="continue"/>
                  <w:tcBorders>
                    <w:tl2br w:val="nil"/>
                    <w:tr2bl w:val="nil"/>
                  </w:tcBorders>
                  <w:shd w:val="clear" w:color="auto" w:fill="FFFFFF"/>
                  <w:noWrap w:val="0"/>
                  <w:vAlign w:val="center"/>
                </w:tcPr>
                <w:p w14:paraId="57059604">
                  <w:pPr>
                    <w:keepNext w:val="0"/>
                    <w:keepLines w:val="0"/>
                    <w:suppressLineNumbers w:val="0"/>
                    <w:spacing w:before="0" w:beforeAutospacing="0" w:after="0" w:afterAutospacing="0"/>
                    <w:ind w:left="0" w:right="0"/>
                    <w:jc w:val="center"/>
                    <w:rPr>
                      <w:rFonts w:hint="default" w:ascii="Times New Roman" w:hAnsi="Times New Roman" w:eastAsia="宋体"/>
                      <w:b/>
                      <w:bCs w:val="0"/>
                      <w:color w:val="auto"/>
                      <w:sz w:val="21"/>
                      <w:szCs w:val="21"/>
                    </w:rPr>
                  </w:pPr>
                </w:p>
              </w:tc>
              <w:tc>
                <w:tcPr>
                  <w:tcW w:w="506" w:type="pct"/>
                  <w:vMerge w:val="continue"/>
                  <w:tcBorders>
                    <w:tl2br w:val="nil"/>
                    <w:tr2bl w:val="nil"/>
                  </w:tcBorders>
                  <w:shd w:val="clear" w:color="auto" w:fill="FFFFFF"/>
                  <w:noWrap w:val="0"/>
                  <w:vAlign w:val="center"/>
                </w:tcPr>
                <w:p w14:paraId="27CA7877">
                  <w:pPr>
                    <w:keepNext w:val="0"/>
                    <w:keepLines w:val="0"/>
                    <w:suppressLineNumbers w:val="0"/>
                    <w:spacing w:before="0" w:beforeAutospacing="0" w:after="0" w:afterAutospacing="0"/>
                    <w:ind w:left="0" w:right="0"/>
                    <w:jc w:val="center"/>
                    <w:rPr>
                      <w:rFonts w:hint="default" w:ascii="Times New Roman" w:hAnsi="Times New Roman" w:eastAsia="宋体"/>
                      <w:b/>
                      <w:bCs w:val="0"/>
                      <w:color w:val="auto"/>
                      <w:sz w:val="21"/>
                      <w:szCs w:val="21"/>
                    </w:rPr>
                  </w:pPr>
                </w:p>
              </w:tc>
              <w:tc>
                <w:tcPr>
                  <w:tcW w:w="466" w:type="pct"/>
                  <w:vMerge w:val="continue"/>
                  <w:tcBorders>
                    <w:tl2br w:val="nil"/>
                    <w:tr2bl w:val="nil"/>
                  </w:tcBorders>
                  <w:shd w:val="clear" w:color="auto" w:fill="FFFFFF"/>
                  <w:noWrap w:val="0"/>
                  <w:vAlign w:val="center"/>
                </w:tcPr>
                <w:p w14:paraId="55C5B311">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72" w:type="pct"/>
                  <w:vMerge w:val="continue"/>
                  <w:tcBorders>
                    <w:tl2br w:val="nil"/>
                    <w:tr2bl w:val="nil"/>
                  </w:tcBorders>
                  <w:shd w:val="clear" w:color="auto" w:fill="FFFFFF"/>
                  <w:noWrap w:val="0"/>
                  <w:vAlign w:val="center"/>
                </w:tcPr>
                <w:p w14:paraId="1168546C">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477" w:type="pct"/>
                  <w:vMerge w:val="continue"/>
                  <w:tcBorders>
                    <w:tl2br w:val="nil"/>
                    <w:tr2bl w:val="nil"/>
                  </w:tcBorders>
                  <w:shd w:val="clear" w:color="auto" w:fill="FFFFFF"/>
                  <w:noWrap w:val="0"/>
                  <w:vAlign w:val="center"/>
                </w:tcPr>
                <w:p w14:paraId="562A48BB">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35" w:type="pct"/>
                  <w:vMerge w:val="continue"/>
                  <w:tcBorders>
                    <w:tl2br w:val="nil"/>
                    <w:tr2bl w:val="nil"/>
                  </w:tcBorders>
                  <w:shd w:val="clear" w:color="auto" w:fill="FFFFFF"/>
                  <w:noWrap w:val="0"/>
                  <w:vAlign w:val="center"/>
                </w:tcPr>
                <w:p w14:paraId="6DFB6965">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r>
            <w:tr w14:paraId="12A63205">
              <w:trPr>
                <w:trHeight w:val="397" w:hRule="atLeast"/>
                <w:jc w:val="center"/>
              </w:trPr>
              <w:tc>
                <w:tcPr>
                  <w:tcW w:w="147" w:type="pct"/>
                  <w:tcBorders>
                    <w:tl2br w:val="nil"/>
                    <w:tr2bl w:val="nil"/>
                  </w:tcBorders>
                  <w:noWrap w:val="0"/>
                  <w:vAlign w:val="center"/>
                </w:tcPr>
                <w:p w14:paraId="714BCD4D">
                  <w:pPr>
                    <w:numPr>
                      <w:ilvl w:val="0"/>
                      <w:numId w:val="14"/>
                    </w:numPr>
                    <w:ind w:left="0" w:leftChars="0" w:firstLine="0" w:firstLineChars="0"/>
                    <w:jc w:val="center"/>
                    <w:rPr>
                      <w:rFonts w:hint="eastAsia"/>
                      <w:color w:val="auto"/>
                      <w:sz w:val="21"/>
                      <w:szCs w:val="21"/>
                      <w:lang w:val="en-US" w:eastAsia="zh-CN"/>
                    </w:rPr>
                  </w:pPr>
                </w:p>
              </w:tc>
              <w:tc>
                <w:tcPr>
                  <w:tcW w:w="245" w:type="pct"/>
                  <w:vMerge w:val="restart"/>
                  <w:tcBorders>
                    <w:tl2br w:val="nil"/>
                    <w:tr2bl w:val="nil"/>
                  </w:tcBorders>
                  <w:noWrap w:val="0"/>
                  <w:vAlign w:val="center"/>
                </w:tcPr>
                <w:p w14:paraId="0BDB80B3">
                  <w:pPr>
                    <w:jc w:val="center"/>
                    <w:rPr>
                      <w:rFonts w:hint="default" w:ascii="Times New Roman" w:hAnsi="Times New Roman" w:eastAsia="宋体"/>
                      <w:color w:val="auto"/>
                      <w:kern w:val="2"/>
                      <w:sz w:val="21"/>
                      <w:szCs w:val="21"/>
                      <w:lang w:val="en-US" w:eastAsia="zh-CN" w:bidi="ar-SA"/>
                    </w:rPr>
                  </w:pPr>
                  <w:r>
                    <w:rPr>
                      <w:rFonts w:hint="eastAsia"/>
                      <w:color w:val="auto"/>
                      <w:kern w:val="2"/>
                      <w:sz w:val="21"/>
                      <w:szCs w:val="21"/>
                      <w:lang w:val="en-US" w:eastAsia="zh-CN" w:bidi="ar-SA"/>
                    </w:rPr>
                    <w:t>生产车间</w:t>
                  </w:r>
                </w:p>
              </w:tc>
              <w:tc>
                <w:tcPr>
                  <w:tcW w:w="630" w:type="pct"/>
                  <w:tcBorders>
                    <w:tl2br w:val="nil"/>
                    <w:tr2bl w:val="nil"/>
                  </w:tcBorders>
                  <w:noWrap w:val="0"/>
                  <w:vAlign w:val="center"/>
                </w:tcPr>
                <w:p w14:paraId="2BD74643">
                  <w:pPr>
                    <w:jc w:val="center"/>
                    <w:rPr>
                      <w:rFonts w:hint="eastAsia" w:ascii="Times New Roman" w:hAnsi="Times New Roman" w:eastAsia="宋体" w:cs="Arial"/>
                      <w:color w:val="auto"/>
                      <w:sz w:val="21"/>
                      <w:szCs w:val="21"/>
                      <w:lang w:val="en-US" w:eastAsia="zh-CN"/>
                    </w:rPr>
                  </w:pPr>
                  <w:r>
                    <w:rPr>
                      <w:rFonts w:hint="eastAsia"/>
                      <w:szCs w:val="21"/>
                      <w:lang w:val="en-US" w:eastAsia="zh-CN"/>
                    </w:rPr>
                    <w:t>7色凹版印刷机</w:t>
                  </w:r>
                </w:p>
              </w:tc>
              <w:tc>
                <w:tcPr>
                  <w:tcW w:w="242" w:type="pct"/>
                  <w:tcBorders>
                    <w:tl2br w:val="nil"/>
                    <w:tr2bl w:val="nil"/>
                  </w:tcBorders>
                  <w:noWrap w:val="0"/>
                  <w:vAlign w:val="center"/>
                </w:tcPr>
                <w:p w14:paraId="16EE594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563" w:type="pct"/>
                  <w:tcBorders>
                    <w:tl2br w:val="nil"/>
                    <w:tr2bl w:val="nil"/>
                  </w:tcBorders>
                  <w:noWrap w:val="0"/>
                  <w:vAlign w:val="center"/>
                </w:tcPr>
                <w:p w14:paraId="294A420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85</w:t>
                  </w:r>
                </w:p>
              </w:tc>
              <w:tc>
                <w:tcPr>
                  <w:tcW w:w="262" w:type="pct"/>
                  <w:vMerge w:val="restart"/>
                  <w:tcBorders>
                    <w:tl2br w:val="nil"/>
                    <w:tr2bl w:val="nil"/>
                  </w:tcBorders>
                  <w:noWrap w:val="0"/>
                  <w:vAlign w:val="center"/>
                </w:tcPr>
                <w:p w14:paraId="1DF7559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建筑隔声、基础减震、距离衰减</w:t>
                  </w:r>
                </w:p>
              </w:tc>
              <w:tc>
                <w:tcPr>
                  <w:tcW w:w="715" w:type="dxa"/>
                  <w:tcBorders>
                    <w:tl2br w:val="nil"/>
                    <w:tr2bl w:val="nil"/>
                  </w:tcBorders>
                  <w:noWrap w:val="0"/>
                  <w:vAlign w:val="center"/>
                </w:tcPr>
                <w:p w14:paraId="23728882">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43</w:t>
                  </w:r>
                </w:p>
              </w:tc>
              <w:tc>
                <w:tcPr>
                  <w:tcW w:w="730" w:type="dxa"/>
                  <w:tcBorders>
                    <w:tl2br w:val="nil"/>
                    <w:tr2bl w:val="nil"/>
                  </w:tcBorders>
                  <w:noWrap w:val="0"/>
                  <w:vAlign w:val="center"/>
                </w:tcPr>
                <w:p w14:paraId="2DD86CC3">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55</w:t>
                  </w:r>
                </w:p>
              </w:tc>
              <w:tc>
                <w:tcPr>
                  <w:tcW w:w="186" w:type="pct"/>
                  <w:tcBorders>
                    <w:tl2br w:val="nil"/>
                    <w:tr2bl w:val="nil"/>
                  </w:tcBorders>
                  <w:noWrap w:val="0"/>
                  <w:vAlign w:val="center"/>
                </w:tcPr>
                <w:p w14:paraId="6C12433F">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758" w:type="dxa"/>
                  <w:tcBorders>
                    <w:tl2br w:val="nil"/>
                    <w:tr2bl w:val="nil"/>
                  </w:tcBorders>
                  <w:noWrap w:val="0"/>
                  <w:vAlign w:val="center"/>
                </w:tcPr>
                <w:p w14:paraId="1F3DE04F">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9</w:t>
                  </w:r>
                </w:p>
              </w:tc>
              <w:tc>
                <w:tcPr>
                  <w:tcW w:w="1465" w:type="dxa"/>
                  <w:tcBorders>
                    <w:tl2br w:val="nil"/>
                    <w:tr2bl w:val="nil"/>
                  </w:tcBorders>
                  <w:noWrap w:val="0"/>
                  <w:vAlign w:val="center"/>
                </w:tcPr>
                <w:p w14:paraId="3CB571CA">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65.92</w:t>
                  </w:r>
                </w:p>
              </w:tc>
              <w:tc>
                <w:tcPr>
                  <w:tcW w:w="466" w:type="pct"/>
                  <w:vMerge w:val="restart"/>
                  <w:tcBorders>
                    <w:tl2br w:val="nil"/>
                    <w:tr2bl w:val="nil"/>
                  </w:tcBorders>
                  <w:noWrap w:val="0"/>
                  <w:vAlign w:val="center"/>
                </w:tcPr>
                <w:p w14:paraId="17B530F3">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8:00-12:00,</w:t>
                  </w:r>
                </w:p>
                <w:p w14:paraId="14754961">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14:00-18:00</w:t>
                  </w:r>
                </w:p>
              </w:tc>
              <w:tc>
                <w:tcPr>
                  <w:tcW w:w="272" w:type="pct"/>
                  <w:vMerge w:val="restart"/>
                  <w:tcBorders>
                    <w:tl2br w:val="nil"/>
                    <w:tr2bl w:val="nil"/>
                  </w:tcBorders>
                  <w:noWrap w:val="0"/>
                  <w:vAlign w:val="center"/>
                </w:tcPr>
                <w:p w14:paraId="439B4440">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20</w:t>
                  </w:r>
                </w:p>
              </w:tc>
              <w:tc>
                <w:tcPr>
                  <w:tcW w:w="1381" w:type="dxa"/>
                  <w:tcBorders>
                    <w:tl2br w:val="nil"/>
                    <w:tr2bl w:val="nil"/>
                  </w:tcBorders>
                  <w:noWrap w:val="0"/>
                  <w:vAlign w:val="center"/>
                </w:tcPr>
                <w:p w14:paraId="74128274">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45.92</w:t>
                  </w:r>
                </w:p>
              </w:tc>
              <w:tc>
                <w:tcPr>
                  <w:tcW w:w="235" w:type="pct"/>
                  <w:tcBorders>
                    <w:tl2br w:val="nil"/>
                    <w:tr2bl w:val="nil"/>
                  </w:tcBorders>
                  <w:noWrap w:val="0"/>
                  <w:vAlign w:val="center"/>
                </w:tcPr>
                <w:p w14:paraId="6006EEA1">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r>
            <w:tr w14:paraId="1DFCEB6D">
              <w:trPr>
                <w:trHeight w:val="397" w:hRule="atLeast"/>
                <w:jc w:val="center"/>
              </w:trPr>
              <w:tc>
                <w:tcPr>
                  <w:tcW w:w="147" w:type="pct"/>
                  <w:tcBorders>
                    <w:tl2br w:val="nil"/>
                    <w:tr2bl w:val="nil"/>
                  </w:tcBorders>
                  <w:noWrap w:val="0"/>
                  <w:vAlign w:val="center"/>
                </w:tcPr>
                <w:p w14:paraId="335B3963">
                  <w:pPr>
                    <w:numPr>
                      <w:ilvl w:val="0"/>
                      <w:numId w:val="14"/>
                    </w:numPr>
                    <w:ind w:left="0" w:leftChars="0" w:firstLine="0" w:firstLineChars="0"/>
                    <w:jc w:val="center"/>
                    <w:rPr>
                      <w:rFonts w:hint="eastAsia"/>
                      <w:color w:val="auto"/>
                      <w:sz w:val="21"/>
                      <w:szCs w:val="21"/>
                      <w:lang w:val="en-US" w:eastAsia="zh-CN"/>
                    </w:rPr>
                  </w:pPr>
                </w:p>
              </w:tc>
              <w:tc>
                <w:tcPr>
                  <w:tcW w:w="245" w:type="pct"/>
                  <w:vMerge w:val="continue"/>
                  <w:tcBorders>
                    <w:tl2br w:val="nil"/>
                    <w:tr2bl w:val="nil"/>
                  </w:tcBorders>
                  <w:noWrap w:val="0"/>
                  <w:vAlign w:val="center"/>
                </w:tcPr>
                <w:p w14:paraId="47EF6064">
                  <w:pPr>
                    <w:jc w:val="center"/>
                    <w:rPr>
                      <w:rFonts w:hint="eastAsia" w:ascii="Times New Roman" w:hAnsi="Times New Roman" w:eastAsia="宋体"/>
                      <w:color w:val="auto"/>
                      <w:kern w:val="2"/>
                      <w:sz w:val="21"/>
                      <w:szCs w:val="21"/>
                      <w:lang w:val="en-US" w:eastAsia="zh-CN" w:bidi="ar-SA"/>
                    </w:rPr>
                  </w:pPr>
                </w:p>
              </w:tc>
              <w:tc>
                <w:tcPr>
                  <w:tcW w:w="630" w:type="pct"/>
                  <w:tcBorders>
                    <w:tl2br w:val="nil"/>
                    <w:tr2bl w:val="nil"/>
                  </w:tcBorders>
                  <w:noWrap w:val="0"/>
                  <w:vAlign w:val="center"/>
                </w:tcPr>
                <w:p w14:paraId="2EF6ED83">
                  <w:pPr>
                    <w:jc w:val="center"/>
                    <w:rPr>
                      <w:rFonts w:hint="eastAsia" w:ascii="Times New Roman" w:hAnsi="Times New Roman" w:eastAsia="宋体" w:cs="Arial"/>
                      <w:color w:val="auto"/>
                      <w:sz w:val="21"/>
                      <w:szCs w:val="21"/>
                      <w:lang w:val="en-US" w:eastAsia="zh-CN"/>
                    </w:rPr>
                  </w:pPr>
                  <w:r>
                    <w:rPr>
                      <w:rFonts w:hint="eastAsia"/>
                      <w:szCs w:val="21"/>
                      <w:lang w:val="en-US" w:eastAsia="zh-CN"/>
                    </w:rPr>
                    <w:t>干式复合机</w:t>
                  </w:r>
                </w:p>
              </w:tc>
              <w:tc>
                <w:tcPr>
                  <w:tcW w:w="242" w:type="pct"/>
                  <w:tcBorders>
                    <w:tl2br w:val="nil"/>
                    <w:tr2bl w:val="nil"/>
                  </w:tcBorders>
                  <w:noWrap w:val="0"/>
                  <w:vAlign w:val="center"/>
                </w:tcPr>
                <w:p w14:paraId="7059896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563" w:type="pct"/>
                  <w:tcBorders>
                    <w:tl2br w:val="nil"/>
                    <w:tr2bl w:val="nil"/>
                  </w:tcBorders>
                  <w:noWrap w:val="0"/>
                  <w:vAlign w:val="center"/>
                </w:tcPr>
                <w:p w14:paraId="013129A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262" w:type="pct"/>
                  <w:vMerge w:val="continue"/>
                  <w:tcBorders>
                    <w:tl2br w:val="nil"/>
                    <w:tr2bl w:val="nil"/>
                  </w:tcBorders>
                  <w:noWrap w:val="0"/>
                  <w:vAlign w:val="center"/>
                </w:tcPr>
                <w:p w14:paraId="53879C6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1ABF93E1">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44</w:t>
                  </w:r>
                </w:p>
              </w:tc>
              <w:tc>
                <w:tcPr>
                  <w:tcW w:w="730" w:type="dxa"/>
                  <w:tcBorders>
                    <w:tl2br w:val="nil"/>
                    <w:tr2bl w:val="nil"/>
                  </w:tcBorders>
                  <w:noWrap w:val="0"/>
                  <w:vAlign w:val="center"/>
                </w:tcPr>
                <w:p w14:paraId="0667EFED">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22</w:t>
                  </w:r>
                </w:p>
              </w:tc>
              <w:tc>
                <w:tcPr>
                  <w:tcW w:w="186" w:type="pct"/>
                  <w:tcBorders>
                    <w:tl2br w:val="nil"/>
                    <w:tr2bl w:val="nil"/>
                  </w:tcBorders>
                  <w:noWrap w:val="0"/>
                  <w:vAlign w:val="center"/>
                </w:tcPr>
                <w:p w14:paraId="5EE001FB">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758" w:type="dxa"/>
                  <w:tcBorders>
                    <w:tl2br w:val="nil"/>
                    <w:tr2bl w:val="nil"/>
                  </w:tcBorders>
                  <w:noWrap w:val="0"/>
                  <w:vAlign w:val="center"/>
                </w:tcPr>
                <w:p w14:paraId="1350C710">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8</w:t>
                  </w:r>
                </w:p>
              </w:tc>
              <w:tc>
                <w:tcPr>
                  <w:tcW w:w="1465" w:type="dxa"/>
                  <w:tcBorders>
                    <w:tl2br w:val="nil"/>
                    <w:tr2bl w:val="nil"/>
                  </w:tcBorders>
                  <w:noWrap w:val="0"/>
                  <w:vAlign w:val="center"/>
                </w:tcPr>
                <w:p w14:paraId="50A61499">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61.94</w:t>
                  </w:r>
                </w:p>
              </w:tc>
              <w:tc>
                <w:tcPr>
                  <w:tcW w:w="466" w:type="pct"/>
                  <w:vMerge w:val="continue"/>
                  <w:tcBorders>
                    <w:tl2br w:val="nil"/>
                    <w:tr2bl w:val="nil"/>
                  </w:tcBorders>
                  <w:noWrap w:val="0"/>
                  <w:vAlign w:val="center"/>
                </w:tcPr>
                <w:p w14:paraId="56C400DA">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p>
              </w:tc>
              <w:tc>
                <w:tcPr>
                  <w:tcW w:w="272" w:type="pct"/>
                  <w:vMerge w:val="continue"/>
                  <w:tcBorders>
                    <w:tl2br w:val="nil"/>
                    <w:tr2bl w:val="nil"/>
                  </w:tcBorders>
                  <w:noWrap w:val="0"/>
                  <w:vAlign w:val="center"/>
                </w:tcPr>
                <w:p w14:paraId="47B5368D">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p>
              </w:tc>
              <w:tc>
                <w:tcPr>
                  <w:tcW w:w="1381" w:type="dxa"/>
                  <w:tcBorders>
                    <w:tl2br w:val="nil"/>
                    <w:tr2bl w:val="nil"/>
                  </w:tcBorders>
                  <w:noWrap w:val="0"/>
                  <w:vAlign w:val="center"/>
                </w:tcPr>
                <w:p w14:paraId="6FF67711">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41.94</w:t>
                  </w:r>
                </w:p>
              </w:tc>
              <w:tc>
                <w:tcPr>
                  <w:tcW w:w="235" w:type="pct"/>
                  <w:tcBorders>
                    <w:tl2br w:val="nil"/>
                    <w:tr2bl w:val="nil"/>
                  </w:tcBorders>
                  <w:noWrap w:val="0"/>
                  <w:vAlign w:val="center"/>
                </w:tcPr>
                <w:p w14:paraId="054631BC">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eastAsia="宋体" w:cs="Times New Roman"/>
                      <w:color w:val="auto"/>
                      <w:sz w:val="21"/>
                      <w:szCs w:val="21"/>
                      <w:lang w:val="en-US" w:eastAsia="zh-CN"/>
                    </w:rPr>
                    <w:t>1</w:t>
                  </w:r>
                </w:p>
              </w:tc>
            </w:tr>
            <w:tr w14:paraId="049896CE">
              <w:trPr>
                <w:trHeight w:val="432" w:hRule="atLeast"/>
                <w:jc w:val="center"/>
              </w:trPr>
              <w:tc>
                <w:tcPr>
                  <w:tcW w:w="147" w:type="pct"/>
                  <w:tcBorders>
                    <w:tl2br w:val="nil"/>
                    <w:tr2bl w:val="nil"/>
                  </w:tcBorders>
                  <w:noWrap w:val="0"/>
                  <w:vAlign w:val="center"/>
                </w:tcPr>
                <w:p w14:paraId="68EB827F">
                  <w:pPr>
                    <w:numPr>
                      <w:ilvl w:val="0"/>
                      <w:numId w:val="14"/>
                    </w:numPr>
                    <w:ind w:left="0" w:leftChars="0" w:firstLine="0" w:firstLineChars="0"/>
                    <w:jc w:val="center"/>
                    <w:rPr>
                      <w:rFonts w:hint="eastAsia"/>
                      <w:color w:val="auto"/>
                      <w:sz w:val="21"/>
                      <w:szCs w:val="21"/>
                      <w:lang w:val="en-US" w:eastAsia="zh-CN"/>
                    </w:rPr>
                  </w:pPr>
                </w:p>
              </w:tc>
              <w:tc>
                <w:tcPr>
                  <w:tcW w:w="245" w:type="pct"/>
                  <w:vMerge w:val="continue"/>
                  <w:tcBorders>
                    <w:tl2br w:val="nil"/>
                    <w:tr2bl w:val="nil"/>
                  </w:tcBorders>
                  <w:noWrap w:val="0"/>
                  <w:vAlign w:val="center"/>
                </w:tcPr>
                <w:p w14:paraId="5457B5E2">
                  <w:pPr>
                    <w:jc w:val="center"/>
                    <w:rPr>
                      <w:rFonts w:hint="eastAsia" w:ascii="Times New Roman" w:hAnsi="Times New Roman" w:eastAsia="宋体"/>
                      <w:color w:val="auto"/>
                      <w:kern w:val="2"/>
                      <w:sz w:val="21"/>
                      <w:szCs w:val="21"/>
                      <w:lang w:val="en-US" w:eastAsia="zh-CN" w:bidi="ar-SA"/>
                    </w:rPr>
                  </w:pPr>
                </w:p>
              </w:tc>
              <w:tc>
                <w:tcPr>
                  <w:tcW w:w="630" w:type="pct"/>
                  <w:tcBorders>
                    <w:tl2br w:val="nil"/>
                    <w:tr2bl w:val="nil"/>
                  </w:tcBorders>
                  <w:noWrap w:val="0"/>
                  <w:vAlign w:val="center"/>
                </w:tcPr>
                <w:p w14:paraId="7C0FC562">
                  <w:pPr>
                    <w:jc w:val="center"/>
                    <w:rPr>
                      <w:rFonts w:hint="eastAsia" w:ascii="Times New Roman" w:hAnsi="Times New Roman" w:eastAsia="宋体" w:cs="Arial"/>
                      <w:color w:val="auto"/>
                      <w:sz w:val="21"/>
                      <w:szCs w:val="21"/>
                      <w:lang w:val="en-US" w:eastAsia="zh-CN"/>
                    </w:rPr>
                  </w:pPr>
                  <w:r>
                    <w:rPr>
                      <w:rFonts w:hint="eastAsia"/>
                      <w:szCs w:val="21"/>
                      <w:lang w:val="en-US" w:eastAsia="zh-CN"/>
                    </w:rPr>
                    <w:t>双头淋膜机</w:t>
                  </w:r>
                </w:p>
              </w:tc>
              <w:tc>
                <w:tcPr>
                  <w:tcW w:w="242" w:type="pct"/>
                  <w:tcBorders>
                    <w:tl2br w:val="nil"/>
                    <w:tr2bl w:val="nil"/>
                  </w:tcBorders>
                  <w:noWrap w:val="0"/>
                  <w:vAlign w:val="center"/>
                </w:tcPr>
                <w:p w14:paraId="4DA7195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563" w:type="pct"/>
                  <w:tcBorders>
                    <w:tl2br w:val="nil"/>
                    <w:tr2bl w:val="nil"/>
                  </w:tcBorders>
                  <w:noWrap w:val="0"/>
                  <w:vAlign w:val="center"/>
                </w:tcPr>
                <w:p w14:paraId="13897EC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262" w:type="pct"/>
                  <w:vMerge w:val="continue"/>
                  <w:tcBorders>
                    <w:tl2br w:val="nil"/>
                    <w:tr2bl w:val="nil"/>
                  </w:tcBorders>
                  <w:noWrap w:val="0"/>
                  <w:vAlign w:val="center"/>
                </w:tcPr>
                <w:p w14:paraId="3A3A8C3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6B135418">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27</w:t>
                  </w:r>
                </w:p>
              </w:tc>
              <w:tc>
                <w:tcPr>
                  <w:tcW w:w="730" w:type="dxa"/>
                  <w:tcBorders>
                    <w:tl2br w:val="nil"/>
                    <w:tr2bl w:val="nil"/>
                  </w:tcBorders>
                  <w:noWrap w:val="0"/>
                  <w:vAlign w:val="center"/>
                </w:tcPr>
                <w:p w14:paraId="71D361C2">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54</w:t>
                  </w:r>
                </w:p>
              </w:tc>
              <w:tc>
                <w:tcPr>
                  <w:tcW w:w="186" w:type="pct"/>
                  <w:tcBorders>
                    <w:tl2br w:val="nil"/>
                    <w:tr2bl w:val="nil"/>
                  </w:tcBorders>
                  <w:noWrap w:val="0"/>
                  <w:vAlign w:val="center"/>
                </w:tcPr>
                <w:p w14:paraId="7855DA56">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758" w:type="dxa"/>
                  <w:tcBorders>
                    <w:tl2br w:val="nil"/>
                    <w:tr2bl w:val="nil"/>
                  </w:tcBorders>
                  <w:noWrap w:val="0"/>
                  <w:vAlign w:val="center"/>
                </w:tcPr>
                <w:p w14:paraId="47779CA8">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25</w:t>
                  </w:r>
                </w:p>
              </w:tc>
              <w:tc>
                <w:tcPr>
                  <w:tcW w:w="1465" w:type="dxa"/>
                  <w:tcBorders>
                    <w:tl2br w:val="nil"/>
                    <w:tr2bl w:val="nil"/>
                  </w:tcBorders>
                  <w:noWrap w:val="0"/>
                  <w:vAlign w:val="center"/>
                </w:tcPr>
                <w:p w14:paraId="0FE598FC">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52.04</w:t>
                  </w:r>
                </w:p>
              </w:tc>
              <w:tc>
                <w:tcPr>
                  <w:tcW w:w="466" w:type="pct"/>
                  <w:vMerge w:val="continue"/>
                  <w:tcBorders>
                    <w:tl2br w:val="nil"/>
                    <w:tr2bl w:val="nil"/>
                  </w:tcBorders>
                  <w:noWrap w:val="0"/>
                  <w:vAlign w:val="center"/>
                </w:tcPr>
                <w:p w14:paraId="09CE2B83">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p>
              </w:tc>
              <w:tc>
                <w:tcPr>
                  <w:tcW w:w="272" w:type="pct"/>
                  <w:vMerge w:val="continue"/>
                  <w:tcBorders>
                    <w:tl2br w:val="nil"/>
                    <w:tr2bl w:val="nil"/>
                  </w:tcBorders>
                  <w:noWrap w:val="0"/>
                  <w:vAlign w:val="center"/>
                </w:tcPr>
                <w:p w14:paraId="54FC22D7">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p>
              </w:tc>
              <w:tc>
                <w:tcPr>
                  <w:tcW w:w="1381" w:type="dxa"/>
                  <w:tcBorders>
                    <w:tl2br w:val="nil"/>
                    <w:tr2bl w:val="nil"/>
                  </w:tcBorders>
                  <w:noWrap w:val="0"/>
                  <w:vAlign w:val="center"/>
                </w:tcPr>
                <w:p w14:paraId="71B8E567">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32.04</w:t>
                  </w:r>
                </w:p>
              </w:tc>
              <w:tc>
                <w:tcPr>
                  <w:tcW w:w="235" w:type="pct"/>
                  <w:tcBorders>
                    <w:tl2br w:val="nil"/>
                    <w:tr2bl w:val="nil"/>
                  </w:tcBorders>
                  <w:noWrap w:val="0"/>
                  <w:vAlign w:val="center"/>
                </w:tcPr>
                <w:p w14:paraId="42398EAF">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r>
            <w:tr w14:paraId="2FEB890A">
              <w:trPr>
                <w:trHeight w:val="397" w:hRule="atLeast"/>
                <w:jc w:val="center"/>
              </w:trPr>
              <w:tc>
                <w:tcPr>
                  <w:tcW w:w="147" w:type="pct"/>
                  <w:tcBorders>
                    <w:tl2br w:val="nil"/>
                    <w:tr2bl w:val="nil"/>
                  </w:tcBorders>
                  <w:noWrap w:val="0"/>
                  <w:vAlign w:val="center"/>
                </w:tcPr>
                <w:p w14:paraId="18353037">
                  <w:pPr>
                    <w:numPr>
                      <w:ilvl w:val="0"/>
                      <w:numId w:val="14"/>
                    </w:numPr>
                    <w:ind w:left="0" w:leftChars="0" w:firstLine="0" w:firstLineChars="0"/>
                    <w:jc w:val="center"/>
                    <w:rPr>
                      <w:rFonts w:hint="eastAsia"/>
                      <w:color w:val="auto"/>
                      <w:sz w:val="21"/>
                      <w:szCs w:val="21"/>
                      <w:lang w:val="en-US" w:eastAsia="zh-CN"/>
                    </w:rPr>
                  </w:pPr>
                </w:p>
              </w:tc>
              <w:tc>
                <w:tcPr>
                  <w:tcW w:w="245" w:type="pct"/>
                  <w:vMerge w:val="continue"/>
                  <w:tcBorders>
                    <w:tl2br w:val="nil"/>
                    <w:tr2bl w:val="nil"/>
                  </w:tcBorders>
                  <w:noWrap w:val="0"/>
                  <w:vAlign w:val="center"/>
                </w:tcPr>
                <w:p w14:paraId="2011DFF9">
                  <w:pPr>
                    <w:jc w:val="center"/>
                    <w:rPr>
                      <w:rFonts w:hint="eastAsia" w:ascii="Times New Roman" w:hAnsi="Times New Roman" w:eastAsia="宋体"/>
                      <w:color w:val="auto"/>
                      <w:kern w:val="2"/>
                      <w:sz w:val="21"/>
                      <w:szCs w:val="21"/>
                      <w:lang w:val="en-US" w:eastAsia="zh-CN" w:bidi="ar-SA"/>
                    </w:rPr>
                  </w:pPr>
                </w:p>
              </w:tc>
              <w:tc>
                <w:tcPr>
                  <w:tcW w:w="630" w:type="pct"/>
                  <w:tcBorders>
                    <w:tl2br w:val="nil"/>
                    <w:tr2bl w:val="nil"/>
                  </w:tcBorders>
                  <w:noWrap w:val="0"/>
                  <w:vAlign w:val="center"/>
                </w:tcPr>
                <w:p w14:paraId="61AEE40A">
                  <w:pPr>
                    <w:jc w:val="center"/>
                    <w:rPr>
                      <w:rFonts w:hint="eastAsia" w:ascii="Times New Roman" w:hAnsi="Times New Roman" w:eastAsia="宋体" w:cs="Arial"/>
                      <w:color w:val="auto"/>
                      <w:sz w:val="21"/>
                      <w:szCs w:val="21"/>
                      <w:lang w:val="en-US" w:eastAsia="zh-CN"/>
                    </w:rPr>
                  </w:pPr>
                  <w:r>
                    <w:rPr>
                      <w:rFonts w:hint="eastAsia"/>
                      <w:szCs w:val="21"/>
                      <w:lang w:val="en-US" w:eastAsia="zh-CN"/>
                    </w:rPr>
                    <w:t>制袋立体机</w:t>
                  </w:r>
                </w:p>
              </w:tc>
              <w:tc>
                <w:tcPr>
                  <w:tcW w:w="242" w:type="pct"/>
                  <w:tcBorders>
                    <w:tl2br w:val="nil"/>
                    <w:tr2bl w:val="nil"/>
                  </w:tcBorders>
                  <w:noWrap w:val="0"/>
                  <w:vAlign w:val="center"/>
                </w:tcPr>
                <w:p w14:paraId="4E1AF0F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63" w:type="pct"/>
                  <w:tcBorders>
                    <w:tl2br w:val="nil"/>
                    <w:tr2bl w:val="nil"/>
                  </w:tcBorders>
                  <w:noWrap w:val="0"/>
                  <w:vAlign w:val="center"/>
                </w:tcPr>
                <w:p w14:paraId="3CE87EF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r>
                    <w:rPr>
                      <w:rFonts w:hint="eastAsia" w:cs="Times New Roman"/>
                      <w:color w:val="auto"/>
                      <w:sz w:val="21"/>
                      <w:szCs w:val="21"/>
                      <w:lang w:val="en-US" w:eastAsia="zh-CN"/>
                    </w:rPr>
                    <w:t>5</w:t>
                  </w:r>
                </w:p>
              </w:tc>
              <w:tc>
                <w:tcPr>
                  <w:tcW w:w="262" w:type="pct"/>
                  <w:vMerge w:val="continue"/>
                  <w:tcBorders>
                    <w:tl2br w:val="nil"/>
                    <w:tr2bl w:val="nil"/>
                  </w:tcBorders>
                  <w:noWrap w:val="0"/>
                  <w:vAlign w:val="center"/>
                </w:tcPr>
                <w:p w14:paraId="01888E0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16AA83F8">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32</w:t>
                  </w:r>
                </w:p>
              </w:tc>
              <w:tc>
                <w:tcPr>
                  <w:tcW w:w="730" w:type="dxa"/>
                  <w:tcBorders>
                    <w:tl2br w:val="nil"/>
                    <w:tr2bl w:val="nil"/>
                  </w:tcBorders>
                  <w:noWrap w:val="0"/>
                  <w:vAlign w:val="center"/>
                </w:tcPr>
                <w:p w14:paraId="557B5A23">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24</w:t>
                  </w:r>
                </w:p>
              </w:tc>
              <w:tc>
                <w:tcPr>
                  <w:tcW w:w="186" w:type="pct"/>
                  <w:tcBorders>
                    <w:tl2br w:val="nil"/>
                    <w:tr2bl w:val="nil"/>
                  </w:tcBorders>
                  <w:noWrap w:val="0"/>
                  <w:vAlign w:val="center"/>
                </w:tcPr>
                <w:p w14:paraId="7F8BE407">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758" w:type="dxa"/>
                  <w:tcBorders>
                    <w:tl2br w:val="nil"/>
                    <w:tr2bl w:val="nil"/>
                  </w:tcBorders>
                  <w:noWrap w:val="0"/>
                  <w:vAlign w:val="center"/>
                </w:tcPr>
                <w:p w14:paraId="3D92FB9E">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20</w:t>
                  </w:r>
                </w:p>
              </w:tc>
              <w:tc>
                <w:tcPr>
                  <w:tcW w:w="1465" w:type="dxa"/>
                  <w:tcBorders>
                    <w:tl2br w:val="nil"/>
                    <w:tr2bl w:val="nil"/>
                  </w:tcBorders>
                  <w:noWrap w:val="0"/>
                  <w:vAlign w:val="center"/>
                </w:tcPr>
                <w:p w14:paraId="19084E32">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61.99</w:t>
                  </w:r>
                </w:p>
              </w:tc>
              <w:tc>
                <w:tcPr>
                  <w:tcW w:w="466" w:type="pct"/>
                  <w:vMerge w:val="continue"/>
                  <w:tcBorders>
                    <w:tl2br w:val="nil"/>
                    <w:tr2bl w:val="nil"/>
                  </w:tcBorders>
                  <w:noWrap w:val="0"/>
                  <w:vAlign w:val="center"/>
                </w:tcPr>
                <w:p w14:paraId="0273F71A">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p>
              </w:tc>
              <w:tc>
                <w:tcPr>
                  <w:tcW w:w="272" w:type="pct"/>
                  <w:vMerge w:val="continue"/>
                  <w:tcBorders>
                    <w:tl2br w:val="nil"/>
                    <w:tr2bl w:val="nil"/>
                  </w:tcBorders>
                  <w:noWrap w:val="0"/>
                  <w:vAlign w:val="center"/>
                </w:tcPr>
                <w:p w14:paraId="71A108D0">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p>
              </w:tc>
              <w:tc>
                <w:tcPr>
                  <w:tcW w:w="1381" w:type="dxa"/>
                  <w:tcBorders>
                    <w:tl2br w:val="nil"/>
                    <w:tr2bl w:val="nil"/>
                  </w:tcBorders>
                  <w:noWrap w:val="0"/>
                  <w:vAlign w:val="center"/>
                </w:tcPr>
                <w:p w14:paraId="638ABFC7">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41.99</w:t>
                  </w:r>
                </w:p>
              </w:tc>
              <w:tc>
                <w:tcPr>
                  <w:tcW w:w="235" w:type="pct"/>
                  <w:tcBorders>
                    <w:tl2br w:val="nil"/>
                    <w:tr2bl w:val="nil"/>
                  </w:tcBorders>
                  <w:noWrap w:val="0"/>
                  <w:vAlign w:val="center"/>
                </w:tcPr>
                <w:p w14:paraId="137B4729">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eastAsia="宋体" w:cs="Times New Roman"/>
                      <w:color w:val="auto"/>
                      <w:sz w:val="21"/>
                      <w:szCs w:val="21"/>
                      <w:lang w:val="en-US" w:eastAsia="zh-CN"/>
                    </w:rPr>
                    <w:t>1</w:t>
                  </w:r>
                </w:p>
              </w:tc>
            </w:tr>
            <w:tr w14:paraId="3C4C0CB8">
              <w:trPr>
                <w:trHeight w:val="397" w:hRule="atLeast"/>
                <w:jc w:val="center"/>
              </w:trPr>
              <w:tc>
                <w:tcPr>
                  <w:tcW w:w="147" w:type="pct"/>
                  <w:tcBorders>
                    <w:tl2br w:val="nil"/>
                    <w:tr2bl w:val="nil"/>
                  </w:tcBorders>
                  <w:noWrap w:val="0"/>
                  <w:vAlign w:val="center"/>
                </w:tcPr>
                <w:p w14:paraId="71862C6B">
                  <w:pPr>
                    <w:numPr>
                      <w:ilvl w:val="0"/>
                      <w:numId w:val="14"/>
                    </w:numPr>
                    <w:ind w:left="0" w:leftChars="0" w:firstLine="0" w:firstLineChars="0"/>
                    <w:jc w:val="center"/>
                    <w:rPr>
                      <w:rFonts w:hint="eastAsia"/>
                      <w:color w:val="auto"/>
                      <w:sz w:val="21"/>
                      <w:szCs w:val="21"/>
                      <w:lang w:val="en-US" w:eastAsia="zh-CN"/>
                    </w:rPr>
                  </w:pPr>
                </w:p>
              </w:tc>
              <w:tc>
                <w:tcPr>
                  <w:tcW w:w="245" w:type="pct"/>
                  <w:vMerge w:val="continue"/>
                  <w:tcBorders>
                    <w:tl2br w:val="nil"/>
                    <w:tr2bl w:val="nil"/>
                  </w:tcBorders>
                  <w:noWrap w:val="0"/>
                  <w:vAlign w:val="center"/>
                </w:tcPr>
                <w:p w14:paraId="3A37A1D5">
                  <w:pPr>
                    <w:jc w:val="center"/>
                    <w:rPr>
                      <w:rFonts w:hint="eastAsia" w:ascii="Times New Roman" w:hAnsi="Times New Roman" w:eastAsia="宋体"/>
                      <w:color w:val="auto"/>
                      <w:kern w:val="2"/>
                      <w:sz w:val="21"/>
                      <w:szCs w:val="21"/>
                      <w:lang w:val="en-US" w:eastAsia="zh-CN" w:bidi="ar-SA"/>
                    </w:rPr>
                  </w:pPr>
                </w:p>
              </w:tc>
              <w:tc>
                <w:tcPr>
                  <w:tcW w:w="630" w:type="pct"/>
                  <w:tcBorders>
                    <w:tl2br w:val="nil"/>
                    <w:tr2bl w:val="nil"/>
                  </w:tcBorders>
                  <w:noWrap w:val="0"/>
                  <w:vAlign w:val="center"/>
                </w:tcPr>
                <w:p w14:paraId="0608BFC9">
                  <w:pPr>
                    <w:jc w:val="center"/>
                    <w:rPr>
                      <w:rFonts w:hint="eastAsia" w:ascii="Times New Roman" w:hAnsi="Times New Roman" w:eastAsia="宋体" w:cs="Arial"/>
                      <w:color w:val="auto"/>
                      <w:sz w:val="21"/>
                      <w:szCs w:val="21"/>
                      <w:lang w:val="en-US" w:eastAsia="zh-CN"/>
                    </w:rPr>
                  </w:pPr>
                  <w:r>
                    <w:rPr>
                      <w:rFonts w:hint="eastAsia"/>
                      <w:szCs w:val="21"/>
                      <w:lang w:val="en-US" w:eastAsia="zh-CN"/>
                    </w:rPr>
                    <w:t>热封机</w:t>
                  </w:r>
                </w:p>
              </w:tc>
              <w:tc>
                <w:tcPr>
                  <w:tcW w:w="242" w:type="pct"/>
                  <w:tcBorders>
                    <w:tl2br w:val="nil"/>
                    <w:tr2bl w:val="nil"/>
                  </w:tcBorders>
                  <w:noWrap w:val="0"/>
                  <w:vAlign w:val="center"/>
                </w:tcPr>
                <w:p w14:paraId="1DF23AC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63" w:type="pct"/>
                  <w:tcBorders>
                    <w:tl2br w:val="nil"/>
                    <w:tr2bl w:val="nil"/>
                  </w:tcBorders>
                  <w:noWrap w:val="0"/>
                  <w:vAlign w:val="center"/>
                </w:tcPr>
                <w:p w14:paraId="3447C49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65</w:t>
                  </w:r>
                </w:p>
              </w:tc>
              <w:tc>
                <w:tcPr>
                  <w:tcW w:w="262" w:type="pct"/>
                  <w:vMerge w:val="continue"/>
                  <w:tcBorders>
                    <w:tl2br w:val="nil"/>
                    <w:tr2bl w:val="nil"/>
                  </w:tcBorders>
                  <w:noWrap w:val="0"/>
                  <w:vAlign w:val="center"/>
                </w:tcPr>
                <w:p w14:paraId="66BD676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1A36C296">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16</w:t>
                  </w:r>
                </w:p>
              </w:tc>
              <w:tc>
                <w:tcPr>
                  <w:tcW w:w="730" w:type="dxa"/>
                  <w:tcBorders>
                    <w:tl2br w:val="nil"/>
                    <w:tr2bl w:val="nil"/>
                  </w:tcBorders>
                  <w:noWrap w:val="0"/>
                  <w:vAlign w:val="center"/>
                </w:tcPr>
                <w:p w14:paraId="3B40C28A">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20</w:t>
                  </w:r>
                </w:p>
              </w:tc>
              <w:tc>
                <w:tcPr>
                  <w:tcW w:w="186" w:type="pct"/>
                  <w:tcBorders>
                    <w:tl2br w:val="nil"/>
                    <w:tr2bl w:val="nil"/>
                  </w:tcBorders>
                  <w:noWrap w:val="0"/>
                  <w:vAlign w:val="center"/>
                </w:tcPr>
                <w:p w14:paraId="113983F5">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758" w:type="dxa"/>
                  <w:tcBorders>
                    <w:tl2br w:val="nil"/>
                    <w:tr2bl w:val="nil"/>
                  </w:tcBorders>
                  <w:noWrap w:val="0"/>
                  <w:vAlign w:val="center"/>
                </w:tcPr>
                <w:p w14:paraId="5EF605A2">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36</w:t>
                  </w:r>
                </w:p>
              </w:tc>
              <w:tc>
                <w:tcPr>
                  <w:tcW w:w="1465" w:type="dxa"/>
                  <w:tcBorders>
                    <w:tl2br w:val="nil"/>
                    <w:tr2bl w:val="nil"/>
                  </w:tcBorders>
                  <w:noWrap w:val="0"/>
                  <w:vAlign w:val="center"/>
                </w:tcPr>
                <w:p w14:paraId="49F98725">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36.88</w:t>
                  </w:r>
                </w:p>
              </w:tc>
              <w:tc>
                <w:tcPr>
                  <w:tcW w:w="466" w:type="pct"/>
                  <w:vMerge w:val="continue"/>
                  <w:tcBorders>
                    <w:tl2br w:val="nil"/>
                    <w:tr2bl w:val="nil"/>
                  </w:tcBorders>
                  <w:noWrap w:val="0"/>
                  <w:vAlign w:val="center"/>
                </w:tcPr>
                <w:p w14:paraId="2528CFC5">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p>
              </w:tc>
              <w:tc>
                <w:tcPr>
                  <w:tcW w:w="272" w:type="pct"/>
                  <w:vMerge w:val="continue"/>
                  <w:tcBorders>
                    <w:tl2br w:val="nil"/>
                    <w:tr2bl w:val="nil"/>
                  </w:tcBorders>
                  <w:noWrap w:val="0"/>
                  <w:vAlign w:val="center"/>
                </w:tcPr>
                <w:p w14:paraId="6AE36B66">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p>
              </w:tc>
              <w:tc>
                <w:tcPr>
                  <w:tcW w:w="1381" w:type="dxa"/>
                  <w:tcBorders>
                    <w:tl2br w:val="nil"/>
                    <w:tr2bl w:val="nil"/>
                  </w:tcBorders>
                  <w:noWrap w:val="0"/>
                  <w:vAlign w:val="center"/>
                </w:tcPr>
                <w:p w14:paraId="73647FAC">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16.88</w:t>
                  </w:r>
                </w:p>
              </w:tc>
              <w:tc>
                <w:tcPr>
                  <w:tcW w:w="235" w:type="pct"/>
                  <w:tcBorders>
                    <w:tl2br w:val="nil"/>
                    <w:tr2bl w:val="nil"/>
                  </w:tcBorders>
                  <w:noWrap w:val="0"/>
                  <w:vAlign w:val="center"/>
                </w:tcPr>
                <w:p w14:paraId="16246EE5">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r>
          </w:tbl>
          <w:p w14:paraId="57AAD8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val="0"/>
                <w:color w:val="auto"/>
                <w:sz w:val="18"/>
                <w:szCs w:val="18"/>
                <w:lang w:val="en-US" w:eastAsia="zh-CN"/>
              </w:rPr>
            </w:pPr>
            <w:r>
              <w:rPr>
                <w:rFonts w:hint="eastAsia"/>
                <w:b/>
                <w:bCs w:val="0"/>
                <w:color w:val="auto"/>
                <w:sz w:val="18"/>
                <w:szCs w:val="18"/>
                <w:lang w:val="en-US" w:eastAsia="zh-CN"/>
              </w:rPr>
              <w:t>注：表中坐标以厂房西南角（119.22610581,33.8154568）为坐标原点，正东向为X轴正方向，正北向为Y轴正方向。</w:t>
            </w:r>
          </w:p>
          <w:p w14:paraId="63389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val="0"/>
                <w:color w:val="auto"/>
                <w:sz w:val="18"/>
                <w:szCs w:val="18"/>
                <w:lang w:val="en-US" w:eastAsia="zh-CN"/>
              </w:rPr>
            </w:pPr>
          </w:p>
          <w:p w14:paraId="4CD700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val="0"/>
                <w:color w:val="auto"/>
                <w:sz w:val="18"/>
                <w:szCs w:val="18"/>
                <w:lang w:val="en-US" w:eastAsia="zh-CN"/>
              </w:rPr>
            </w:pPr>
          </w:p>
          <w:p w14:paraId="2084E3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val="0"/>
                <w:color w:val="auto"/>
                <w:sz w:val="18"/>
                <w:szCs w:val="18"/>
                <w:lang w:val="en-US" w:eastAsia="zh-CN"/>
              </w:rPr>
            </w:pPr>
          </w:p>
          <w:p w14:paraId="381C06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val="0"/>
                <w:color w:val="auto"/>
                <w:sz w:val="18"/>
                <w:szCs w:val="18"/>
                <w:lang w:val="en-US" w:eastAsia="zh-CN"/>
              </w:rPr>
            </w:pPr>
          </w:p>
          <w:p w14:paraId="0640DF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val="0"/>
                <w:color w:val="auto"/>
                <w:sz w:val="18"/>
                <w:szCs w:val="18"/>
                <w:lang w:val="en-US" w:eastAsia="zh-CN"/>
              </w:rPr>
            </w:pPr>
          </w:p>
          <w:p w14:paraId="0F69B6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val="0"/>
                <w:color w:val="auto"/>
                <w:sz w:val="18"/>
                <w:szCs w:val="18"/>
                <w:lang w:val="en-US" w:eastAsia="zh-CN"/>
              </w:rPr>
            </w:pPr>
          </w:p>
          <w:p w14:paraId="4568EB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val="0"/>
                <w:color w:val="auto"/>
                <w:sz w:val="18"/>
                <w:szCs w:val="18"/>
                <w:lang w:val="en-US" w:eastAsia="zh-CN"/>
              </w:rPr>
            </w:pPr>
          </w:p>
          <w:p w14:paraId="70ABBC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val="0"/>
                <w:color w:val="auto"/>
                <w:sz w:val="18"/>
                <w:szCs w:val="18"/>
                <w:lang w:val="en-US" w:eastAsia="zh-CN"/>
              </w:rPr>
            </w:pPr>
          </w:p>
          <w:p w14:paraId="3DBC215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val="0"/>
                <w:color w:val="auto"/>
                <w:sz w:val="18"/>
                <w:szCs w:val="18"/>
                <w:lang w:val="en-US" w:eastAsia="zh-CN"/>
              </w:rPr>
            </w:pPr>
          </w:p>
        </w:tc>
      </w:tr>
    </w:tbl>
    <w:p w14:paraId="3911D74B">
      <w:pPr>
        <w:pStyle w:val="17"/>
        <w:rPr>
          <w:color w:val="000000"/>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14:paraId="39EF6613">
        <w:trPr>
          <w:trHeight w:val="12792" w:hRule="atLeast"/>
          <w:jc w:val="center"/>
        </w:trPr>
        <w:tc>
          <w:tcPr>
            <w:tcW w:w="746" w:type="dxa"/>
            <w:noWrap w:val="0"/>
            <w:tcMar>
              <w:left w:w="28" w:type="dxa"/>
              <w:right w:w="28" w:type="dxa"/>
            </w:tcMar>
            <w:vAlign w:val="center"/>
          </w:tcPr>
          <w:p w14:paraId="25E04598">
            <w:pPr>
              <w:pStyle w:val="16"/>
              <w:rPr>
                <w:color w:val="auto"/>
              </w:rPr>
            </w:pPr>
          </w:p>
        </w:tc>
        <w:tc>
          <w:tcPr>
            <w:tcW w:w="8162" w:type="dxa"/>
            <w:noWrap w:val="0"/>
            <w:vAlign w:val="center"/>
          </w:tcPr>
          <w:p w14:paraId="1570E656">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声环境保护具体措施和对策如下：</w:t>
            </w:r>
          </w:p>
          <w:p w14:paraId="420183ED">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（1）从声源上降噪</w:t>
            </w:r>
          </w:p>
          <w:p w14:paraId="617F5DDE">
            <w:pPr>
              <w:keepNext w:val="0"/>
              <w:keepLines w:val="0"/>
              <w:pageBreakBefore w:val="0"/>
              <w:suppressLineNumbers w:val="0"/>
              <w:kinsoku/>
              <w:wordWrap/>
              <w:overflowPunct/>
              <w:topLinePunct w:val="0"/>
              <w:bidi w:val="0"/>
              <w:spacing w:before="0" w:beforeAutospacing="0" w:after="0" w:afterAutospacing="0" w:line="360" w:lineRule="auto"/>
              <w:ind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rPr>
              <w:t>重视设备选型，选择自动化程度高、噪声低的生产设备。项目</w:t>
            </w:r>
            <w:r>
              <w:rPr>
                <w:rFonts w:hint="default" w:ascii="Times New Roman" w:hAnsi="Times New Roman" w:cs="Times New Roman"/>
                <w:color w:val="auto"/>
                <w:sz w:val="24"/>
                <w:lang w:val="en-US" w:eastAsia="zh-CN"/>
              </w:rPr>
              <w:t>主要产噪</w:t>
            </w:r>
            <w:r>
              <w:rPr>
                <w:rFonts w:hint="default" w:ascii="Times New Roman" w:hAnsi="Times New Roman" w:cs="Times New Roman"/>
                <w:color w:val="auto"/>
                <w:sz w:val="24"/>
              </w:rPr>
              <w:t>设备选用满足国标标准的低噪声、低振动设备；加强</w:t>
            </w:r>
            <w:r>
              <w:rPr>
                <w:rFonts w:hint="default" w:ascii="Times New Roman" w:hAnsi="Times New Roman" w:eastAsia="宋体" w:cs="Times New Roman"/>
                <w:color w:val="auto"/>
                <w:kern w:val="2"/>
                <w:sz w:val="24"/>
                <w:szCs w:val="24"/>
                <w:lang w:val="en-US" w:eastAsia="zh-CN" w:bidi="ar-SA"/>
              </w:rPr>
              <w:t>设备的维护、检修与润滑，确保设备处于良好的运转状态。从而从声源上降低设备本身的噪声。</w:t>
            </w:r>
          </w:p>
          <w:p w14:paraId="34F98305">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420" w:leftChars="0" w:right="0" w:right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（2）从传播途径上降噪</w:t>
            </w:r>
          </w:p>
          <w:p w14:paraId="2EFDF05D">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采用“闹静分开”和“合理布局”的设计原则，在平面布置上，尽量将厂房内的高噪声设备尽量布置在厂区中间，远离噪声敏感区域或厂界，将高噪声设备通过距离衰减减轻噪声对周围环境的影响；</w:t>
            </w:r>
          </w:p>
          <w:p w14:paraId="5D96D23B">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各生产设备按照规范安装，主要生产设备安装在</w:t>
            </w:r>
            <w:r>
              <w:rPr>
                <w:rFonts w:hint="default" w:ascii="Times New Roman" w:hAnsi="Times New Roman" w:cs="Times New Roman"/>
                <w:color w:val="auto"/>
                <w:sz w:val="24"/>
                <w:lang w:val="en-US" w:eastAsia="zh-CN"/>
              </w:rPr>
              <w:t>厂房</w:t>
            </w:r>
            <w:r>
              <w:rPr>
                <w:rFonts w:hint="default" w:ascii="Times New Roman" w:hAnsi="Times New Roman" w:cs="Times New Roman"/>
                <w:color w:val="auto"/>
                <w:sz w:val="24"/>
              </w:rPr>
              <w:t>内，</w:t>
            </w:r>
            <w:r>
              <w:rPr>
                <w:rFonts w:hint="default" w:ascii="Times New Roman" w:hAnsi="Times New Roman" w:cs="Times New Roman"/>
                <w:color w:val="auto"/>
                <w:sz w:val="24"/>
                <w:lang w:val="en-US" w:eastAsia="zh-CN"/>
              </w:rPr>
              <w:t>厂房</w:t>
            </w:r>
            <w:r>
              <w:rPr>
                <w:rFonts w:hint="default" w:ascii="Times New Roman" w:hAnsi="Times New Roman" w:cs="Times New Roman"/>
                <w:color w:val="auto"/>
                <w:sz w:val="24"/>
              </w:rPr>
              <w:t>墙壁采用具有较高隔声、吸声功能的建筑材料，通过建筑物封闭隔声降低噪声向外环境的辐射量；并对高噪声设备设置隔声罩、安装消声器、底座采用减震基座等措施，可减轻设备噪声对周围环境的影响。其中，隔音消声设计等方面严格按照《工业企业噪声控制设计规范》（GB/T50087-2013）的要求进行。</w:t>
            </w:r>
          </w:p>
          <w:p w14:paraId="2D71128B">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管道采用</w:t>
            </w:r>
            <w:r>
              <w:rPr>
                <w:rFonts w:hint="default" w:ascii="Times New Roman" w:hAnsi="Times New Roman" w:cs="Times New Roman"/>
                <w:color w:val="auto"/>
                <w:sz w:val="24"/>
                <w:lang w:eastAsia="zh-CN"/>
              </w:rPr>
              <w:t>隔振</w:t>
            </w:r>
            <w:r>
              <w:rPr>
                <w:rFonts w:hint="default" w:ascii="Times New Roman" w:hAnsi="Times New Roman" w:cs="Times New Roman"/>
                <w:color w:val="auto"/>
                <w:sz w:val="24"/>
              </w:rPr>
              <w:t>避震喉，以减少噪声的传播；合理安排装卸作业，避免噪声设备同时运转。</w:t>
            </w:r>
          </w:p>
          <w:p w14:paraId="30E81684">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对各类噪声源采取以上降噪措施后，建设项目厂界噪声可达标，能满足环境保护的要求。</w:t>
            </w:r>
          </w:p>
          <w:p w14:paraId="384FC5AA">
            <w:pPr>
              <w:keepNext w:val="0"/>
              <w:keepLines w:val="0"/>
              <w:pageBreakBefore w:val="0"/>
              <w:numPr>
                <w:ilvl w:val="0"/>
                <w:numId w:val="2"/>
              </w:numPr>
              <w:suppressLineNumbers w:val="0"/>
              <w:kinsoku/>
              <w:wordWrap/>
              <w:overflowPunct/>
              <w:topLinePunct w:val="0"/>
              <w:bidi w:val="0"/>
              <w:adjustRightInd w:val="0"/>
              <w:spacing w:before="0" w:beforeAutospacing="0" w:after="0" w:afterAutospacing="0" w:line="360" w:lineRule="auto"/>
              <w:ind w:left="0" w:leftChars="0" w:right="0" w:firstLine="480" w:firstLineChars="200"/>
              <w:textAlignment w:val="auto"/>
              <w:rPr>
                <w:rFonts w:hint="default" w:ascii="Times New Roman" w:hAnsi="Times New Roman" w:cs="Times New Roman"/>
                <w:bCs/>
                <w:color w:val="auto"/>
                <w:sz w:val="24"/>
                <w:lang w:val="en-US" w:eastAsia="zh-CN"/>
              </w:rPr>
            </w:pPr>
            <w:r>
              <w:rPr>
                <w:rFonts w:hint="default" w:ascii="Times New Roman" w:hAnsi="Times New Roman" w:cs="Times New Roman"/>
                <w:bCs/>
                <w:color w:val="auto"/>
                <w:sz w:val="24"/>
                <w:lang w:val="en-US" w:eastAsia="zh-CN"/>
              </w:rPr>
              <w:t>噪声预测</w:t>
            </w:r>
          </w:p>
          <w:p w14:paraId="4B79F562">
            <w:pPr>
              <w:keepNext w:val="0"/>
              <w:keepLines w:val="0"/>
              <w:pageBreakBefore w:val="0"/>
              <w:numPr>
                <w:ilvl w:val="0"/>
                <w:numId w:val="0"/>
              </w:numPr>
              <w:suppressLineNumbers w:val="0"/>
              <w:kinsoku/>
              <w:wordWrap/>
              <w:overflowPunct/>
              <w:topLinePunct w:val="0"/>
              <w:bidi w:val="0"/>
              <w:adjustRightInd w:val="0"/>
              <w:spacing w:before="0" w:beforeAutospacing="0" w:after="0" w:afterAutospacing="0" w:line="360" w:lineRule="auto"/>
              <w:ind w:left="0" w:right="0" w:rightChars="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本项目位于</w:t>
            </w:r>
            <w:r>
              <w:rPr>
                <w:rFonts w:hint="eastAsia" w:cs="Times New Roman"/>
                <w:color w:val="auto"/>
                <w:sz w:val="24"/>
                <w:lang w:val="en-US" w:eastAsia="zh-CN"/>
              </w:rPr>
              <w:t>涟水县新港电子产业园</w:t>
            </w:r>
            <w:r>
              <w:rPr>
                <w:rFonts w:hint="default" w:ascii="Times New Roman" w:hAnsi="Times New Roman" w:cs="Times New Roman"/>
                <w:color w:val="auto"/>
                <w:sz w:val="24"/>
              </w:rPr>
              <w:t>，其声环境功能为</w:t>
            </w:r>
            <w:r>
              <w:rPr>
                <w:rFonts w:hint="default" w:ascii="Times New Roman" w:hAnsi="Times New Roman" w:cs="Times New Roman"/>
                <w:color w:val="auto"/>
                <w:sz w:val="24"/>
                <w:lang w:val="en-US" w:eastAsia="zh-CN"/>
              </w:rPr>
              <w:t>3类</w:t>
            </w:r>
            <w:r>
              <w:rPr>
                <w:rFonts w:hint="default" w:ascii="Times New Roman" w:hAnsi="Times New Roman" w:cs="Times New Roman"/>
                <w:color w:val="auto"/>
                <w:sz w:val="24"/>
              </w:rPr>
              <w:t>区，本项目夜间不生产，营运期项目四周厂界昼间噪声执行《工业企业厂界环境噪声排放标准》（GB12348-2008）中的</w:t>
            </w:r>
            <w:r>
              <w:rPr>
                <w:rFonts w:hint="default" w:ascii="Times New Roman" w:hAnsi="Times New Roman" w:cs="Times New Roman"/>
                <w:color w:val="auto"/>
                <w:sz w:val="24"/>
                <w:lang w:val="en-US" w:eastAsia="zh-CN"/>
              </w:rPr>
              <w:t>3类</w:t>
            </w:r>
            <w:r>
              <w:rPr>
                <w:rFonts w:hint="default" w:ascii="Times New Roman" w:hAnsi="Times New Roman" w:cs="Times New Roman"/>
                <w:color w:val="auto"/>
                <w:sz w:val="24"/>
              </w:rPr>
              <w:t>标准（昼间≤</w:t>
            </w:r>
            <w:r>
              <w:rPr>
                <w:rFonts w:hint="default" w:ascii="Times New Roman" w:hAnsi="Times New Roman" w:cs="Times New Roman"/>
                <w:color w:val="auto"/>
                <w:sz w:val="24"/>
                <w:lang w:val="en-US" w:eastAsia="zh-CN"/>
              </w:rPr>
              <w:t>65</w:t>
            </w:r>
            <w:r>
              <w:rPr>
                <w:rFonts w:hint="default" w:ascii="Times New Roman" w:hAnsi="Times New Roman" w:cs="Times New Roman"/>
                <w:color w:val="auto"/>
                <w:sz w:val="24"/>
              </w:rPr>
              <w:t>dB（A））。</w:t>
            </w:r>
          </w:p>
          <w:p w14:paraId="154CC191">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sz w:val="24"/>
              </w:rPr>
              <w:t>参照《环境影响评价技术导则声环境》（HJ2.4-2021），</w:t>
            </w:r>
            <w:r>
              <w:rPr>
                <w:rFonts w:hint="default" w:ascii="Times New Roman" w:hAnsi="Times New Roman" w:cs="Times New Roman"/>
                <w:color w:val="auto"/>
                <w:kern w:val="0"/>
                <w:sz w:val="24"/>
                <w:lang w:bidi="ar"/>
              </w:rPr>
              <w:t>噪声在传播过程中受到多种因素的干扰，使其产生衰减，根据建设项目噪声源和环境特征，预测过程中考虑了隔声罩等的屏障作用、空气吸收。预测模式采用点声源处于半自由空间的几何发散模式。</w:t>
            </w:r>
          </w:p>
          <w:p w14:paraId="3B6B421A">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①</w:t>
            </w:r>
            <w:r>
              <w:rPr>
                <w:rFonts w:hint="default" w:ascii="Times New Roman" w:hAnsi="Times New Roman" w:eastAsia="宋体" w:cs="Times New Roman"/>
                <w:color w:val="auto"/>
                <w:sz w:val="24"/>
              </w:rPr>
              <w:t>室内声源等效室外声源声功率级计算方法</w:t>
            </w:r>
          </w:p>
          <w:p w14:paraId="11E6999A">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设靠近开口处（或窗户）室内、室外某倍频带的声压级或A声级分别为L</w:t>
            </w:r>
            <w:r>
              <w:rPr>
                <w:rFonts w:hint="default" w:ascii="Times New Roman" w:hAnsi="Times New Roman" w:cs="Times New Roman"/>
                <w:color w:val="auto"/>
                <w:kern w:val="0"/>
                <w:sz w:val="24"/>
                <w:vertAlign w:val="subscript"/>
                <w:lang w:bidi="ar"/>
              </w:rPr>
              <w:t>p1</w:t>
            </w:r>
            <w:r>
              <w:rPr>
                <w:rFonts w:hint="default" w:ascii="Times New Roman" w:hAnsi="Times New Roman" w:cs="Times New Roman"/>
                <w:color w:val="auto"/>
                <w:kern w:val="0"/>
                <w:sz w:val="24"/>
                <w:lang w:bidi="ar"/>
              </w:rPr>
              <w:t>和L</w:t>
            </w:r>
            <w:r>
              <w:rPr>
                <w:rFonts w:hint="default" w:ascii="Times New Roman" w:hAnsi="Times New Roman" w:cs="Times New Roman"/>
                <w:color w:val="auto"/>
                <w:kern w:val="0"/>
                <w:sz w:val="24"/>
                <w:vertAlign w:val="subscript"/>
                <w:lang w:bidi="ar"/>
              </w:rPr>
              <w:t>p2</w:t>
            </w:r>
            <w:r>
              <w:rPr>
                <w:rFonts w:hint="default" w:ascii="Times New Roman" w:hAnsi="Times New Roman" w:cs="Times New Roman"/>
                <w:color w:val="auto"/>
                <w:kern w:val="0"/>
                <w:sz w:val="24"/>
                <w:lang w:bidi="ar"/>
              </w:rPr>
              <w:t>。若声源所在室内声场为近似扩散声场，则室外的倍频带声压级可按式</w:t>
            </w:r>
            <w:r>
              <w:rPr>
                <w:rFonts w:hint="default" w:ascii="Times New Roman" w:hAnsi="Times New Roman" w:cs="Times New Roman"/>
                <w:color w:val="auto"/>
                <w:kern w:val="0"/>
                <w:sz w:val="24"/>
                <w:lang w:val="en-US" w:eastAsia="zh-CN" w:bidi="ar"/>
              </w:rPr>
              <w:t>①</w:t>
            </w:r>
            <w:r>
              <w:rPr>
                <w:rFonts w:hint="default" w:ascii="Times New Roman" w:hAnsi="Times New Roman" w:cs="Times New Roman"/>
                <w:color w:val="auto"/>
                <w:kern w:val="0"/>
                <w:sz w:val="24"/>
                <w:lang w:bidi="ar"/>
              </w:rPr>
              <w:t>近似求出：</w:t>
            </w:r>
          </w:p>
          <w:p w14:paraId="2FDA617D">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center"/>
              <w:textAlignment w:val="auto"/>
              <w:rPr>
                <w:rFonts w:hint="default" w:ascii="Times New Roman" w:hAnsi="Times New Roman" w:cs="Times New Roman"/>
                <w:color w:val="auto"/>
                <w:sz w:val="24"/>
              </w:rPr>
            </w:pPr>
            <w:r>
              <w:rPr>
                <w:rFonts w:hint="default" w:ascii="Times New Roman" w:hAnsi="Times New Roman" w:cs="Times New Roman"/>
                <w:color w:val="auto"/>
                <w:kern w:val="0"/>
                <w:position w:val="-14"/>
                <w:sz w:val="24"/>
                <w:lang w:bidi="ar"/>
              </w:rPr>
              <w:object>
                <v:shape id="_x0000_i1026" o:spt="75" type="#_x0000_t75" style="height:20.25pt;width:99pt;" o:ole="t" filled="f" o:preferrelative="t" stroked="f" coordsize="21600,21600">
                  <v:path/>
                  <v:fill on="f" focussize="0,0"/>
                  <v:stroke on="f"/>
                  <v:imagedata r:id="rId11" o:title=""/>
                  <o:lock v:ext="edit" aspectratio="t"/>
                  <w10:wrap type="none"/>
                  <w10:anchorlock/>
                </v:shape>
                <o:OLEObject Type="Embed" ProgID="Equation.3" ShapeID="_x0000_i1026" DrawAspect="Content" ObjectID="_1468075727" r:id="rId10">
                  <o:LockedField>false</o:LockedField>
                </o:OLEObject>
              </w:object>
            </w:r>
            <w:r>
              <w:rPr>
                <w:rFonts w:hint="default" w:ascii="Times New Roman" w:hAnsi="Times New Roman" w:cs="Times New Roman"/>
                <w:color w:val="auto"/>
                <w:kern w:val="0"/>
                <w:sz w:val="24"/>
                <w:lang w:val="en-US" w:eastAsia="zh-CN" w:bidi="ar"/>
              </w:rPr>
              <w:t>①</w:t>
            </w:r>
          </w:p>
          <w:p w14:paraId="2209D591">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eastAsia"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t>式中：L</w:t>
            </w:r>
            <w:r>
              <w:rPr>
                <w:rFonts w:hint="default" w:ascii="Times New Roman" w:hAnsi="Times New Roman" w:cs="Times New Roman"/>
                <w:color w:val="auto"/>
                <w:kern w:val="0"/>
                <w:sz w:val="24"/>
                <w:vertAlign w:val="subscript"/>
                <w:lang w:bidi="ar"/>
              </w:rPr>
              <w:t>p1</w:t>
            </w:r>
            <w:r>
              <w:rPr>
                <w:rFonts w:hint="default" w:ascii="Times New Roman" w:hAnsi="Times New Roman" w:cs="Times New Roman"/>
                <w:color w:val="auto"/>
                <w:kern w:val="0"/>
                <w:sz w:val="24"/>
                <w:lang w:bidi="ar"/>
              </w:rPr>
              <w:t>—靠近开口处（或窗户）室内某倍频带的声压级或A声级，dB；</w:t>
            </w:r>
          </w:p>
          <w:p w14:paraId="6BB931A6">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right="0" w:firstLine="1200" w:firstLineChars="500"/>
              <w:jc w:val="left"/>
              <w:textAlignment w:val="auto"/>
              <w:rPr>
                <w:rFonts w:hint="eastAsia"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t>L</w:t>
            </w:r>
            <w:r>
              <w:rPr>
                <w:rFonts w:hint="default" w:ascii="Times New Roman" w:hAnsi="Times New Roman" w:cs="Times New Roman"/>
                <w:color w:val="auto"/>
                <w:kern w:val="0"/>
                <w:sz w:val="24"/>
                <w:vertAlign w:val="subscript"/>
                <w:lang w:bidi="ar"/>
              </w:rPr>
              <w:t>p2</w:t>
            </w:r>
            <w:r>
              <w:rPr>
                <w:rFonts w:hint="default" w:ascii="Times New Roman" w:hAnsi="Times New Roman" w:cs="Times New Roman"/>
                <w:color w:val="auto"/>
                <w:kern w:val="0"/>
                <w:sz w:val="24"/>
                <w:lang w:bidi="ar"/>
              </w:rPr>
              <w:t>—靠近开口处（或窗户）室外某倍频带的声压级或A声级，dB；</w:t>
            </w:r>
          </w:p>
          <w:p w14:paraId="5559ABBE">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right="0" w:firstLine="1200" w:firstLineChars="500"/>
              <w:jc w:val="left"/>
              <w:textAlignment w:val="auto"/>
              <w:rPr>
                <w:rFonts w:hint="eastAsia"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t>TL—隔墙（或窗户）倍频带或A声级的隔声量，dB。</w:t>
            </w:r>
          </w:p>
          <w:p w14:paraId="79681145">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auto"/>
                <w:sz w:val="24"/>
              </w:rPr>
            </w:pPr>
            <w:r>
              <w:rPr>
                <w:rFonts w:hint="default" w:ascii="Times New Roman" w:hAnsi="Times New Roman" w:cs="Times New Roman"/>
                <w:color w:val="auto"/>
                <w:kern w:val="0"/>
                <w:sz w:val="24"/>
                <w:lang w:bidi="ar"/>
              </w:rPr>
              <w:t>也可按式</w:t>
            </w:r>
            <w:r>
              <w:rPr>
                <w:rFonts w:hint="default" w:ascii="Times New Roman" w:hAnsi="Times New Roman" w:cs="Times New Roman"/>
                <w:color w:val="auto"/>
                <w:kern w:val="0"/>
                <w:sz w:val="24"/>
                <w:lang w:val="en-US" w:eastAsia="zh-CN" w:bidi="ar"/>
              </w:rPr>
              <w:t>②</w:t>
            </w:r>
            <w:r>
              <w:rPr>
                <w:rFonts w:hint="default" w:ascii="Times New Roman" w:hAnsi="Times New Roman" w:cs="Times New Roman"/>
                <w:color w:val="auto"/>
                <w:kern w:val="0"/>
                <w:sz w:val="24"/>
                <w:lang w:bidi="ar"/>
              </w:rPr>
              <w:t>计算某一室内声源靠近围护结构处产生的倍频带声压级或A声级：</w:t>
            </w:r>
          </w:p>
          <w:p w14:paraId="253AE91E">
            <w:pPr>
              <w:keepNext w:val="0"/>
              <w:keepLines w:val="0"/>
              <w:pageBreakBefore w:val="0"/>
              <w:widowControl/>
              <w:suppressLineNumbers w:val="0"/>
              <w:kinsoku/>
              <w:wordWrap/>
              <w:overflowPunct/>
              <w:topLinePunct w:val="0"/>
              <w:autoSpaceDN w:val="0"/>
              <w:bidi w:val="0"/>
              <w:adjustRightInd w:val="0"/>
              <w:snapToGrid w:val="0"/>
              <w:spacing w:before="0" w:beforeAutospacing="0" w:after="120" w:afterLines="50" w:afterAutospacing="0" w:line="360" w:lineRule="auto"/>
              <w:ind w:left="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kern w:val="0"/>
                <w:position w:val="-24"/>
                <w:sz w:val="24"/>
                <w:lang w:bidi="ar"/>
              </w:rPr>
              <w:object>
                <v:shape id="_x0000_i1027" o:spt="75" type="#_x0000_t75" style="height:32.25pt;width:134.25pt;" o:ole="t" filled="f" o:preferrelative="t" stroked="f" coordsize="21600,21600">
                  <v:path/>
                  <v:fill on="f" focussize="0,0"/>
                  <v:stroke on="f"/>
                  <v:imagedata r:id="rId13" o:title=""/>
                  <o:lock v:ext="edit" aspectratio="t"/>
                  <w10:wrap type="none"/>
                  <w10:anchorlock/>
                </v:shape>
                <o:OLEObject Type="Embed" ProgID="Equation.3" ShapeID="_x0000_i1027" DrawAspect="Content" ObjectID="_1468075728" r:id="rId12">
                  <o:LockedField>false</o:LockedField>
                </o:OLEObject>
              </w:object>
            </w:r>
            <w:r>
              <w:rPr>
                <w:rFonts w:hint="default" w:ascii="Times New Roman" w:hAnsi="Times New Roman" w:cs="Times New Roman"/>
                <w:color w:val="auto"/>
                <w:kern w:val="0"/>
                <w:sz w:val="24"/>
                <w:lang w:val="en-US" w:eastAsia="zh-CN" w:bidi="ar"/>
              </w:rPr>
              <w:t>②</w:t>
            </w:r>
          </w:p>
          <w:p w14:paraId="4C168D51">
            <w:pPr>
              <w:keepNext w:val="0"/>
              <w:keepLines w:val="0"/>
              <w:pageBreakBefore w:val="0"/>
              <w:widowControl/>
              <w:suppressLineNumbers w:val="0"/>
              <w:kinsoku/>
              <w:wordWrap/>
              <w:overflowPunct/>
              <w:topLinePunct w:val="0"/>
              <w:autoSpaceDN w:val="0"/>
              <w:bidi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t>式中：Q—指向性因数；通常对无指向性声源，当声源放在房间中心时，Q=1；当放在一面墙的中心时，Q=2；当放在两面墙夹角处时，Q=4；当放在三面墙夹角处时，Q=8；</w:t>
            </w:r>
          </w:p>
          <w:p w14:paraId="3BF2A05C">
            <w:pPr>
              <w:keepNext w:val="0"/>
              <w:keepLines w:val="0"/>
              <w:pageBreakBefore w:val="0"/>
              <w:widowControl/>
              <w:suppressLineNumbers w:val="0"/>
              <w:kinsoku/>
              <w:wordWrap/>
              <w:overflowPunct/>
              <w:topLinePunct w:val="0"/>
              <w:autoSpaceDN w:val="0"/>
              <w:bidi w:val="0"/>
              <w:spacing w:before="0" w:beforeAutospacing="0" w:after="0" w:afterAutospacing="0" w:line="360" w:lineRule="auto"/>
              <w:ind w:left="0" w:right="0" w:firstLine="1200" w:firstLineChars="500"/>
              <w:textAlignment w:val="auto"/>
              <w:rPr>
                <w:rFonts w:hint="eastAsia"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t>R—房间常数；R=Sα/(1-α</w:t>
            </w:r>
            <w:r>
              <w:rPr>
                <w:rFonts w:hint="eastAsia" w:cs="Times New Roman"/>
                <w:color w:val="auto"/>
                <w:kern w:val="0"/>
                <w:sz w:val="24"/>
                <w:lang w:eastAsia="zh-CN" w:bidi="ar"/>
              </w:rPr>
              <w:t>）</w:t>
            </w:r>
            <w:r>
              <w:rPr>
                <w:rFonts w:hint="default" w:ascii="Times New Roman" w:hAnsi="Times New Roman" w:cs="Times New Roman"/>
                <w:color w:val="auto"/>
                <w:kern w:val="0"/>
                <w:sz w:val="24"/>
                <w:lang w:bidi="ar"/>
              </w:rPr>
              <w:t>，S为房间内表面面积，m</w:t>
            </w:r>
            <w:r>
              <w:rPr>
                <w:rFonts w:hint="default" w:ascii="Times New Roman" w:hAnsi="Times New Roman" w:cs="Times New Roman"/>
                <w:color w:val="auto"/>
                <w:kern w:val="0"/>
                <w:sz w:val="24"/>
                <w:vertAlign w:val="superscript"/>
                <w:lang w:bidi="ar"/>
              </w:rPr>
              <w:t>2</w:t>
            </w:r>
            <w:r>
              <w:rPr>
                <w:rFonts w:hint="default" w:ascii="Times New Roman" w:hAnsi="Times New Roman" w:cs="Times New Roman"/>
                <w:color w:val="auto"/>
                <w:kern w:val="0"/>
                <w:sz w:val="24"/>
                <w:lang w:bidi="ar"/>
              </w:rPr>
              <w:t>；α为平均吸声系数；</w:t>
            </w:r>
          </w:p>
          <w:p w14:paraId="502DDA29">
            <w:pPr>
              <w:keepNext w:val="0"/>
              <w:keepLines w:val="0"/>
              <w:pageBreakBefore w:val="0"/>
              <w:widowControl/>
              <w:suppressLineNumbers w:val="0"/>
              <w:kinsoku/>
              <w:wordWrap/>
              <w:overflowPunct/>
              <w:topLinePunct w:val="0"/>
              <w:autoSpaceDN w:val="0"/>
              <w:bidi w:val="0"/>
              <w:spacing w:before="0" w:beforeAutospacing="0" w:after="0" w:afterAutospacing="0" w:line="360" w:lineRule="auto"/>
              <w:ind w:left="0" w:right="0" w:firstLine="1200" w:firstLineChars="500"/>
              <w:textAlignment w:val="auto"/>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r—声源到靠近围护结构某点处的距离，m。</w:t>
            </w:r>
          </w:p>
          <w:p w14:paraId="4BD71997">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auto"/>
                <w:sz w:val="24"/>
              </w:rPr>
            </w:pPr>
            <w:r>
              <w:rPr>
                <w:rFonts w:hint="default" w:ascii="Times New Roman" w:hAnsi="Times New Roman" w:cs="Times New Roman"/>
                <w:color w:val="auto"/>
                <w:kern w:val="0"/>
                <w:sz w:val="24"/>
                <w:lang w:bidi="ar"/>
              </w:rPr>
              <w:t>然后，按公式</w:t>
            </w:r>
            <w:r>
              <w:rPr>
                <w:rFonts w:hint="default" w:ascii="Times New Roman" w:hAnsi="Times New Roman" w:cs="Times New Roman"/>
                <w:color w:val="auto"/>
                <w:kern w:val="0"/>
                <w:sz w:val="24"/>
                <w:lang w:val="en-US" w:eastAsia="zh-CN" w:bidi="ar"/>
              </w:rPr>
              <w:t>③</w:t>
            </w:r>
            <w:r>
              <w:rPr>
                <w:rFonts w:hint="default" w:ascii="Times New Roman" w:hAnsi="Times New Roman" w:cs="Times New Roman"/>
                <w:color w:val="auto"/>
                <w:kern w:val="0"/>
                <w:sz w:val="24"/>
                <w:lang w:bidi="ar"/>
              </w:rPr>
              <w:t>计算出所有室内声源在围护结构处产生的i倍频带叠加声压级：</w:t>
            </w:r>
          </w:p>
          <w:p w14:paraId="42D2579A">
            <w:pPr>
              <w:keepNext w:val="0"/>
              <w:keepLines w:val="0"/>
              <w:pageBreakBefore w:val="0"/>
              <w:widowControl/>
              <w:suppressLineNumbers w:val="0"/>
              <w:kinsoku/>
              <w:wordWrap/>
              <w:overflowPunct/>
              <w:topLinePunct w:val="0"/>
              <w:autoSpaceDN w:val="0"/>
              <w:bidi w:val="0"/>
              <w:adjustRightInd w:val="0"/>
              <w:snapToGrid w:val="0"/>
              <w:spacing w:before="0" w:beforeAutospacing="0" w:after="240" w:afterLines="100" w:afterAutospacing="0" w:line="360" w:lineRule="auto"/>
              <w:ind w:left="0" w:right="0"/>
              <w:jc w:val="center"/>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kern w:val="0"/>
                <w:position w:val="-30"/>
                <w:sz w:val="24"/>
                <w:lang w:bidi="ar"/>
              </w:rPr>
              <w:object>
                <v:shape id="_x0000_i1028" o:spt="75" type="#_x0000_t75" style="height:32.25pt;width:128.25pt;" o:ole="t" filled="f" o:preferrelative="t" stroked="f" coordsize="21600,21600">
                  <v:path/>
                  <v:fill on="f" focussize="0,0"/>
                  <v:stroke on="f"/>
                  <v:imagedata r:id="rId15" o:title=""/>
                  <o:lock v:ext="edit" aspectratio="t"/>
                  <w10:wrap type="none"/>
                  <w10:anchorlock/>
                </v:shape>
                <o:OLEObject Type="Embed" ProgID="Equation.3" ShapeID="_x0000_i1028" DrawAspect="Content" ObjectID="_1468075729" r:id="rId14">
                  <o:LockedField>false</o:LockedField>
                </o:OLEObject>
              </w:object>
            </w:r>
            <w:r>
              <w:rPr>
                <w:rFonts w:hint="default" w:ascii="Times New Roman" w:hAnsi="Times New Roman" w:cs="Times New Roman"/>
                <w:color w:val="auto"/>
                <w:kern w:val="0"/>
                <w:sz w:val="24"/>
                <w:lang w:val="en-US" w:eastAsia="zh-CN" w:bidi="ar"/>
              </w:rPr>
              <w:t>③</w:t>
            </w:r>
          </w:p>
          <w:p w14:paraId="6480DE88">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auto"/>
                <w:sz w:val="24"/>
              </w:rPr>
            </w:pPr>
            <w:r>
              <w:rPr>
                <w:rFonts w:hint="default" w:ascii="Times New Roman" w:hAnsi="Times New Roman" w:cs="Times New Roman"/>
                <w:color w:val="auto"/>
                <w:kern w:val="0"/>
                <w:sz w:val="24"/>
                <w:lang w:bidi="ar"/>
              </w:rPr>
              <w:t>式中：L</w:t>
            </w:r>
            <w:r>
              <w:rPr>
                <w:rFonts w:hint="default" w:ascii="Times New Roman" w:hAnsi="Times New Roman" w:cs="Times New Roman"/>
                <w:color w:val="auto"/>
                <w:kern w:val="0"/>
                <w:sz w:val="24"/>
                <w:vertAlign w:val="subscript"/>
                <w:lang w:bidi="ar"/>
              </w:rPr>
              <w:t>P1i</w:t>
            </w:r>
            <w:r>
              <w:rPr>
                <w:rFonts w:hint="default" w:ascii="Times New Roman" w:hAnsi="Times New Roman" w:cs="Times New Roman"/>
                <w:color w:val="auto"/>
                <w:kern w:val="0"/>
                <w:sz w:val="24"/>
                <w:lang w:bidi="ar"/>
              </w:rPr>
              <w:t>(T)—靠近围护结构处室内N个声源i倍频带的叠加声压级，dB；</w:t>
            </w:r>
          </w:p>
          <w:p w14:paraId="240794E2">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1262" w:firstLineChars="526"/>
              <w:jc w:val="left"/>
              <w:textAlignment w:val="auto"/>
              <w:rPr>
                <w:rFonts w:hint="default" w:ascii="Times New Roman" w:hAnsi="Times New Roman" w:cs="Times New Roman"/>
                <w:color w:val="auto"/>
                <w:sz w:val="24"/>
              </w:rPr>
            </w:pPr>
            <w:r>
              <w:rPr>
                <w:rFonts w:hint="default" w:ascii="Times New Roman" w:hAnsi="Times New Roman" w:cs="Times New Roman"/>
                <w:color w:val="auto"/>
                <w:kern w:val="0"/>
                <w:sz w:val="24"/>
                <w:lang w:bidi="ar"/>
              </w:rPr>
              <w:t>L</w:t>
            </w:r>
            <w:r>
              <w:rPr>
                <w:rFonts w:hint="default" w:ascii="Times New Roman" w:hAnsi="Times New Roman" w:cs="Times New Roman"/>
                <w:color w:val="auto"/>
                <w:kern w:val="0"/>
                <w:sz w:val="24"/>
                <w:vertAlign w:val="subscript"/>
                <w:lang w:bidi="ar"/>
              </w:rPr>
              <w:t>P1ij</w:t>
            </w:r>
            <w:r>
              <w:rPr>
                <w:rFonts w:hint="default" w:ascii="Times New Roman" w:hAnsi="Times New Roman" w:cs="Times New Roman"/>
                <w:color w:val="auto"/>
                <w:kern w:val="0"/>
                <w:sz w:val="24"/>
                <w:lang w:bidi="ar"/>
              </w:rPr>
              <w:t>—室内j声源i倍频带的声压级，dB；N—室内声源总数。</w:t>
            </w:r>
          </w:p>
          <w:p w14:paraId="4D839A40">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auto"/>
                <w:sz w:val="24"/>
              </w:rPr>
            </w:pPr>
            <w:r>
              <w:rPr>
                <w:rFonts w:hint="default" w:ascii="Times New Roman" w:hAnsi="Times New Roman" w:cs="Times New Roman"/>
                <w:color w:val="auto"/>
                <w:kern w:val="0"/>
                <w:sz w:val="24"/>
                <w:lang w:bidi="ar"/>
              </w:rPr>
              <w:t>在室内近似为扩散声场时，按公式</w:t>
            </w:r>
            <w:r>
              <w:rPr>
                <w:rFonts w:hint="default" w:ascii="Times New Roman" w:hAnsi="Times New Roman" w:cs="Times New Roman"/>
                <w:color w:val="auto"/>
                <w:kern w:val="0"/>
                <w:sz w:val="24"/>
                <w:lang w:val="en-US" w:eastAsia="zh-CN" w:bidi="ar"/>
              </w:rPr>
              <w:t>④</w:t>
            </w:r>
            <w:r>
              <w:rPr>
                <w:rFonts w:hint="default" w:ascii="Times New Roman" w:hAnsi="Times New Roman" w:cs="Times New Roman"/>
                <w:color w:val="auto"/>
                <w:kern w:val="0"/>
                <w:sz w:val="24"/>
                <w:lang w:bidi="ar"/>
              </w:rPr>
              <w:t>计算出靠近室外围护结构处的声压级：</w:t>
            </w:r>
          </w:p>
          <w:p w14:paraId="5C0BA350">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kern w:val="0"/>
                <w:position w:val="-12"/>
                <w:sz w:val="24"/>
                <w:lang w:bidi="ar"/>
              </w:rPr>
              <w:object>
                <v:shape id="_x0000_i1029" o:spt="75" type="#_x0000_t75" style="height:17.25pt;width:114.2pt;" o:ole="t" filled="f" o:preferrelative="t" stroked="f" coordsize="21600,21600">
                  <v:path/>
                  <v:fill on="f" focussize="0,0"/>
                  <v:stroke on="f"/>
                  <v:imagedata r:id="rId17" o:title=""/>
                  <o:lock v:ext="edit" aspectratio="t"/>
                  <w10:wrap type="none"/>
                  <w10:anchorlock/>
                </v:shape>
                <o:OLEObject Type="Embed" ProgID="Equation.3" ShapeID="_x0000_i1029" DrawAspect="Content" ObjectID="_1468075730" r:id="rId16">
                  <o:LockedField>false</o:LockedField>
                </o:OLEObject>
              </w:object>
            </w:r>
            <w:r>
              <w:rPr>
                <w:rFonts w:hint="default" w:ascii="Times New Roman" w:hAnsi="Times New Roman" w:cs="Times New Roman"/>
                <w:color w:val="auto"/>
                <w:kern w:val="0"/>
                <w:sz w:val="24"/>
                <w:lang w:val="en-US" w:eastAsia="zh-CN" w:bidi="ar"/>
              </w:rPr>
              <w:t>④</w:t>
            </w:r>
          </w:p>
          <w:p w14:paraId="035C8047">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auto"/>
                <w:sz w:val="24"/>
              </w:rPr>
            </w:pPr>
            <w:r>
              <w:rPr>
                <w:rFonts w:hint="default" w:ascii="Times New Roman" w:hAnsi="Times New Roman" w:cs="Times New Roman"/>
                <w:color w:val="auto"/>
                <w:kern w:val="0"/>
                <w:sz w:val="24"/>
                <w:lang w:bidi="ar"/>
              </w:rPr>
              <w:t>式中：L</w:t>
            </w:r>
            <w:r>
              <w:rPr>
                <w:rFonts w:hint="default" w:ascii="Times New Roman" w:hAnsi="Times New Roman" w:cs="Times New Roman"/>
                <w:color w:val="auto"/>
                <w:kern w:val="0"/>
                <w:sz w:val="24"/>
                <w:vertAlign w:val="subscript"/>
                <w:lang w:bidi="ar"/>
              </w:rPr>
              <w:t>P2i</w:t>
            </w:r>
            <w:r>
              <w:rPr>
                <w:rFonts w:hint="default" w:ascii="Times New Roman" w:hAnsi="Times New Roman" w:cs="Times New Roman"/>
                <w:color w:val="auto"/>
                <w:kern w:val="0"/>
                <w:sz w:val="24"/>
                <w:lang w:bidi="ar"/>
              </w:rPr>
              <w:t>(T)—靠近围护结构处室外N个声源i倍频带的叠加声压级，dB；</w:t>
            </w:r>
          </w:p>
          <w:p w14:paraId="4598A544">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1262" w:firstLineChars="526"/>
              <w:jc w:val="left"/>
              <w:textAlignment w:val="auto"/>
              <w:rPr>
                <w:rFonts w:hint="default" w:ascii="Times New Roman" w:hAnsi="Times New Roman" w:cs="Times New Roman"/>
                <w:color w:val="auto"/>
                <w:sz w:val="24"/>
              </w:rPr>
            </w:pPr>
            <w:r>
              <w:rPr>
                <w:rFonts w:hint="default" w:ascii="Times New Roman" w:hAnsi="Times New Roman" w:cs="Times New Roman"/>
                <w:color w:val="auto"/>
                <w:kern w:val="0"/>
                <w:sz w:val="24"/>
                <w:lang w:bidi="ar"/>
              </w:rPr>
              <w:t>TL</w:t>
            </w:r>
            <w:r>
              <w:rPr>
                <w:rFonts w:hint="default" w:ascii="Times New Roman" w:hAnsi="Times New Roman" w:cs="Times New Roman"/>
                <w:color w:val="auto"/>
                <w:kern w:val="0"/>
                <w:sz w:val="24"/>
                <w:vertAlign w:val="subscript"/>
                <w:lang w:bidi="ar"/>
              </w:rPr>
              <w:t>i</w:t>
            </w:r>
            <w:r>
              <w:rPr>
                <w:rFonts w:hint="default" w:ascii="Times New Roman" w:hAnsi="Times New Roman" w:cs="Times New Roman"/>
                <w:color w:val="auto"/>
                <w:kern w:val="0"/>
                <w:sz w:val="24"/>
                <w:lang w:bidi="ar"/>
              </w:rPr>
              <w:t>—围护结构i倍频带的隔声量，dB。</w:t>
            </w:r>
          </w:p>
          <w:p w14:paraId="446979A4">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auto"/>
                <w:sz w:val="24"/>
              </w:rPr>
            </w:pPr>
            <w:r>
              <w:rPr>
                <w:rFonts w:hint="default" w:ascii="Times New Roman" w:hAnsi="Times New Roman" w:cs="Times New Roman"/>
                <w:color w:val="auto"/>
                <w:kern w:val="0"/>
                <w:sz w:val="24"/>
                <w:lang w:bidi="ar"/>
              </w:rPr>
              <w:t>然后，按公式</w:t>
            </w:r>
            <w:r>
              <w:rPr>
                <w:rFonts w:hint="default" w:ascii="Times New Roman" w:hAnsi="Times New Roman" w:cs="Times New Roman"/>
                <w:color w:val="auto"/>
                <w:kern w:val="0"/>
                <w:sz w:val="24"/>
                <w:lang w:val="en-US" w:eastAsia="zh-CN" w:bidi="ar"/>
              </w:rPr>
              <w:t>⑤</w:t>
            </w:r>
            <w:r>
              <w:rPr>
                <w:rFonts w:hint="default" w:ascii="Times New Roman" w:hAnsi="Times New Roman" w:cs="Times New Roman"/>
                <w:color w:val="auto"/>
                <w:kern w:val="0"/>
                <w:sz w:val="24"/>
                <w:lang w:bidi="ar"/>
              </w:rPr>
              <w:t>将室外声源的声压级和透过面积换算成等效的室外声源，计算出中心位置位于透声面积（S）处的等效声源的倍频带声功率级：</w:t>
            </w:r>
          </w:p>
          <w:p w14:paraId="446BFC6A">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kern w:val="0"/>
                <w:position w:val="-12"/>
                <w:sz w:val="24"/>
                <w:lang w:bidi="ar"/>
              </w:rPr>
              <w:object>
                <v:shape id="_x0000_i1030" o:spt="75" type="#_x0000_t75" style="height:18.5pt;width:87.95pt;" o:ole="t" filled="f" o:preferrelative="t" stroked="f" coordsize="21600,21600">
                  <v:path/>
                  <v:fill on="f" focussize="0,0"/>
                  <v:stroke on="f"/>
                  <v:imagedata r:id="rId19" o:title=""/>
                  <o:lock v:ext="edit" aspectratio="t"/>
                  <w10:wrap type="none"/>
                  <w10:anchorlock/>
                </v:shape>
                <o:OLEObject Type="Embed" ProgID="Equation.3" ShapeID="_x0000_i1030" DrawAspect="Content" ObjectID="_1468075731" r:id="rId18">
                  <o:LockedField>false</o:LockedField>
                </o:OLEObject>
              </w:object>
            </w:r>
            <w:r>
              <w:rPr>
                <w:rFonts w:hint="default" w:ascii="Times New Roman" w:hAnsi="Times New Roman" w:cs="Times New Roman"/>
                <w:color w:val="auto"/>
                <w:kern w:val="0"/>
                <w:sz w:val="24"/>
                <w:lang w:val="en-US" w:eastAsia="zh-CN" w:bidi="ar"/>
              </w:rPr>
              <w:t>⑤</w:t>
            </w:r>
          </w:p>
          <w:p w14:paraId="00BAD392">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然后按室外声源预测方法计算预测点处的A声级。</w:t>
            </w:r>
          </w:p>
          <w:p w14:paraId="193F7A78">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②噪声贡献值计算</w:t>
            </w:r>
          </w:p>
          <w:p w14:paraId="512EE754">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设第i个室外声源在预测点产生的A声级为L</w:t>
            </w:r>
            <w:r>
              <w:rPr>
                <w:rFonts w:hint="default" w:ascii="Times New Roman" w:hAnsi="Times New Roman" w:eastAsia="宋体" w:cs="Times New Roman"/>
                <w:color w:val="auto"/>
                <w:kern w:val="0"/>
                <w:sz w:val="24"/>
                <w:vertAlign w:val="subscript"/>
                <w:lang w:bidi="ar"/>
              </w:rPr>
              <w:t>Ai</w:t>
            </w:r>
            <w:r>
              <w:rPr>
                <w:rFonts w:hint="default" w:ascii="Times New Roman" w:hAnsi="Times New Roman" w:eastAsia="宋体" w:cs="Times New Roman"/>
                <w:color w:val="auto"/>
                <w:kern w:val="0"/>
                <w:sz w:val="24"/>
                <w:lang w:bidi="ar"/>
              </w:rPr>
              <w:t>，在T时间内该声源工作时间为t</w:t>
            </w:r>
            <w:r>
              <w:rPr>
                <w:rFonts w:hint="default" w:ascii="Times New Roman" w:hAnsi="Times New Roman" w:eastAsia="宋体" w:cs="Times New Roman"/>
                <w:color w:val="auto"/>
                <w:kern w:val="0"/>
                <w:sz w:val="24"/>
                <w:vertAlign w:val="subscript"/>
                <w:lang w:bidi="ar"/>
              </w:rPr>
              <w:t>i</w:t>
            </w:r>
            <w:r>
              <w:rPr>
                <w:rFonts w:hint="default" w:ascii="Times New Roman" w:hAnsi="Times New Roman" w:eastAsia="宋体" w:cs="Times New Roman"/>
                <w:color w:val="auto"/>
                <w:kern w:val="0"/>
                <w:sz w:val="24"/>
                <w:lang w:bidi="ar"/>
              </w:rPr>
              <w:t>；第j个等效室外声源在预测点产生的A声级为L</w:t>
            </w:r>
            <w:r>
              <w:rPr>
                <w:rFonts w:hint="default" w:ascii="Times New Roman" w:hAnsi="Times New Roman" w:eastAsia="宋体" w:cs="Times New Roman"/>
                <w:color w:val="auto"/>
                <w:kern w:val="0"/>
                <w:sz w:val="24"/>
                <w:vertAlign w:val="subscript"/>
                <w:lang w:bidi="ar"/>
              </w:rPr>
              <w:t>Aj</w:t>
            </w:r>
            <w:r>
              <w:rPr>
                <w:rFonts w:hint="default" w:ascii="Times New Roman" w:hAnsi="Times New Roman" w:eastAsia="宋体" w:cs="Times New Roman"/>
                <w:color w:val="auto"/>
                <w:kern w:val="0"/>
                <w:sz w:val="24"/>
                <w:lang w:bidi="ar"/>
              </w:rPr>
              <w:t>，在T时间内该声源工作时间为t</w:t>
            </w:r>
            <w:r>
              <w:rPr>
                <w:rFonts w:hint="default" w:ascii="Times New Roman" w:hAnsi="Times New Roman" w:eastAsia="宋体" w:cs="Times New Roman"/>
                <w:color w:val="auto"/>
                <w:kern w:val="0"/>
                <w:sz w:val="24"/>
                <w:vertAlign w:val="subscript"/>
                <w:lang w:bidi="ar"/>
              </w:rPr>
              <w:t>j</w:t>
            </w:r>
            <w:r>
              <w:rPr>
                <w:rFonts w:hint="default" w:ascii="Times New Roman" w:hAnsi="Times New Roman" w:eastAsia="宋体" w:cs="Times New Roman"/>
                <w:color w:val="auto"/>
                <w:kern w:val="0"/>
                <w:sz w:val="24"/>
                <w:lang w:bidi="ar"/>
              </w:rPr>
              <w:t>，则拟建工程声源对预测点产生的贡献值（L</w:t>
            </w:r>
            <w:r>
              <w:rPr>
                <w:rFonts w:hint="default" w:ascii="Times New Roman" w:hAnsi="Times New Roman" w:eastAsia="宋体" w:cs="Times New Roman"/>
                <w:color w:val="auto"/>
                <w:kern w:val="0"/>
                <w:sz w:val="24"/>
                <w:vertAlign w:val="subscript"/>
                <w:lang w:bidi="ar"/>
              </w:rPr>
              <w:t>eqg</w:t>
            </w:r>
            <w:r>
              <w:rPr>
                <w:rFonts w:hint="default" w:ascii="Times New Roman" w:hAnsi="Times New Roman" w:eastAsia="宋体" w:cs="Times New Roman"/>
                <w:color w:val="auto"/>
                <w:kern w:val="0"/>
                <w:sz w:val="24"/>
                <w:lang w:bidi="ar"/>
              </w:rPr>
              <w:t>）为：</w:t>
            </w:r>
          </w:p>
          <w:p w14:paraId="6ACA5338">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120" w:afterLines="50" w:afterAutospacing="0" w:line="360" w:lineRule="auto"/>
              <w:ind w:left="0" w:right="0"/>
              <w:jc w:val="center"/>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kern w:val="0"/>
                <w:position w:val="-30"/>
                <w:sz w:val="24"/>
                <w:lang w:bidi="ar"/>
              </w:rPr>
              <w:object>
                <v:shape id="_x0000_i1031" o:spt="75" type="#_x0000_t75" style="height:29.95pt;width:215.15pt;" o:ole="t" filled="f" o:preferrelative="t" stroked="f" coordsize="21600,21600">
                  <v:path/>
                  <v:fill on="f" focussize="0,0"/>
                  <v:stroke on="f"/>
                  <v:imagedata r:id="rId21" o:title=""/>
                  <o:lock v:ext="edit" aspectratio="t"/>
                  <w10:wrap type="none"/>
                  <w10:anchorlock/>
                </v:shape>
                <o:OLEObject Type="Embed" ProgID="Equation.3" ShapeID="_x0000_i1031" DrawAspect="Content" ObjectID="_1468075732" r:id="rId20">
                  <o:LockedField>false</o:LockedField>
                </o:OLEObject>
              </w:object>
            </w:r>
            <w:r>
              <w:rPr>
                <w:rFonts w:hint="default" w:ascii="Times New Roman" w:hAnsi="Times New Roman" w:eastAsia="宋体" w:cs="Times New Roman"/>
                <w:color w:val="auto"/>
                <w:kern w:val="0"/>
                <w:sz w:val="24"/>
                <w:lang w:val="en-US" w:eastAsia="zh-CN" w:bidi="ar"/>
              </w:rPr>
              <w:t>⑥</w:t>
            </w:r>
          </w:p>
          <w:p w14:paraId="67C980D2">
            <w:pPr>
              <w:keepNext w:val="0"/>
              <w:keepLines w:val="0"/>
              <w:pageBreakBefore w:val="0"/>
              <w:widowControl/>
              <w:suppressLineNumbers w:val="0"/>
              <w:kinsoku/>
              <w:wordWrap/>
              <w:overflowPunct/>
              <w:topLinePunct w:val="0"/>
              <w:autoSpaceDE/>
              <w:autoSpaceDN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lang w:bidi="ar"/>
              </w:rPr>
            </w:pPr>
            <w:r>
              <w:rPr>
                <w:rFonts w:hint="default" w:ascii="Times New Roman" w:hAnsi="Times New Roman" w:eastAsia="宋体" w:cs="Times New Roman"/>
                <w:color w:val="auto"/>
                <w:kern w:val="0"/>
                <w:sz w:val="24"/>
                <w:lang w:bidi="ar"/>
              </w:rPr>
              <w:t>式中：L</w:t>
            </w:r>
            <w:r>
              <w:rPr>
                <w:rFonts w:hint="default" w:ascii="Times New Roman" w:hAnsi="Times New Roman" w:eastAsia="宋体" w:cs="Times New Roman"/>
                <w:color w:val="auto"/>
                <w:kern w:val="0"/>
                <w:sz w:val="24"/>
                <w:vertAlign w:val="subscript"/>
                <w:lang w:bidi="ar"/>
              </w:rPr>
              <w:t>eqg</w:t>
            </w:r>
            <w:r>
              <w:rPr>
                <w:rFonts w:hint="default" w:ascii="Times New Roman" w:hAnsi="Times New Roman" w:eastAsia="宋体" w:cs="Times New Roman"/>
                <w:color w:val="auto"/>
                <w:kern w:val="0"/>
                <w:sz w:val="24"/>
                <w:lang w:bidi="ar"/>
              </w:rPr>
              <w:t>—建设项目声源在预测点产生的噪声贡献值，dB；</w:t>
            </w:r>
          </w:p>
          <w:p w14:paraId="64CBA026">
            <w:pPr>
              <w:pStyle w:val="8"/>
              <w:keepNext w:val="0"/>
              <w:keepLines w:val="0"/>
              <w:pageBreakBefore w:val="0"/>
              <w:suppressLineNumbers w:val="0"/>
              <w:kinsoku/>
              <w:wordWrap/>
              <w:overflowPunct/>
              <w:topLinePunct w:val="0"/>
              <w:bidi w:val="0"/>
              <w:spacing w:before="0" w:beforeAutospacing="0" w:afterAutospacing="0" w:line="360" w:lineRule="auto"/>
              <w:ind w:left="0" w:leftChars="0" w:right="0" w:rightChars="0" w:firstLine="1200" w:firstLineChars="500"/>
              <w:textAlignment w:val="auto"/>
              <w:rPr>
                <w:rFonts w:hint="default" w:ascii="Times New Roman" w:hAnsi="Times New Roman" w:eastAsia="宋体" w:cs="Times New Roman"/>
                <w:color w:val="auto"/>
                <w:kern w:val="0"/>
                <w:sz w:val="24"/>
                <w:lang w:bidi="ar"/>
              </w:rPr>
            </w:pPr>
            <w:r>
              <w:rPr>
                <w:rFonts w:hint="default" w:ascii="Times New Roman" w:hAnsi="Times New Roman" w:eastAsia="宋体" w:cs="Times New Roman"/>
                <w:color w:val="auto"/>
                <w:kern w:val="0"/>
                <w:sz w:val="24"/>
                <w:lang w:bidi="ar"/>
              </w:rPr>
              <w:t>T—用于计算等效声级的时间，s；N—室外声源个数；</w:t>
            </w:r>
          </w:p>
          <w:p w14:paraId="0D1859B2">
            <w:pPr>
              <w:pStyle w:val="8"/>
              <w:keepNext w:val="0"/>
              <w:keepLines w:val="0"/>
              <w:pageBreakBefore w:val="0"/>
              <w:suppressLineNumbers w:val="0"/>
              <w:kinsoku/>
              <w:wordWrap/>
              <w:overflowPunct/>
              <w:topLinePunct w:val="0"/>
              <w:bidi w:val="0"/>
              <w:spacing w:before="0" w:beforeAutospacing="0" w:afterAutospacing="0" w:line="360" w:lineRule="auto"/>
              <w:ind w:left="0" w:leftChars="0" w:right="0" w:rightChars="0" w:firstLine="1200" w:firstLineChars="500"/>
              <w:textAlignment w:val="auto"/>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t</w:t>
            </w:r>
            <w:r>
              <w:rPr>
                <w:rFonts w:hint="default" w:ascii="Times New Roman" w:hAnsi="Times New Roman" w:eastAsia="宋体" w:cs="Times New Roman"/>
                <w:color w:val="auto"/>
                <w:sz w:val="24"/>
                <w:vertAlign w:val="subscript"/>
                <w:lang w:bidi="ar"/>
              </w:rPr>
              <w:t>i</w:t>
            </w:r>
            <w:r>
              <w:rPr>
                <w:rFonts w:hint="default" w:ascii="Times New Roman" w:hAnsi="Times New Roman" w:eastAsia="宋体" w:cs="Times New Roman"/>
                <w:color w:val="auto"/>
                <w:sz w:val="24"/>
                <w:lang w:bidi="ar"/>
              </w:rPr>
              <w:t>—在T时间内i声源工作时间，s；M—等效室外声源个数；</w:t>
            </w:r>
          </w:p>
          <w:p w14:paraId="20859C48">
            <w:pPr>
              <w:pStyle w:val="8"/>
              <w:keepNext w:val="0"/>
              <w:keepLines w:val="0"/>
              <w:pageBreakBefore w:val="0"/>
              <w:suppressLineNumbers w:val="0"/>
              <w:kinsoku/>
              <w:wordWrap/>
              <w:overflowPunct/>
              <w:topLinePunct w:val="0"/>
              <w:bidi w:val="0"/>
              <w:spacing w:before="0" w:beforeAutospacing="0" w:afterAutospacing="0" w:line="360" w:lineRule="auto"/>
              <w:ind w:left="0" w:leftChars="0" w:right="0" w:rightChars="0" w:firstLine="1200" w:firstLineChars="5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szCs w:val="24"/>
                <w:lang w:val="en-US" w:eastAsia="zh-CN" w:bidi="ar"/>
              </w:rPr>
              <w:t>t</w:t>
            </w:r>
            <w:r>
              <w:rPr>
                <w:rFonts w:hint="default" w:ascii="Times New Roman" w:hAnsi="Times New Roman" w:eastAsia="宋体" w:cs="Times New Roman"/>
                <w:color w:val="auto"/>
                <w:kern w:val="0"/>
                <w:sz w:val="24"/>
                <w:szCs w:val="24"/>
                <w:vertAlign w:val="subscript"/>
                <w:lang w:val="en-US" w:eastAsia="zh-CN" w:bidi="ar"/>
              </w:rPr>
              <w:t>j</w:t>
            </w:r>
            <w:r>
              <w:rPr>
                <w:rFonts w:hint="default" w:ascii="Times New Roman" w:hAnsi="Times New Roman" w:eastAsia="宋体" w:cs="Times New Roman"/>
                <w:color w:val="auto"/>
                <w:kern w:val="0"/>
                <w:sz w:val="24"/>
                <w:szCs w:val="24"/>
                <w:lang w:val="en-US" w:eastAsia="zh-CN" w:bidi="ar"/>
              </w:rPr>
              <w:t>—在T时间内j声源工作时间，s。</w:t>
            </w:r>
          </w:p>
          <w:p w14:paraId="02A4258D">
            <w:pPr>
              <w:pStyle w:val="16"/>
              <w:keepNext w:val="0"/>
              <w:keepLines w:val="0"/>
              <w:pageBreakBefore w:val="0"/>
              <w:numPr>
                <w:ilvl w:val="0"/>
                <w:numId w:val="0"/>
              </w:numPr>
              <w:kinsoku/>
              <w:wordWrap/>
              <w:overflowPunct/>
              <w:topLinePunct w:val="0"/>
              <w:bidi w:val="0"/>
              <w:spacing w:line="360" w:lineRule="auto"/>
              <w:ind w:leftChars="200"/>
              <w:textAlignment w:val="auto"/>
              <w:rPr>
                <w:rFonts w:hint="default" w:ascii="Times New Roman" w:hAnsi="Times New Roman" w:cs="Times New Roman"/>
                <w:color w:val="auto"/>
                <w:szCs w:val="24"/>
                <w:lang w:val="en-US" w:eastAsia="zh-CN"/>
              </w:rPr>
            </w:pPr>
            <w:r>
              <w:rPr>
                <w:rFonts w:hint="default" w:ascii="Times New Roman" w:hAnsi="Times New Roman" w:cs="Times New Roman"/>
                <w:color w:val="auto"/>
                <w:szCs w:val="24"/>
                <w:lang w:val="en-US" w:eastAsia="zh-CN"/>
              </w:rPr>
              <w:t>③预测点预测值计算</w:t>
            </w:r>
          </w:p>
          <w:p w14:paraId="7A76869B">
            <w:pPr>
              <w:pStyle w:val="17"/>
              <w:keepNext w:val="0"/>
              <w:keepLines w:val="0"/>
              <w:pageBreakBefore w:val="0"/>
              <w:numPr>
                <w:ilvl w:val="0"/>
                <w:numId w:val="0"/>
              </w:numPr>
              <w:kinsoku/>
              <w:wordWrap/>
              <w:overflowPunct/>
              <w:topLinePunct w:val="0"/>
              <w:bidi w:val="0"/>
              <w:spacing w:line="36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kern w:val="0"/>
                <w:position w:val="-14"/>
                <w:sz w:val="24"/>
                <w:lang w:bidi="ar"/>
              </w:rPr>
              <w:object>
                <v:shape id="_x0000_i1032" o:spt="75" type="#_x0000_t75" style="height:25.35pt;width:118.2pt;" o:ole="t" filled="f" o:preferrelative="t" stroked="f" coordsize="21600,21600">
                  <v:path/>
                  <v:fill on="f" focussize="0,0"/>
                  <v:stroke on="f"/>
                  <v:imagedata r:id="rId23" o:title=""/>
                  <o:lock v:ext="edit" aspectratio="t"/>
                  <w10:wrap type="none"/>
                  <w10:anchorlock/>
                </v:shape>
                <o:OLEObject Type="Embed" ProgID="Equation.3" ShapeID="_x0000_i1032" DrawAspect="Content" ObjectID="_1468075733" r:id="rId22">
                  <o:LockedField>false</o:LockedField>
                </o:OLEObject>
              </w:object>
            </w:r>
            <w:r>
              <w:rPr>
                <w:rFonts w:hint="default" w:ascii="Times New Roman" w:hAnsi="Times New Roman" w:cs="Times New Roman"/>
                <w:b w:val="0"/>
                <w:bCs/>
                <w:color w:val="auto"/>
                <w:kern w:val="0"/>
                <w:sz w:val="24"/>
                <w:lang w:val="en-US" w:eastAsia="zh-CN" w:bidi="ar"/>
              </w:rPr>
              <w:t>⑦</w:t>
            </w:r>
          </w:p>
          <w:p w14:paraId="0695E968">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式中：L</w:t>
            </w:r>
            <w:r>
              <w:rPr>
                <w:rFonts w:hint="default" w:ascii="Times New Roman" w:hAnsi="Times New Roman" w:cs="Times New Roman"/>
                <w:color w:val="auto"/>
                <w:kern w:val="0"/>
                <w:sz w:val="24"/>
                <w:vertAlign w:val="subscript"/>
                <w:lang w:bidi="ar"/>
              </w:rPr>
              <w:t>eqg</w:t>
            </w:r>
            <w:r>
              <w:rPr>
                <w:rFonts w:hint="default" w:ascii="Times New Roman" w:hAnsi="Times New Roman" w:cs="Times New Roman"/>
                <w:color w:val="auto"/>
                <w:kern w:val="0"/>
                <w:sz w:val="24"/>
                <w:lang w:bidi="ar"/>
              </w:rPr>
              <w:t>—建设项目声源在预测点的等效声级贡献值，dB(A</w:t>
            </w:r>
            <w:r>
              <w:rPr>
                <w:rFonts w:hint="eastAsia" w:cs="Times New Roman"/>
                <w:color w:val="auto"/>
                <w:kern w:val="0"/>
                <w:sz w:val="24"/>
                <w:lang w:eastAsia="zh-CN" w:bidi="ar"/>
              </w:rPr>
              <w:t>）</w:t>
            </w:r>
            <w:r>
              <w:rPr>
                <w:rFonts w:hint="default" w:ascii="Times New Roman" w:hAnsi="Times New Roman" w:cs="Times New Roman"/>
                <w:color w:val="auto"/>
                <w:kern w:val="0"/>
                <w:sz w:val="24"/>
                <w:lang w:bidi="ar"/>
              </w:rPr>
              <w:t>；</w:t>
            </w:r>
          </w:p>
          <w:p w14:paraId="286159AA">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360" w:lineRule="auto"/>
              <w:ind w:left="0" w:right="0" w:firstLine="1200" w:firstLineChars="500"/>
              <w:textAlignment w:val="auto"/>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L</w:t>
            </w:r>
            <w:r>
              <w:rPr>
                <w:rFonts w:hint="default" w:ascii="Times New Roman" w:hAnsi="Times New Roman" w:cs="Times New Roman"/>
                <w:color w:val="auto"/>
                <w:kern w:val="0"/>
                <w:sz w:val="24"/>
                <w:vertAlign w:val="subscript"/>
                <w:lang w:bidi="ar"/>
              </w:rPr>
              <w:t>eqb</w:t>
            </w:r>
            <w:r>
              <w:rPr>
                <w:rFonts w:hint="default" w:ascii="Times New Roman" w:hAnsi="Times New Roman" w:cs="Times New Roman"/>
                <w:color w:val="auto"/>
                <w:kern w:val="0"/>
                <w:sz w:val="24"/>
                <w:lang w:bidi="ar"/>
              </w:rPr>
              <w:t>—预测点的背景值，dB(A</w:t>
            </w:r>
            <w:r>
              <w:rPr>
                <w:rFonts w:hint="eastAsia" w:cs="Times New Roman"/>
                <w:color w:val="auto"/>
                <w:kern w:val="0"/>
                <w:sz w:val="24"/>
                <w:lang w:eastAsia="zh-CN" w:bidi="ar"/>
              </w:rPr>
              <w:t>）</w:t>
            </w:r>
            <w:r>
              <w:rPr>
                <w:rFonts w:hint="default" w:ascii="Times New Roman" w:hAnsi="Times New Roman" w:cs="Times New Roman"/>
                <w:color w:val="auto"/>
                <w:kern w:val="0"/>
                <w:sz w:val="24"/>
                <w:lang w:bidi="ar"/>
              </w:rPr>
              <w:t>。</w:t>
            </w:r>
          </w:p>
          <w:p w14:paraId="122877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根据项目建设内容及《环境影响评价技术导则—声环境》（HJ2.4-2021）</w:t>
            </w:r>
          </w:p>
          <w:p w14:paraId="5AFFD22F">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的要求，项目采用的模型为《环境影响评价技术导则声环境》</w:t>
            </w:r>
            <w:r>
              <w:rPr>
                <w:rFonts w:hint="eastAsia"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HJ2.4.2021</w:t>
            </w:r>
            <w:r>
              <w:rPr>
                <w:rFonts w:hint="eastAsia"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附录A（规范性附录）户外声传播的衰减和附录B（规范性附录）中“B.1工业噪声预测计算模型”</w:t>
            </w:r>
            <w:r>
              <w:rPr>
                <w:rFonts w:hint="default" w:ascii="Times New Roman" w:hAnsi="Times New Roman" w:eastAsia="宋体" w:cs="Times New Roman"/>
                <w:color w:val="auto"/>
                <w:sz w:val="24"/>
                <w:szCs w:val="24"/>
              </w:rPr>
              <w:t>。</w:t>
            </w:r>
          </w:p>
          <w:p w14:paraId="0C46CF99">
            <w:pPr>
              <w:pStyle w:val="1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snapToGrid w:val="0"/>
                <w:color w:val="auto"/>
                <w:sz w:val="24"/>
              </w:rPr>
              <w:t>根据《环境影响评价技术导则声环境》（HJ2.4-2021），</w:t>
            </w:r>
            <w:r>
              <w:rPr>
                <w:rFonts w:hint="default" w:ascii="Times New Roman" w:hAnsi="Times New Roman" w:cs="Times New Roman"/>
                <w:snapToGrid w:val="0"/>
                <w:color w:val="auto"/>
                <w:sz w:val="24"/>
                <w:lang w:val="en-US" w:eastAsia="zh-CN"/>
              </w:rPr>
              <w:t>本</w:t>
            </w:r>
            <w:r>
              <w:rPr>
                <w:rFonts w:hint="default" w:ascii="Times New Roman" w:hAnsi="Times New Roman" w:eastAsia="宋体" w:cs="Times New Roman"/>
                <w:snapToGrid w:val="0"/>
                <w:color w:val="auto"/>
                <w:sz w:val="24"/>
                <w:lang w:eastAsia="zh-CN"/>
              </w:rPr>
              <w:t>项目</w:t>
            </w:r>
            <w:r>
              <w:rPr>
                <w:rFonts w:hint="default" w:ascii="Times New Roman" w:hAnsi="Times New Roman" w:eastAsia="宋体" w:cs="Times New Roman"/>
                <w:snapToGrid w:val="0"/>
                <w:color w:val="auto"/>
                <w:sz w:val="24"/>
              </w:rPr>
              <w:t>对厂界噪声影响预测结果见</w:t>
            </w:r>
            <w:r>
              <w:rPr>
                <w:rFonts w:hint="default" w:ascii="Times New Roman" w:hAnsi="Times New Roman" w:eastAsia="宋体" w:cs="Times New Roman"/>
                <w:snapToGrid w:val="0"/>
                <w:color w:val="auto"/>
                <w:sz w:val="24"/>
                <w:lang w:val="en-US" w:eastAsia="zh-CN"/>
              </w:rPr>
              <w:t>下表</w:t>
            </w:r>
            <w:r>
              <w:rPr>
                <w:rFonts w:hint="default" w:ascii="Times New Roman" w:hAnsi="Times New Roman" w:eastAsia="宋体" w:cs="Times New Roman"/>
                <w:snapToGrid w:val="0"/>
                <w:color w:val="auto"/>
                <w:sz w:val="24"/>
              </w:rPr>
              <w:t>。</w:t>
            </w:r>
          </w:p>
          <w:p w14:paraId="747E97D6">
            <w:pPr>
              <w:keepNext w:val="0"/>
              <w:keepLines w:val="0"/>
              <w:pageBreakBefore w:val="0"/>
              <w:widowControl/>
              <w:kinsoku/>
              <w:wordWrap/>
              <w:overflowPunct/>
              <w:topLinePunct w:val="0"/>
              <w:autoSpaceDE/>
              <w:autoSpaceDN w:val="0"/>
              <w:bidi w:val="0"/>
              <w:adjustRightInd/>
              <w:snapToGrid/>
              <w:spacing w:line="240" w:lineRule="auto"/>
              <w:ind w:firstLine="0" w:firstLineChars="0"/>
              <w:jc w:val="center"/>
              <w:textAlignment w:val="auto"/>
              <w:rPr>
                <w:b/>
                <w:bCs/>
                <w:color w:val="auto"/>
                <w:sz w:val="21"/>
                <w:szCs w:val="21"/>
              </w:rPr>
            </w:pPr>
            <w:r>
              <w:rPr>
                <w:rFonts w:hint="eastAsia"/>
                <w:b/>
                <w:bCs/>
                <w:color w:val="auto"/>
                <w:sz w:val="21"/>
                <w:szCs w:val="21"/>
              </w:rPr>
              <w:t>表4-1</w:t>
            </w:r>
            <w:r>
              <w:rPr>
                <w:rFonts w:hint="eastAsia"/>
                <w:b/>
                <w:bCs/>
                <w:color w:val="auto"/>
                <w:sz w:val="21"/>
                <w:szCs w:val="21"/>
                <w:lang w:val="en-US" w:eastAsia="zh-CN"/>
              </w:rPr>
              <w:t xml:space="preserve">7  </w:t>
            </w:r>
            <w:r>
              <w:rPr>
                <w:rFonts w:hint="eastAsia"/>
                <w:b/>
                <w:bCs/>
                <w:color w:val="auto"/>
                <w:sz w:val="21"/>
                <w:szCs w:val="21"/>
              </w:rPr>
              <w:t>厂界噪声预测结果与达标分析单位：dB（A）</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749"/>
              <w:gridCol w:w="749"/>
              <w:gridCol w:w="752"/>
              <w:gridCol w:w="925"/>
              <w:gridCol w:w="1318"/>
              <w:gridCol w:w="1321"/>
              <w:gridCol w:w="1105"/>
            </w:tblGrid>
            <w:tr w14:paraId="59B0FA28">
              <w:trPr>
                <w:trHeight w:val="397" w:hRule="atLeast"/>
                <w:jc w:val="center"/>
              </w:trPr>
              <w:tc>
                <w:tcPr>
                  <w:tcW w:w="646" w:type="pct"/>
                  <w:vMerge w:val="restart"/>
                  <w:noWrap w:val="0"/>
                  <w:vAlign w:val="center"/>
                </w:tcPr>
                <w:p w14:paraId="7BCE8105">
                  <w:pPr>
                    <w:jc w:val="center"/>
                    <w:rPr>
                      <w:rFonts w:ascii="Times New Roman" w:hAnsi="Times New Roman" w:eastAsia="宋体"/>
                      <w:b w:val="0"/>
                      <w:bCs/>
                      <w:color w:val="auto"/>
                      <w:sz w:val="21"/>
                      <w:szCs w:val="21"/>
                    </w:rPr>
                  </w:pPr>
                  <w:bookmarkStart w:id="39" w:name="PT_7"/>
                  <w:r>
                    <w:rPr>
                      <w:rFonts w:hint="eastAsia" w:ascii="Times New Roman" w:hAnsi="Times New Roman" w:eastAsia="宋体"/>
                      <w:b w:val="0"/>
                      <w:bCs/>
                      <w:color w:val="auto"/>
                      <w:sz w:val="21"/>
                      <w:szCs w:val="21"/>
                    </w:rPr>
                    <w:t>预测方位</w:t>
                  </w:r>
                  <w:bookmarkEnd w:id="39"/>
                </w:p>
              </w:tc>
              <w:tc>
                <w:tcPr>
                  <w:tcW w:w="1415" w:type="pct"/>
                  <w:gridSpan w:val="3"/>
                  <w:noWrap w:val="0"/>
                  <w:vAlign w:val="center"/>
                </w:tcPr>
                <w:p w14:paraId="687A478F">
                  <w:pPr>
                    <w:jc w:val="center"/>
                    <w:rPr>
                      <w:rFonts w:ascii="Times New Roman" w:hAnsi="Times New Roman" w:eastAsia="宋体"/>
                      <w:b w:val="0"/>
                      <w:bCs/>
                      <w:color w:val="auto"/>
                      <w:sz w:val="21"/>
                      <w:szCs w:val="21"/>
                    </w:rPr>
                  </w:pPr>
                  <w:r>
                    <w:rPr>
                      <w:rFonts w:hint="eastAsia" w:ascii="Times New Roman" w:hAnsi="Times New Roman" w:eastAsia="宋体"/>
                      <w:b w:val="0"/>
                      <w:bCs/>
                      <w:color w:val="auto"/>
                      <w:sz w:val="21"/>
                      <w:szCs w:val="21"/>
                    </w:rPr>
                    <w:t>空间相对位置/m</w:t>
                  </w:r>
                </w:p>
              </w:tc>
              <w:tc>
                <w:tcPr>
                  <w:tcW w:w="582" w:type="pct"/>
                  <w:vMerge w:val="restart"/>
                  <w:noWrap w:val="0"/>
                  <w:vAlign w:val="center"/>
                </w:tcPr>
                <w:p w14:paraId="010135DF">
                  <w:pPr>
                    <w:jc w:val="center"/>
                    <w:rPr>
                      <w:rFonts w:ascii="Times New Roman" w:hAnsi="Times New Roman" w:eastAsia="宋体"/>
                      <w:b w:val="0"/>
                      <w:bCs/>
                      <w:color w:val="auto"/>
                      <w:sz w:val="21"/>
                      <w:szCs w:val="21"/>
                    </w:rPr>
                  </w:pPr>
                  <w:r>
                    <w:rPr>
                      <w:rFonts w:hint="eastAsia" w:ascii="Times New Roman" w:hAnsi="Times New Roman" w:eastAsia="宋体"/>
                      <w:b w:val="0"/>
                      <w:bCs/>
                      <w:color w:val="auto"/>
                      <w:sz w:val="21"/>
                      <w:szCs w:val="21"/>
                    </w:rPr>
                    <w:t>时段</w:t>
                  </w:r>
                </w:p>
              </w:tc>
              <w:tc>
                <w:tcPr>
                  <w:tcW w:w="829" w:type="pct"/>
                  <w:vMerge w:val="restart"/>
                  <w:noWrap w:val="0"/>
                  <w:vAlign w:val="center"/>
                </w:tcPr>
                <w:p w14:paraId="0A9BC027">
                  <w:pPr>
                    <w:jc w:val="center"/>
                    <w:rPr>
                      <w:rFonts w:ascii="Times New Roman" w:hAnsi="Times New Roman" w:eastAsia="宋体"/>
                      <w:b w:val="0"/>
                      <w:bCs/>
                      <w:color w:val="auto"/>
                      <w:sz w:val="21"/>
                      <w:szCs w:val="21"/>
                    </w:rPr>
                  </w:pPr>
                  <w:r>
                    <w:rPr>
                      <w:rFonts w:hint="eastAsia" w:ascii="Times New Roman" w:hAnsi="Times New Roman" w:eastAsia="宋体"/>
                      <w:b w:val="0"/>
                      <w:bCs/>
                      <w:color w:val="auto"/>
                      <w:sz w:val="21"/>
                      <w:szCs w:val="21"/>
                    </w:rPr>
                    <w:t>贡献值dB(A)）</w:t>
                  </w:r>
                </w:p>
              </w:tc>
              <w:tc>
                <w:tcPr>
                  <w:tcW w:w="831" w:type="pct"/>
                  <w:vMerge w:val="restart"/>
                  <w:noWrap w:val="0"/>
                  <w:vAlign w:val="center"/>
                </w:tcPr>
                <w:p w14:paraId="7C33C9C4">
                  <w:pPr>
                    <w:jc w:val="center"/>
                    <w:rPr>
                      <w:rFonts w:ascii="Times New Roman" w:hAnsi="Times New Roman" w:eastAsia="宋体"/>
                      <w:b w:val="0"/>
                      <w:bCs/>
                      <w:color w:val="auto"/>
                      <w:sz w:val="21"/>
                      <w:szCs w:val="21"/>
                    </w:rPr>
                  </w:pPr>
                  <w:r>
                    <w:rPr>
                      <w:rFonts w:hint="eastAsia" w:ascii="Times New Roman" w:hAnsi="Times New Roman" w:eastAsia="宋体"/>
                      <w:b w:val="0"/>
                      <w:bCs/>
                      <w:color w:val="auto"/>
                      <w:sz w:val="21"/>
                      <w:szCs w:val="21"/>
                    </w:rPr>
                    <w:t>标准限值dB(A)）</w:t>
                  </w:r>
                </w:p>
              </w:tc>
              <w:tc>
                <w:tcPr>
                  <w:tcW w:w="695" w:type="pct"/>
                  <w:vMerge w:val="restart"/>
                  <w:noWrap w:val="0"/>
                  <w:vAlign w:val="center"/>
                </w:tcPr>
                <w:p w14:paraId="4C2D8A2F">
                  <w:pPr>
                    <w:jc w:val="center"/>
                    <w:rPr>
                      <w:rFonts w:ascii="Times New Roman" w:hAnsi="Times New Roman" w:eastAsia="宋体"/>
                      <w:b w:val="0"/>
                      <w:bCs/>
                      <w:color w:val="auto"/>
                      <w:sz w:val="21"/>
                      <w:szCs w:val="21"/>
                    </w:rPr>
                  </w:pPr>
                  <w:r>
                    <w:rPr>
                      <w:rFonts w:hint="eastAsia" w:ascii="Times New Roman" w:hAnsi="Times New Roman" w:eastAsia="宋体"/>
                      <w:b w:val="0"/>
                      <w:bCs/>
                      <w:color w:val="auto"/>
                      <w:sz w:val="21"/>
                      <w:szCs w:val="21"/>
                    </w:rPr>
                    <w:t>达标情况</w:t>
                  </w:r>
                </w:p>
              </w:tc>
            </w:tr>
            <w:tr w14:paraId="489DDF9F">
              <w:trPr>
                <w:trHeight w:val="397" w:hRule="atLeast"/>
                <w:jc w:val="center"/>
              </w:trPr>
              <w:tc>
                <w:tcPr>
                  <w:tcW w:w="646" w:type="pct"/>
                  <w:vMerge w:val="continue"/>
                  <w:shd w:val="clear" w:color="auto" w:fill="auto"/>
                  <w:noWrap w:val="0"/>
                  <w:vAlign w:val="center"/>
                </w:tcPr>
                <w:p w14:paraId="389878A1">
                  <w:pPr>
                    <w:widowControl/>
                    <w:jc w:val="center"/>
                    <w:rPr>
                      <w:rFonts w:ascii="Times New Roman" w:hAnsi="Times New Roman" w:eastAsia="宋体"/>
                      <w:color w:val="auto"/>
                      <w:sz w:val="21"/>
                      <w:szCs w:val="21"/>
                    </w:rPr>
                  </w:pPr>
                </w:p>
              </w:tc>
              <w:tc>
                <w:tcPr>
                  <w:tcW w:w="471" w:type="pct"/>
                  <w:shd w:val="clear" w:color="auto" w:fill="FFFFFF"/>
                  <w:noWrap w:val="0"/>
                  <w:vAlign w:val="center"/>
                </w:tcPr>
                <w:p w14:paraId="76306871">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X</w:t>
                  </w:r>
                </w:p>
              </w:tc>
              <w:tc>
                <w:tcPr>
                  <w:tcW w:w="471" w:type="pct"/>
                  <w:shd w:val="clear" w:color="auto" w:fill="FFFFFF"/>
                  <w:noWrap w:val="0"/>
                  <w:vAlign w:val="center"/>
                </w:tcPr>
                <w:p w14:paraId="111528C0">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Y</w:t>
                  </w:r>
                </w:p>
              </w:tc>
              <w:tc>
                <w:tcPr>
                  <w:tcW w:w="473" w:type="pct"/>
                  <w:shd w:val="clear" w:color="auto" w:fill="FFFFFF"/>
                  <w:noWrap w:val="0"/>
                  <w:vAlign w:val="center"/>
                </w:tcPr>
                <w:p w14:paraId="3E547CB7">
                  <w:pPr>
                    <w:jc w:val="center"/>
                    <w:rPr>
                      <w:rFonts w:ascii="Times New Roman" w:hAnsi="Times New Roman" w:eastAsia="宋体"/>
                      <w:color w:val="auto"/>
                      <w:sz w:val="21"/>
                      <w:szCs w:val="21"/>
                    </w:rPr>
                  </w:pPr>
                  <w:r>
                    <w:rPr>
                      <w:rFonts w:hint="eastAsia" w:ascii="Times New Roman" w:hAnsi="Times New Roman" w:eastAsia="宋体"/>
                      <w:color w:val="auto"/>
                      <w:sz w:val="21"/>
                      <w:szCs w:val="21"/>
                    </w:rPr>
                    <w:t>Z</w:t>
                  </w:r>
                </w:p>
              </w:tc>
              <w:tc>
                <w:tcPr>
                  <w:tcW w:w="582" w:type="pct"/>
                  <w:vMerge w:val="continue"/>
                  <w:noWrap w:val="0"/>
                  <w:vAlign w:val="center"/>
                </w:tcPr>
                <w:p w14:paraId="0226CC52">
                  <w:pPr>
                    <w:widowControl/>
                    <w:jc w:val="center"/>
                    <w:rPr>
                      <w:rFonts w:ascii="Times New Roman" w:hAnsi="Times New Roman" w:eastAsia="宋体"/>
                      <w:color w:val="auto"/>
                      <w:sz w:val="21"/>
                      <w:szCs w:val="21"/>
                    </w:rPr>
                  </w:pPr>
                </w:p>
              </w:tc>
              <w:tc>
                <w:tcPr>
                  <w:tcW w:w="829" w:type="pct"/>
                  <w:vMerge w:val="continue"/>
                  <w:tcBorders>
                    <w:bottom w:val="single" w:color="auto" w:sz="2" w:space="0"/>
                  </w:tcBorders>
                  <w:noWrap w:val="0"/>
                  <w:vAlign w:val="center"/>
                </w:tcPr>
                <w:p w14:paraId="72DF2571">
                  <w:pPr>
                    <w:widowControl/>
                    <w:jc w:val="center"/>
                    <w:rPr>
                      <w:rFonts w:ascii="Times New Roman" w:hAnsi="Times New Roman" w:eastAsia="宋体"/>
                      <w:color w:val="auto"/>
                      <w:sz w:val="21"/>
                      <w:szCs w:val="21"/>
                    </w:rPr>
                  </w:pPr>
                </w:p>
              </w:tc>
              <w:tc>
                <w:tcPr>
                  <w:tcW w:w="831" w:type="pct"/>
                  <w:vMerge w:val="continue"/>
                  <w:tcBorders>
                    <w:bottom w:val="single" w:color="auto" w:sz="2" w:space="0"/>
                  </w:tcBorders>
                  <w:noWrap w:val="0"/>
                  <w:vAlign w:val="center"/>
                </w:tcPr>
                <w:p w14:paraId="4AAA8B85">
                  <w:pPr>
                    <w:widowControl/>
                    <w:jc w:val="center"/>
                    <w:rPr>
                      <w:rFonts w:ascii="Times New Roman" w:hAnsi="Times New Roman" w:eastAsia="宋体"/>
                      <w:color w:val="auto"/>
                      <w:sz w:val="21"/>
                      <w:szCs w:val="21"/>
                    </w:rPr>
                  </w:pPr>
                </w:p>
              </w:tc>
              <w:tc>
                <w:tcPr>
                  <w:tcW w:w="695" w:type="pct"/>
                  <w:vMerge w:val="continue"/>
                  <w:noWrap w:val="0"/>
                  <w:vAlign w:val="center"/>
                </w:tcPr>
                <w:p w14:paraId="34694D0A">
                  <w:pPr>
                    <w:widowControl/>
                    <w:jc w:val="center"/>
                    <w:rPr>
                      <w:rFonts w:ascii="Times New Roman" w:hAnsi="Times New Roman" w:eastAsia="宋体"/>
                      <w:color w:val="auto"/>
                      <w:sz w:val="21"/>
                      <w:szCs w:val="21"/>
                    </w:rPr>
                  </w:pPr>
                </w:p>
              </w:tc>
            </w:tr>
            <w:tr w14:paraId="7C151E21">
              <w:trPr>
                <w:trHeight w:val="397" w:hRule="atLeast"/>
                <w:jc w:val="center"/>
              </w:trPr>
              <w:tc>
                <w:tcPr>
                  <w:tcW w:w="646" w:type="pct"/>
                  <w:shd w:val="clear" w:color="auto" w:fill="FFFFFF"/>
                  <w:noWrap w:val="0"/>
                  <w:vAlign w:val="center"/>
                </w:tcPr>
                <w:p w14:paraId="39334005">
                  <w:pPr>
                    <w:jc w:val="center"/>
                    <w:rPr>
                      <w:rFonts w:ascii="Times New Roman" w:hAnsi="Times New Roman" w:eastAsia="宋体" w:cs="Arial"/>
                      <w:color w:val="auto"/>
                      <w:sz w:val="21"/>
                    </w:rPr>
                  </w:pPr>
                  <w:r>
                    <w:rPr>
                      <w:rFonts w:ascii="Times New Roman" w:hAnsi="Times New Roman" w:eastAsia="宋体" w:cs="Arial"/>
                      <w:color w:val="auto"/>
                      <w:sz w:val="21"/>
                    </w:rPr>
                    <w:t>东侧</w:t>
                  </w:r>
                </w:p>
              </w:tc>
              <w:tc>
                <w:tcPr>
                  <w:tcW w:w="471" w:type="pct"/>
                  <w:shd w:val="clear" w:color="auto" w:fill="FFFFFF"/>
                  <w:noWrap w:val="0"/>
                  <w:vAlign w:val="center"/>
                </w:tcPr>
                <w:p w14:paraId="12E7EDB0">
                  <w:pPr>
                    <w:jc w:val="center"/>
                    <w:rPr>
                      <w:rFonts w:hint="default" w:ascii="Times New Roman" w:hAnsi="Times New Roman" w:eastAsia="宋体" w:cs="Arial"/>
                      <w:color w:val="auto"/>
                      <w:sz w:val="21"/>
                      <w:lang w:val="en-US" w:eastAsia="zh-CN"/>
                    </w:rPr>
                  </w:pPr>
                  <w:r>
                    <w:rPr>
                      <w:rFonts w:hint="eastAsia" w:cs="Arial"/>
                      <w:color w:val="auto"/>
                      <w:sz w:val="21"/>
                      <w:lang w:val="en-US" w:eastAsia="zh-CN"/>
                    </w:rPr>
                    <w:t>53</w:t>
                  </w:r>
                </w:p>
              </w:tc>
              <w:tc>
                <w:tcPr>
                  <w:tcW w:w="471" w:type="pct"/>
                  <w:shd w:val="clear" w:color="auto" w:fill="FFFFFF"/>
                  <w:noWrap w:val="0"/>
                  <w:vAlign w:val="center"/>
                </w:tcPr>
                <w:p w14:paraId="2BACF737">
                  <w:pPr>
                    <w:jc w:val="center"/>
                    <w:rPr>
                      <w:rFonts w:hint="default" w:ascii="Times New Roman" w:hAnsi="Times New Roman" w:eastAsia="宋体" w:cs="Arial"/>
                      <w:color w:val="auto"/>
                      <w:sz w:val="21"/>
                      <w:lang w:val="en-US" w:eastAsia="zh-CN"/>
                    </w:rPr>
                  </w:pPr>
                  <w:r>
                    <w:rPr>
                      <w:rFonts w:hint="eastAsia" w:cs="Arial"/>
                      <w:color w:val="auto"/>
                      <w:sz w:val="21"/>
                      <w:lang w:val="en-US" w:eastAsia="zh-CN"/>
                    </w:rPr>
                    <w:t>46</w:t>
                  </w:r>
                </w:p>
              </w:tc>
              <w:tc>
                <w:tcPr>
                  <w:tcW w:w="473" w:type="pct"/>
                  <w:shd w:val="clear" w:color="auto" w:fill="FFFFFF"/>
                  <w:noWrap w:val="0"/>
                  <w:vAlign w:val="center"/>
                </w:tcPr>
                <w:p w14:paraId="6E1CB004">
                  <w:pPr>
                    <w:jc w:val="center"/>
                    <w:rPr>
                      <w:rFonts w:hint="default" w:ascii="Times New Roman" w:hAnsi="Times New Roman" w:eastAsia="宋体" w:cs="Arial"/>
                      <w:color w:val="auto"/>
                      <w:sz w:val="21"/>
                      <w:lang w:val="en-US" w:eastAsia="zh-CN"/>
                    </w:rPr>
                  </w:pPr>
                  <w:r>
                    <w:rPr>
                      <w:rFonts w:ascii="Times New Roman" w:hAnsi="Times New Roman" w:eastAsia="宋体" w:cs="Arial"/>
                      <w:color w:val="auto"/>
                      <w:sz w:val="21"/>
                    </w:rPr>
                    <w:t>1.2</w:t>
                  </w:r>
                </w:p>
              </w:tc>
              <w:tc>
                <w:tcPr>
                  <w:tcW w:w="582" w:type="pct"/>
                  <w:shd w:val="clear" w:color="auto" w:fill="FFFFFF"/>
                  <w:noWrap w:val="0"/>
                  <w:vAlign w:val="center"/>
                </w:tcPr>
                <w:p w14:paraId="306E50B8">
                  <w:pPr>
                    <w:jc w:val="center"/>
                    <w:rPr>
                      <w:rFonts w:ascii="Times New Roman" w:hAnsi="Times New Roman" w:eastAsia="宋体" w:cs="Arial"/>
                      <w:color w:val="auto"/>
                      <w:sz w:val="21"/>
                      <w:lang w:val="en-US" w:eastAsia="zh-CN"/>
                    </w:rPr>
                  </w:pPr>
                  <w:r>
                    <w:rPr>
                      <w:rFonts w:ascii="Times New Roman" w:hAnsi="Times New Roman" w:eastAsia="宋体" w:cs="Arial"/>
                      <w:color w:val="auto"/>
                      <w:sz w:val="21"/>
                    </w:rPr>
                    <w:t>昼间</w:t>
                  </w:r>
                </w:p>
              </w:tc>
              <w:tc>
                <w:tcPr>
                  <w:tcW w:w="829" w:type="pct"/>
                  <w:tcBorders>
                    <w:top w:val="single" w:color="auto" w:sz="2" w:space="0"/>
                  </w:tcBorders>
                  <w:shd w:val="clear" w:color="auto" w:fill="FFFFFF"/>
                  <w:noWrap w:val="0"/>
                  <w:vAlign w:val="center"/>
                </w:tcPr>
                <w:p w14:paraId="12AE0F60">
                  <w:pPr>
                    <w:jc w:val="center"/>
                    <w:rPr>
                      <w:rFonts w:hint="default" w:ascii="Times New Roman" w:hAnsi="Times New Roman" w:eastAsia="宋体" w:cs="Arial"/>
                      <w:color w:val="auto"/>
                      <w:sz w:val="21"/>
                      <w:lang w:val="en-US" w:eastAsia="zh-CN"/>
                    </w:rPr>
                  </w:pPr>
                  <w:r>
                    <w:rPr>
                      <w:rFonts w:hint="eastAsia" w:cs="Arial"/>
                      <w:color w:val="auto"/>
                      <w:sz w:val="21"/>
                      <w:lang w:val="en-US" w:eastAsia="zh-CN"/>
                    </w:rPr>
                    <w:t>41.58</w:t>
                  </w:r>
                </w:p>
              </w:tc>
              <w:tc>
                <w:tcPr>
                  <w:tcW w:w="831" w:type="pct"/>
                  <w:tcBorders>
                    <w:top w:val="single" w:color="auto" w:sz="2" w:space="0"/>
                  </w:tcBorders>
                  <w:shd w:val="clear" w:color="auto" w:fill="FFFFFF"/>
                  <w:noWrap w:val="0"/>
                  <w:vAlign w:val="center"/>
                </w:tcPr>
                <w:p w14:paraId="59BAE60D">
                  <w:pPr>
                    <w:jc w:val="center"/>
                    <w:rPr>
                      <w:rFonts w:hint="default" w:ascii="Times New Roman" w:hAnsi="Times New Roman" w:eastAsia="宋体" w:cs="Arial"/>
                      <w:color w:val="auto"/>
                      <w:sz w:val="21"/>
                      <w:lang w:val="en-US" w:eastAsia="zh-CN"/>
                    </w:rPr>
                  </w:pPr>
                  <w:r>
                    <w:rPr>
                      <w:rFonts w:hint="eastAsia" w:ascii="Times New Roman" w:hAnsi="Times New Roman" w:eastAsia="宋体" w:cs="Arial"/>
                      <w:color w:val="auto"/>
                      <w:sz w:val="21"/>
                      <w:lang w:val="en-US" w:eastAsia="zh-CN"/>
                    </w:rPr>
                    <w:t>65</w:t>
                  </w:r>
                </w:p>
              </w:tc>
              <w:tc>
                <w:tcPr>
                  <w:tcW w:w="695" w:type="pct"/>
                  <w:shd w:val="clear" w:color="auto" w:fill="FFFFFF"/>
                  <w:noWrap w:val="0"/>
                  <w:vAlign w:val="center"/>
                </w:tcPr>
                <w:p w14:paraId="7350277B">
                  <w:pPr>
                    <w:jc w:val="center"/>
                    <w:rPr>
                      <w:rFonts w:ascii="Times New Roman" w:hAnsi="Times New Roman" w:eastAsia="宋体" w:cs="Arial"/>
                      <w:color w:val="auto"/>
                      <w:sz w:val="21"/>
                      <w:lang w:val="en-US" w:eastAsia="zh-CN"/>
                    </w:rPr>
                  </w:pPr>
                  <w:r>
                    <w:rPr>
                      <w:rFonts w:ascii="Times New Roman" w:hAnsi="Times New Roman" w:eastAsia="宋体" w:cs="Arial"/>
                      <w:color w:val="auto"/>
                      <w:sz w:val="21"/>
                    </w:rPr>
                    <w:t>达标</w:t>
                  </w:r>
                </w:p>
              </w:tc>
            </w:tr>
            <w:tr w14:paraId="21713A51">
              <w:trPr>
                <w:trHeight w:val="397" w:hRule="atLeast"/>
                <w:jc w:val="center"/>
              </w:trPr>
              <w:tc>
                <w:tcPr>
                  <w:tcW w:w="646" w:type="pct"/>
                  <w:shd w:val="clear" w:color="auto" w:fill="FFFFFF"/>
                  <w:noWrap w:val="0"/>
                  <w:vAlign w:val="center"/>
                </w:tcPr>
                <w:p w14:paraId="708A217B">
                  <w:pPr>
                    <w:jc w:val="center"/>
                    <w:rPr>
                      <w:rFonts w:hint="eastAsia" w:ascii="Times New Roman" w:hAnsi="Times New Roman" w:eastAsia="宋体" w:cs="Arial"/>
                      <w:color w:val="auto"/>
                      <w:sz w:val="21"/>
                    </w:rPr>
                  </w:pPr>
                  <w:r>
                    <w:rPr>
                      <w:rFonts w:ascii="Times New Roman" w:hAnsi="Times New Roman" w:eastAsia="宋体" w:cs="Arial"/>
                      <w:color w:val="auto"/>
                      <w:sz w:val="21"/>
                    </w:rPr>
                    <w:t>南侧</w:t>
                  </w:r>
                </w:p>
              </w:tc>
              <w:tc>
                <w:tcPr>
                  <w:tcW w:w="471" w:type="pct"/>
                  <w:shd w:val="clear" w:color="auto" w:fill="FFFFFF"/>
                  <w:noWrap w:val="0"/>
                  <w:vAlign w:val="center"/>
                </w:tcPr>
                <w:p w14:paraId="482AA9D1">
                  <w:pPr>
                    <w:jc w:val="center"/>
                    <w:rPr>
                      <w:rFonts w:hint="default" w:ascii="Times New Roman" w:hAnsi="Times New Roman" w:eastAsia="宋体" w:cs="Arial"/>
                      <w:color w:val="auto"/>
                      <w:sz w:val="21"/>
                      <w:lang w:val="en-US" w:eastAsia="zh-CN"/>
                    </w:rPr>
                  </w:pPr>
                  <w:r>
                    <w:rPr>
                      <w:rFonts w:hint="eastAsia" w:cs="Arial"/>
                      <w:color w:val="auto"/>
                      <w:sz w:val="21"/>
                      <w:lang w:val="en-US" w:eastAsia="zh-CN"/>
                    </w:rPr>
                    <w:t>26</w:t>
                  </w:r>
                </w:p>
              </w:tc>
              <w:tc>
                <w:tcPr>
                  <w:tcW w:w="471" w:type="pct"/>
                  <w:shd w:val="clear" w:color="auto" w:fill="FFFFFF"/>
                  <w:noWrap w:val="0"/>
                  <w:vAlign w:val="center"/>
                </w:tcPr>
                <w:p w14:paraId="1B8F2DA8">
                  <w:pPr>
                    <w:jc w:val="center"/>
                    <w:rPr>
                      <w:rFonts w:hint="default" w:ascii="Times New Roman" w:hAnsi="Times New Roman" w:eastAsia="宋体" w:cs="Arial"/>
                      <w:color w:val="auto"/>
                      <w:sz w:val="21"/>
                      <w:lang w:val="en-US" w:eastAsia="zh-CN"/>
                    </w:rPr>
                  </w:pPr>
                  <w:r>
                    <w:rPr>
                      <w:rFonts w:ascii="Times New Roman" w:hAnsi="Times New Roman" w:eastAsia="宋体" w:cs="Arial"/>
                      <w:color w:val="auto"/>
                      <w:sz w:val="21"/>
                    </w:rPr>
                    <w:t>-</w:t>
                  </w:r>
                  <w:r>
                    <w:rPr>
                      <w:rFonts w:hint="eastAsia" w:cs="Arial"/>
                      <w:color w:val="auto"/>
                      <w:sz w:val="21"/>
                      <w:lang w:val="en-US" w:eastAsia="zh-CN"/>
                    </w:rPr>
                    <w:t>1.5</w:t>
                  </w:r>
                </w:p>
              </w:tc>
              <w:tc>
                <w:tcPr>
                  <w:tcW w:w="473" w:type="pct"/>
                  <w:shd w:val="clear" w:color="auto" w:fill="FFFFFF"/>
                  <w:noWrap w:val="0"/>
                  <w:vAlign w:val="center"/>
                </w:tcPr>
                <w:p w14:paraId="4FC03F5B">
                  <w:pPr>
                    <w:jc w:val="center"/>
                    <w:rPr>
                      <w:rFonts w:ascii="Times New Roman" w:hAnsi="Times New Roman" w:eastAsia="宋体" w:cs="Arial"/>
                      <w:color w:val="auto"/>
                      <w:sz w:val="21"/>
                      <w:lang w:val="en-US" w:eastAsia="zh-CN"/>
                    </w:rPr>
                  </w:pPr>
                  <w:r>
                    <w:rPr>
                      <w:rFonts w:ascii="Times New Roman" w:hAnsi="Times New Roman" w:eastAsia="宋体" w:cs="Arial"/>
                      <w:color w:val="auto"/>
                      <w:sz w:val="21"/>
                    </w:rPr>
                    <w:t>1.2</w:t>
                  </w:r>
                </w:p>
              </w:tc>
              <w:tc>
                <w:tcPr>
                  <w:tcW w:w="582" w:type="pct"/>
                  <w:shd w:val="clear" w:color="auto" w:fill="FFFFFF"/>
                  <w:noWrap w:val="0"/>
                  <w:vAlign w:val="center"/>
                </w:tcPr>
                <w:p w14:paraId="744624BA">
                  <w:pPr>
                    <w:jc w:val="center"/>
                    <w:rPr>
                      <w:rFonts w:hint="eastAsia" w:ascii="Times New Roman" w:hAnsi="Times New Roman" w:eastAsia="宋体" w:cs="Arial"/>
                      <w:color w:val="auto"/>
                      <w:sz w:val="21"/>
                      <w:lang w:val="en-US" w:eastAsia="zh-CN"/>
                    </w:rPr>
                  </w:pPr>
                  <w:r>
                    <w:rPr>
                      <w:rFonts w:ascii="Times New Roman" w:hAnsi="Times New Roman" w:eastAsia="宋体" w:cs="Arial"/>
                      <w:color w:val="auto"/>
                      <w:sz w:val="21"/>
                    </w:rPr>
                    <w:t>昼间</w:t>
                  </w:r>
                </w:p>
              </w:tc>
              <w:tc>
                <w:tcPr>
                  <w:tcW w:w="829" w:type="pct"/>
                  <w:tcBorders>
                    <w:top w:val="single" w:color="auto" w:sz="2" w:space="0"/>
                  </w:tcBorders>
                  <w:shd w:val="clear" w:color="auto" w:fill="FFFFFF"/>
                  <w:noWrap w:val="0"/>
                  <w:vAlign w:val="center"/>
                </w:tcPr>
                <w:p w14:paraId="18B21C9B">
                  <w:pPr>
                    <w:jc w:val="center"/>
                    <w:rPr>
                      <w:rFonts w:hint="default" w:ascii="Times New Roman" w:hAnsi="Times New Roman" w:eastAsia="宋体" w:cs="Arial"/>
                      <w:color w:val="auto"/>
                      <w:sz w:val="21"/>
                      <w:lang w:val="en-US" w:eastAsia="zh-CN"/>
                    </w:rPr>
                  </w:pPr>
                  <w:r>
                    <w:rPr>
                      <w:rFonts w:hint="eastAsia" w:cs="Arial"/>
                      <w:color w:val="auto"/>
                      <w:sz w:val="21"/>
                      <w:lang w:val="en-US" w:eastAsia="zh-CN"/>
                    </w:rPr>
                    <w:t>41.64</w:t>
                  </w:r>
                </w:p>
              </w:tc>
              <w:tc>
                <w:tcPr>
                  <w:tcW w:w="831" w:type="pct"/>
                  <w:tcBorders>
                    <w:top w:val="single" w:color="auto" w:sz="2" w:space="0"/>
                  </w:tcBorders>
                  <w:shd w:val="clear" w:color="auto" w:fill="FFFFFF"/>
                  <w:noWrap w:val="0"/>
                  <w:vAlign w:val="center"/>
                </w:tcPr>
                <w:p w14:paraId="5969E069">
                  <w:pPr>
                    <w:jc w:val="center"/>
                    <w:rPr>
                      <w:rFonts w:hint="default" w:ascii="Times New Roman" w:hAnsi="Times New Roman" w:eastAsia="宋体" w:cs="Arial"/>
                      <w:color w:val="auto"/>
                      <w:sz w:val="21"/>
                      <w:lang w:val="en-US" w:eastAsia="zh-CN"/>
                    </w:rPr>
                  </w:pPr>
                  <w:r>
                    <w:rPr>
                      <w:rFonts w:hint="eastAsia" w:ascii="Times New Roman" w:hAnsi="Times New Roman" w:eastAsia="宋体" w:cs="Arial"/>
                      <w:color w:val="auto"/>
                      <w:sz w:val="21"/>
                      <w:lang w:val="en-US" w:eastAsia="zh-CN"/>
                    </w:rPr>
                    <w:t>65</w:t>
                  </w:r>
                </w:p>
              </w:tc>
              <w:tc>
                <w:tcPr>
                  <w:tcW w:w="695" w:type="pct"/>
                  <w:shd w:val="clear" w:color="auto" w:fill="FFFFFF"/>
                  <w:noWrap w:val="0"/>
                  <w:vAlign w:val="center"/>
                </w:tcPr>
                <w:p w14:paraId="752970BE">
                  <w:pPr>
                    <w:jc w:val="center"/>
                    <w:rPr>
                      <w:rFonts w:hint="eastAsia" w:ascii="Times New Roman" w:hAnsi="Times New Roman" w:eastAsia="宋体" w:cs="Arial"/>
                      <w:color w:val="auto"/>
                      <w:sz w:val="21"/>
                      <w:lang w:val="en-US" w:eastAsia="zh-CN"/>
                    </w:rPr>
                  </w:pPr>
                  <w:r>
                    <w:rPr>
                      <w:rFonts w:ascii="Times New Roman" w:hAnsi="Times New Roman" w:eastAsia="宋体" w:cs="Arial"/>
                      <w:color w:val="auto"/>
                      <w:sz w:val="21"/>
                    </w:rPr>
                    <w:t>达标</w:t>
                  </w:r>
                </w:p>
              </w:tc>
            </w:tr>
            <w:tr w14:paraId="37200D26">
              <w:trPr>
                <w:trHeight w:val="397" w:hRule="atLeast"/>
                <w:jc w:val="center"/>
              </w:trPr>
              <w:tc>
                <w:tcPr>
                  <w:tcW w:w="646" w:type="pct"/>
                  <w:shd w:val="clear" w:color="auto" w:fill="FFFFFF"/>
                  <w:noWrap w:val="0"/>
                  <w:vAlign w:val="center"/>
                </w:tcPr>
                <w:p w14:paraId="7A410446">
                  <w:pPr>
                    <w:jc w:val="center"/>
                    <w:rPr>
                      <w:rFonts w:ascii="Times New Roman" w:hAnsi="Times New Roman" w:eastAsia="宋体" w:cs="Arial"/>
                      <w:color w:val="auto"/>
                      <w:sz w:val="21"/>
                    </w:rPr>
                  </w:pPr>
                  <w:r>
                    <w:rPr>
                      <w:rFonts w:ascii="Times New Roman" w:hAnsi="Times New Roman" w:eastAsia="宋体" w:cs="Arial"/>
                      <w:color w:val="auto"/>
                      <w:sz w:val="21"/>
                    </w:rPr>
                    <w:t>西侧</w:t>
                  </w:r>
                </w:p>
              </w:tc>
              <w:tc>
                <w:tcPr>
                  <w:tcW w:w="471" w:type="pct"/>
                  <w:shd w:val="clear" w:color="auto" w:fill="FFFFFF"/>
                  <w:noWrap w:val="0"/>
                  <w:vAlign w:val="center"/>
                </w:tcPr>
                <w:p w14:paraId="6F181E36">
                  <w:pPr>
                    <w:jc w:val="center"/>
                    <w:rPr>
                      <w:rFonts w:hint="default" w:ascii="Times New Roman" w:hAnsi="Times New Roman" w:eastAsia="宋体" w:cs="Arial"/>
                      <w:color w:val="auto"/>
                      <w:sz w:val="21"/>
                      <w:lang w:val="en-US" w:eastAsia="zh-CN"/>
                    </w:rPr>
                  </w:pPr>
                  <w:r>
                    <w:rPr>
                      <w:rFonts w:ascii="Times New Roman" w:hAnsi="Times New Roman" w:eastAsia="宋体" w:cs="Arial"/>
                      <w:color w:val="auto"/>
                      <w:sz w:val="21"/>
                    </w:rPr>
                    <w:t>-</w:t>
                  </w:r>
                  <w:r>
                    <w:rPr>
                      <w:rFonts w:hint="eastAsia" w:cs="Arial"/>
                      <w:color w:val="auto"/>
                      <w:sz w:val="21"/>
                      <w:lang w:val="en-US" w:eastAsia="zh-CN"/>
                    </w:rPr>
                    <w:t>1.5</w:t>
                  </w:r>
                </w:p>
              </w:tc>
              <w:tc>
                <w:tcPr>
                  <w:tcW w:w="471" w:type="pct"/>
                  <w:shd w:val="clear" w:color="auto" w:fill="FFFFFF"/>
                  <w:noWrap w:val="0"/>
                  <w:vAlign w:val="center"/>
                </w:tcPr>
                <w:p w14:paraId="6AF2E3CB">
                  <w:pPr>
                    <w:jc w:val="center"/>
                    <w:rPr>
                      <w:rFonts w:hint="default" w:ascii="Times New Roman" w:hAnsi="Times New Roman" w:eastAsia="宋体" w:cs="Arial"/>
                      <w:color w:val="auto"/>
                      <w:sz w:val="21"/>
                      <w:lang w:val="en-US" w:eastAsia="zh-CN"/>
                    </w:rPr>
                  </w:pPr>
                  <w:r>
                    <w:rPr>
                      <w:rFonts w:hint="eastAsia" w:cs="Arial"/>
                      <w:color w:val="auto"/>
                      <w:sz w:val="21"/>
                      <w:lang w:val="en-US" w:eastAsia="zh-CN"/>
                    </w:rPr>
                    <w:t>46</w:t>
                  </w:r>
                </w:p>
              </w:tc>
              <w:tc>
                <w:tcPr>
                  <w:tcW w:w="473" w:type="pct"/>
                  <w:shd w:val="clear" w:color="auto" w:fill="FFFFFF"/>
                  <w:noWrap w:val="0"/>
                  <w:vAlign w:val="center"/>
                </w:tcPr>
                <w:p w14:paraId="3A63CE00">
                  <w:pPr>
                    <w:jc w:val="center"/>
                    <w:rPr>
                      <w:rFonts w:ascii="Times New Roman" w:hAnsi="Times New Roman" w:eastAsia="宋体" w:cs="Arial"/>
                      <w:color w:val="auto"/>
                      <w:sz w:val="21"/>
                      <w:lang w:val="en-US" w:eastAsia="zh-CN"/>
                    </w:rPr>
                  </w:pPr>
                  <w:r>
                    <w:rPr>
                      <w:rFonts w:ascii="Times New Roman" w:hAnsi="Times New Roman" w:eastAsia="宋体" w:cs="Arial"/>
                      <w:color w:val="auto"/>
                      <w:sz w:val="21"/>
                    </w:rPr>
                    <w:t>1.2</w:t>
                  </w:r>
                </w:p>
              </w:tc>
              <w:tc>
                <w:tcPr>
                  <w:tcW w:w="582" w:type="pct"/>
                  <w:shd w:val="clear" w:color="auto" w:fill="FFFFFF"/>
                  <w:noWrap w:val="0"/>
                  <w:vAlign w:val="center"/>
                </w:tcPr>
                <w:p w14:paraId="301E07AC">
                  <w:pPr>
                    <w:jc w:val="center"/>
                    <w:rPr>
                      <w:rFonts w:hint="eastAsia" w:ascii="Times New Roman" w:hAnsi="Times New Roman" w:eastAsia="宋体" w:cs="Arial"/>
                      <w:color w:val="auto"/>
                      <w:sz w:val="21"/>
                      <w:lang w:val="en-US" w:eastAsia="zh-CN"/>
                    </w:rPr>
                  </w:pPr>
                  <w:r>
                    <w:rPr>
                      <w:rFonts w:ascii="Times New Roman" w:hAnsi="Times New Roman" w:eastAsia="宋体" w:cs="Arial"/>
                      <w:color w:val="auto"/>
                      <w:sz w:val="21"/>
                    </w:rPr>
                    <w:t>昼间</w:t>
                  </w:r>
                </w:p>
              </w:tc>
              <w:tc>
                <w:tcPr>
                  <w:tcW w:w="829" w:type="pct"/>
                  <w:tcBorders>
                    <w:top w:val="single" w:color="auto" w:sz="2" w:space="0"/>
                  </w:tcBorders>
                  <w:shd w:val="clear" w:color="auto" w:fill="FFFFFF"/>
                  <w:noWrap w:val="0"/>
                  <w:vAlign w:val="center"/>
                </w:tcPr>
                <w:p w14:paraId="41B85337">
                  <w:pPr>
                    <w:jc w:val="center"/>
                    <w:rPr>
                      <w:rFonts w:hint="default" w:ascii="Times New Roman" w:hAnsi="Times New Roman" w:eastAsia="宋体" w:cs="Arial"/>
                      <w:color w:val="auto"/>
                      <w:sz w:val="21"/>
                      <w:lang w:val="en-US" w:eastAsia="zh-CN"/>
                    </w:rPr>
                  </w:pPr>
                  <w:r>
                    <w:rPr>
                      <w:rFonts w:hint="eastAsia" w:cs="Arial"/>
                      <w:color w:val="auto"/>
                      <w:sz w:val="21"/>
                      <w:lang w:val="en-US" w:eastAsia="zh-CN"/>
                    </w:rPr>
                    <w:t>40.01</w:t>
                  </w:r>
                </w:p>
              </w:tc>
              <w:tc>
                <w:tcPr>
                  <w:tcW w:w="831" w:type="pct"/>
                  <w:tcBorders>
                    <w:top w:val="single" w:color="auto" w:sz="2" w:space="0"/>
                  </w:tcBorders>
                  <w:shd w:val="clear" w:color="auto" w:fill="FFFFFF"/>
                  <w:noWrap w:val="0"/>
                  <w:vAlign w:val="center"/>
                </w:tcPr>
                <w:p w14:paraId="116A7167">
                  <w:pPr>
                    <w:jc w:val="center"/>
                    <w:rPr>
                      <w:rFonts w:hint="default" w:ascii="Times New Roman" w:hAnsi="Times New Roman" w:eastAsia="宋体" w:cs="Arial"/>
                      <w:color w:val="auto"/>
                      <w:sz w:val="21"/>
                      <w:lang w:val="en-US" w:eastAsia="zh-CN"/>
                    </w:rPr>
                  </w:pPr>
                  <w:r>
                    <w:rPr>
                      <w:rFonts w:hint="eastAsia" w:ascii="Times New Roman" w:hAnsi="Times New Roman" w:eastAsia="宋体" w:cs="Arial"/>
                      <w:color w:val="auto"/>
                      <w:sz w:val="21"/>
                      <w:lang w:val="en-US" w:eastAsia="zh-CN"/>
                    </w:rPr>
                    <w:t>65</w:t>
                  </w:r>
                </w:p>
              </w:tc>
              <w:tc>
                <w:tcPr>
                  <w:tcW w:w="695" w:type="pct"/>
                  <w:shd w:val="clear" w:color="auto" w:fill="FFFFFF"/>
                  <w:noWrap w:val="0"/>
                  <w:vAlign w:val="center"/>
                </w:tcPr>
                <w:p w14:paraId="0C458BE0">
                  <w:pPr>
                    <w:jc w:val="center"/>
                    <w:rPr>
                      <w:rFonts w:hint="eastAsia" w:ascii="Times New Roman" w:hAnsi="Times New Roman" w:eastAsia="宋体" w:cs="Arial"/>
                      <w:color w:val="auto"/>
                      <w:sz w:val="21"/>
                      <w:lang w:val="en-US" w:eastAsia="zh-CN"/>
                    </w:rPr>
                  </w:pPr>
                  <w:r>
                    <w:rPr>
                      <w:rFonts w:ascii="Times New Roman" w:hAnsi="Times New Roman" w:eastAsia="宋体" w:cs="Arial"/>
                      <w:color w:val="auto"/>
                      <w:sz w:val="21"/>
                    </w:rPr>
                    <w:t>达标</w:t>
                  </w:r>
                </w:p>
              </w:tc>
            </w:tr>
            <w:tr w14:paraId="194940AC">
              <w:trPr>
                <w:trHeight w:val="397" w:hRule="atLeast"/>
                <w:jc w:val="center"/>
              </w:trPr>
              <w:tc>
                <w:tcPr>
                  <w:tcW w:w="646" w:type="pct"/>
                  <w:shd w:val="clear" w:color="auto" w:fill="FFFFFF"/>
                  <w:noWrap w:val="0"/>
                  <w:vAlign w:val="center"/>
                </w:tcPr>
                <w:p w14:paraId="41D12289">
                  <w:pPr>
                    <w:jc w:val="center"/>
                    <w:rPr>
                      <w:rFonts w:ascii="Times New Roman" w:hAnsi="Times New Roman" w:eastAsia="宋体" w:cs="Arial"/>
                      <w:color w:val="auto"/>
                      <w:sz w:val="21"/>
                    </w:rPr>
                  </w:pPr>
                  <w:r>
                    <w:rPr>
                      <w:rFonts w:ascii="Times New Roman" w:hAnsi="Times New Roman" w:eastAsia="宋体" w:cs="Arial"/>
                      <w:color w:val="auto"/>
                      <w:sz w:val="21"/>
                    </w:rPr>
                    <w:t>北侧</w:t>
                  </w:r>
                </w:p>
              </w:tc>
              <w:tc>
                <w:tcPr>
                  <w:tcW w:w="471" w:type="pct"/>
                  <w:shd w:val="clear" w:color="auto" w:fill="FFFFFF"/>
                  <w:noWrap w:val="0"/>
                  <w:vAlign w:val="center"/>
                </w:tcPr>
                <w:p w14:paraId="48A575D9">
                  <w:pPr>
                    <w:jc w:val="center"/>
                    <w:rPr>
                      <w:rFonts w:hint="default" w:ascii="Times New Roman" w:hAnsi="Times New Roman" w:eastAsia="宋体" w:cs="Arial"/>
                      <w:color w:val="auto"/>
                      <w:sz w:val="21"/>
                      <w:lang w:val="en-US" w:eastAsia="zh-CN"/>
                    </w:rPr>
                  </w:pPr>
                  <w:r>
                    <w:rPr>
                      <w:rFonts w:hint="eastAsia" w:cs="Arial"/>
                      <w:color w:val="auto"/>
                      <w:sz w:val="21"/>
                      <w:lang w:val="en-US" w:eastAsia="zh-CN"/>
                    </w:rPr>
                    <w:t>26</w:t>
                  </w:r>
                </w:p>
              </w:tc>
              <w:tc>
                <w:tcPr>
                  <w:tcW w:w="471" w:type="pct"/>
                  <w:shd w:val="clear" w:color="auto" w:fill="FFFFFF"/>
                  <w:noWrap w:val="0"/>
                  <w:vAlign w:val="center"/>
                </w:tcPr>
                <w:p w14:paraId="5F1122B7">
                  <w:pPr>
                    <w:jc w:val="center"/>
                    <w:rPr>
                      <w:rFonts w:hint="default" w:ascii="Times New Roman" w:hAnsi="Times New Roman" w:eastAsia="宋体" w:cs="Arial"/>
                      <w:color w:val="auto"/>
                      <w:sz w:val="21"/>
                      <w:lang w:val="en-US" w:eastAsia="zh-CN"/>
                    </w:rPr>
                  </w:pPr>
                  <w:r>
                    <w:rPr>
                      <w:rFonts w:hint="eastAsia" w:cs="Arial"/>
                      <w:color w:val="auto"/>
                      <w:sz w:val="21"/>
                      <w:lang w:val="en-US" w:eastAsia="zh-CN"/>
                    </w:rPr>
                    <w:t>93</w:t>
                  </w:r>
                </w:p>
              </w:tc>
              <w:tc>
                <w:tcPr>
                  <w:tcW w:w="473" w:type="pct"/>
                  <w:shd w:val="clear" w:color="auto" w:fill="FFFFFF"/>
                  <w:noWrap w:val="0"/>
                  <w:vAlign w:val="center"/>
                </w:tcPr>
                <w:p w14:paraId="49EA9E14">
                  <w:pPr>
                    <w:jc w:val="center"/>
                    <w:rPr>
                      <w:rFonts w:hint="default" w:ascii="Times New Roman" w:hAnsi="Times New Roman" w:eastAsia="宋体" w:cs="Arial"/>
                      <w:color w:val="auto"/>
                      <w:sz w:val="21"/>
                      <w:lang w:val="en-US" w:eastAsia="zh-CN"/>
                    </w:rPr>
                  </w:pPr>
                  <w:r>
                    <w:rPr>
                      <w:rFonts w:ascii="Times New Roman" w:hAnsi="Times New Roman" w:eastAsia="宋体" w:cs="Arial"/>
                      <w:color w:val="auto"/>
                      <w:sz w:val="21"/>
                    </w:rPr>
                    <w:t>1.2</w:t>
                  </w:r>
                </w:p>
              </w:tc>
              <w:tc>
                <w:tcPr>
                  <w:tcW w:w="582" w:type="pct"/>
                  <w:shd w:val="clear" w:color="auto" w:fill="FFFFFF"/>
                  <w:noWrap w:val="0"/>
                  <w:vAlign w:val="center"/>
                </w:tcPr>
                <w:p w14:paraId="51943251">
                  <w:pPr>
                    <w:jc w:val="center"/>
                    <w:rPr>
                      <w:rFonts w:ascii="Times New Roman" w:hAnsi="Times New Roman" w:eastAsia="宋体" w:cs="Arial"/>
                      <w:color w:val="auto"/>
                      <w:sz w:val="21"/>
                      <w:lang w:val="en-US" w:eastAsia="zh-CN"/>
                    </w:rPr>
                  </w:pPr>
                  <w:r>
                    <w:rPr>
                      <w:rFonts w:ascii="Times New Roman" w:hAnsi="Times New Roman" w:eastAsia="宋体" w:cs="Arial"/>
                      <w:color w:val="auto"/>
                      <w:sz w:val="21"/>
                    </w:rPr>
                    <w:t>昼间</w:t>
                  </w:r>
                </w:p>
              </w:tc>
              <w:tc>
                <w:tcPr>
                  <w:tcW w:w="829" w:type="pct"/>
                  <w:shd w:val="clear" w:color="auto" w:fill="FFFFFF"/>
                  <w:noWrap w:val="0"/>
                  <w:vAlign w:val="center"/>
                </w:tcPr>
                <w:p w14:paraId="129F895F">
                  <w:pPr>
                    <w:jc w:val="center"/>
                    <w:rPr>
                      <w:rFonts w:hint="default" w:ascii="Times New Roman" w:hAnsi="Times New Roman" w:eastAsia="宋体" w:cs="Arial"/>
                      <w:color w:val="auto"/>
                      <w:sz w:val="21"/>
                      <w:lang w:val="en-US" w:eastAsia="zh-CN"/>
                    </w:rPr>
                  </w:pPr>
                  <w:r>
                    <w:rPr>
                      <w:rFonts w:hint="eastAsia" w:cs="Arial"/>
                      <w:color w:val="auto"/>
                      <w:sz w:val="21"/>
                      <w:lang w:val="en-US" w:eastAsia="zh-CN"/>
                    </w:rPr>
                    <w:t>36.62</w:t>
                  </w:r>
                </w:p>
              </w:tc>
              <w:tc>
                <w:tcPr>
                  <w:tcW w:w="831" w:type="pct"/>
                  <w:shd w:val="clear" w:color="auto" w:fill="FFFFFF"/>
                  <w:noWrap w:val="0"/>
                  <w:vAlign w:val="center"/>
                </w:tcPr>
                <w:p w14:paraId="2E461E14">
                  <w:pPr>
                    <w:jc w:val="center"/>
                    <w:rPr>
                      <w:rFonts w:hint="default" w:ascii="Times New Roman" w:hAnsi="Times New Roman" w:eastAsia="宋体" w:cs="Arial"/>
                      <w:color w:val="auto"/>
                      <w:sz w:val="21"/>
                      <w:lang w:val="en-US" w:eastAsia="zh-CN"/>
                    </w:rPr>
                  </w:pPr>
                  <w:r>
                    <w:rPr>
                      <w:rFonts w:hint="eastAsia" w:ascii="Times New Roman" w:hAnsi="Times New Roman" w:eastAsia="宋体" w:cs="Arial"/>
                      <w:color w:val="auto"/>
                      <w:sz w:val="21"/>
                      <w:lang w:val="en-US" w:eastAsia="zh-CN"/>
                    </w:rPr>
                    <w:t>65</w:t>
                  </w:r>
                </w:p>
              </w:tc>
              <w:tc>
                <w:tcPr>
                  <w:tcW w:w="695" w:type="pct"/>
                  <w:shd w:val="clear" w:color="auto" w:fill="FFFFFF"/>
                  <w:noWrap w:val="0"/>
                  <w:vAlign w:val="center"/>
                </w:tcPr>
                <w:p w14:paraId="5DD20F9D">
                  <w:pPr>
                    <w:jc w:val="center"/>
                    <w:rPr>
                      <w:rFonts w:ascii="Times New Roman" w:hAnsi="Times New Roman" w:eastAsia="宋体" w:cs="Arial"/>
                      <w:color w:val="auto"/>
                      <w:sz w:val="21"/>
                      <w:lang w:val="en-US" w:eastAsia="zh-CN"/>
                    </w:rPr>
                  </w:pPr>
                  <w:r>
                    <w:rPr>
                      <w:rFonts w:ascii="Times New Roman" w:hAnsi="Times New Roman" w:eastAsia="宋体" w:cs="Arial"/>
                      <w:color w:val="auto"/>
                      <w:sz w:val="21"/>
                    </w:rPr>
                    <w:t>达标</w:t>
                  </w:r>
                </w:p>
              </w:tc>
            </w:tr>
          </w:tbl>
          <w:p w14:paraId="678CF0B5">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auto"/>
                <w:sz w:val="24"/>
              </w:rPr>
            </w:pPr>
            <w:r>
              <w:rPr>
                <w:rFonts w:hint="eastAsia"/>
                <w:snapToGrid w:val="0"/>
                <w:color w:val="auto"/>
                <w:sz w:val="24"/>
              </w:rPr>
              <w:t>由</w:t>
            </w:r>
            <w:r>
              <w:rPr>
                <w:snapToGrid w:val="0"/>
                <w:color w:val="auto"/>
                <w:sz w:val="24"/>
              </w:rPr>
              <w:t>上表预测结果</w:t>
            </w:r>
            <w:r>
              <w:rPr>
                <w:rFonts w:hint="eastAsia"/>
                <w:snapToGrid w:val="0"/>
                <w:color w:val="auto"/>
                <w:sz w:val="24"/>
              </w:rPr>
              <w:t>可知，本</w:t>
            </w:r>
            <w:r>
              <w:rPr>
                <w:snapToGrid w:val="0"/>
                <w:color w:val="auto"/>
                <w:sz w:val="24"/>
              </w:rPr>
              <w:t>项目厂界四周</w:t>
            </w:r>
            <w:r>
              <w:rPr>
                <w:rFonts w:hint="eastAsia"/>
                <w:snapToGrid w:val="0"/>
                <w:color w:val="auto"/>
                <w:sz w:val="24"/>
              </w:rPr>
              <w:t>昼间噪声</w:t>
            </w:r>
            <w:r>
              <w:rPr>
                <w:snapToGrid w:val="0"/>
                <w:color w:val="auto"/>
                <w:sz w:val="24"/>
              </w:rPr>
              <w:t>能够满足</w:t>
            </w:r>
            <w:r>
              <w:rPr>
                <w:rFonts w:hint="eastAsia"/>
                <w:color w:val="auto"/>
                <w:sz w:val="24"/>
              </w:rPr>
              <w:t>《工业企业厂界环境噪声排放标准》（GB12348-2008）中的</w:t>
            </w:r>
            <w:r>
              <w:rPr>
                <w:rFonts w:hint="eastAsia"/>
                <w:color w:val="auto"/>
                <w:sz w:val="24"/>
                <w:lang w:val="en-US" w:eastAsia="zh-CN"/>
              </w:rPr>
              <w:t>3类</w:t>
            </w:r>
            <w:r>
              <w:rPr>
                <w:rFonts w:hint="eastAsia"/>
                <w:color w:val="auto"/>
                <w:sz w:val="24"/>
              </w:rPr>
              <w:t>标准</w:t>
            </w:r>
            <w:r>
              <w:rPr>
                <w:snapToGrid w:val="0"/>
                <w:color w:val="auto"/>
                <w:sz w:val="24"/>
              </w:rPr>
              <w:t>要求</w:t>
            </w:r>
            <w:r>
              <w:rPr>
                <w:rFonts w:hint="eastAsia"/>
                <w:snapToGrid w:val="0"/>
                <w:color w:val="auto"/>
                <w:sz w:val="24"/>
              </w:rPr>
              <w:t>，</w:t>
            </w:r>
            <w:r>
              <w:rPr>
                <w:snapToGrid w:val="0"/>
                <w:color w:val="auto"/>
                <w:sz w:val="24"/>
              </w:rPr>
              <w:t>因此</w:t>
            </w:r>
            <w:r>
              <w:rPr>
                <w:rFonts w:hint="eastAsia"/>
                <w:snapToGrid w:val="0"/>
                <w:color w:val="auto"/>
                <w:sz w:val="24"/>
              </w:rPr>
              <w:t>，</w:t>
            </w:r>
            <w:r>
              <w:rPr>
                <w:snapToGrid w:val="0"/>
                <w:color w:val="auto"/>
                <w:sz w:val="24"/>
              </w:rPr>
              <w:t>本项目对周围声环境影响不大。</w:t>
            </w:r>
          </w:p>
          <w:p w14:paraId="37610A6A">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cs="Times New Roman"/>
                <w:b w:val="0"/>
                <w:color w:val="auto"/>
              </w:rPr>
            </w:pPr>
            <w:r>
              <w:rPr>
                <w:rFonts w:hint="eastAsia" w:ascii="Times New Roman" w:hAnsi="Times New Roman" w:cs="Times New Roman"/>
                <w:b w:val="0"/>
                <w:color w:val="auto"/>
                <w:lang w:val="en-US" w:eastAsia="zh-CN"/>
              </w:rPr>
              <w:t>3.</w:t>
            </w:r>
            <w:r>
              <w:rPr>
                <w:rFonts w:hint="eastAsia" w:ascii="Times New Roman" w:hAnsi="Times New Roman" w:cs="Times New Roman"/>
                <w:b w:val="0"/>
                <w:color w:val="auto"/>
              </w:rPr>
              <w:t>噪声</w:t>
            </w:r>
            <w:r>
              <w:rPr>
                <w:rFonts w:ascii="Times New Roman" w:hAnsi="Times New Roman" w:cs="Times New Roman"/>
                <w:b w:val="0"/>
                <w:color w:val="auto"/>
              </w:rPr>
              <w:t>监测要求</w:t>
            </w:r>
          </w:p>
          <w:p w14:paraId="00BDD2B3">
            <w:pPr>
              <w:pStyle w:val="17"/>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ascii="Times New Roman" w:hAnsi="Times New Roman" w:cs="Times New Roman"/>
                <w:b w:val="0"/>
                <w:bCs/>
                <w:color w:val="auto"/>
              </w:rPr>
            </w:pPr>
            <w:r>
              <w:rPr>
                <w:rFonts w:hint="eastAsia" w:ascii="Times New Roman" w:hAnsi="Times New Roman"/>
                <w:b w:val="0"/>
                <w:bCs/>
                <w:color w:val="auto"/>
              </w:rPr>
              <w:t>根据《排污单位自行监测技术指南总则》</w:t>
            </w:r>
            <w:r>
              <w:rPr>
                <w:rFonts w:hint="default" w:ascii="Times New Roman" w:hAnsi="Times New Roman" w:cs="Times New Roman"/>
                <w:b w:val="0"/>
                <w:bCs w:val="0"/>
                <w:color w:val="auto"/>
                <w:lang w:eastAsia="zh-CN"/>
              </w:rPr>
              <w:t>（HJ819-2017）</w:t>
            </w:r>
            <w:r>
              <w:rPr>
                <w:rFonts w:ascii="Times New Roman" w:hAnsi="Times New Roman" w:cs="Times New Roman"/>
                <w:b w:val="0"/>
                <w:bCs/>
                <w:color w:val="auto"/>
              </w:rPr>
              <w:t>中相</w:t>
            </w:r>
            <w:r>
              <w:rPr>
                <w:rFonts w:hint="eastAsia" w:ascii="Times New Roman" w:hAnsi="Times New Roman"/>
                <w:b w:val="0"/>
                <w:bCs/>
                <w:color w:val="auto"/>
              </w:rPr>
              <w:t>关规定，</w:t>
            </w:r>
            <w:r>
              <w:rPr>
                <w:rFonts w:hint="eastAsia" w:ascii="Times New Roman" w:hAnsi="Times New Roman"/>
                <w:b w:val="0"/>
                <w:bCs/>
                <w:color w:val="auto"/>
                <w:lang w:eastAsia="zh-CN"/>
              </w:rPr>
              <w:t>项目</w:t>
            </w:r>
            <w:r>
              <w:rPr>
                <w:rFonts w:hint="eastAsia" w:ascii="Times New Roman" w:hAnsi="Times New Roman"/>
                <w:b w:val="0"/>
                <w:bCs/>
                <w:color w:val="auto"/>
              </w:rPr>
              <w:t>营运期噪声应进行常规自行监测，噪声监测要求如</w:t>
            </w:r>
            <w:r>
              <w:rPr>
                <w:rFonts w:ascii="Times New Roman" w:hAnsi="Times New Roman" w:cs="Times New Roman"/>
                <w:b w:val="0"/>
                <w:bCs/>
                <w:color w:val="auto"/>
              </w:rPr>
              <w:t>下表。</w:t>
            </w:r>
          </w:p>
          <w:p w14:paraId="2926B56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表4-1</w:t>
            </w:r>
            <w:r>
              <w:rPr>
                <w:rFonts w:hint="eastAsia"/>
                <w:b/>
                <w:bCs/>
                <w:color w:val="auto"/>
                <w:sz w:val="21"/>
                <w:szCs w:val="21"/>
                <w:lang w:val="en-US" w:eastAsia="zh-CN"/>
              </w:rPr>
              <w:t xml:space="preserve">8  </w:t>
            </w:r>
            <w:r>
              <w:rPr>
                <w:rFonts w:hint="eastAsia"/>
                <w:b/>
                <w:bCs/>
                <w:color w:val="auto"/>
                <w:sz w:val="21"/>
                <w:szCs w:val="21"/>
              </w:rPr>
              <w:t>项目噪声监测要求一览表</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365"/>
              <w:gridCol w:w="1828"/>
              <w:gridCol w:w="1680"/>
              <w:gridCol w:w="2339"/>
            </w:tblGrid>
            <w:tr w14:paraId="547B16FE">
              <w:trPr>
                <w:trHeight w:val="397" w:hRule="exact"/>
                <w:jc w:val="center"/>
              </w:trPr>
              <w:tc>
                <w:tcPr>
                  <w:tcW w:w="738" w:type="dxa"/>
                  <w:noWrap w:val="0"/>
                  <w:vAlign w:val="center"/>
                </w:tcPr>
                <w:p w14:paraId="2340401E">
                  <w:pPr>
                    <w:pStyle w:val="16"/>
                    <w:spacing w:after="0"/>
                    <w:ind w:left="0" w:leftChars="0" w:firstLine="0" w:firstLineChars="0"/>
                    <w:jc w:val="center"/>
                    <w:rPr>
                      <w:color w:val="auto"/>
                      <w:sz w:val="21"/>
                      <w:szCs w:val="21"/>
                    </w:rPr>
                  </w:pPr>
                  <w:r>
                    <w:rPr>
                      <w:rFonts w:hint="eastAsia"/>
                      <w:color w:val="auto"/>
                      <w:sz w:val="21"/>
                      <w:szCs w:val="21"/>
                    </w:rPr>
                    <w:t>序号</w:t>
                  </w:r>
                </w:p>
              </w:tc>
              <w:tc>
                <w:tcPr>
                  <w:tcW w:w="1377" w:type="dxa"/>
                  <w:noWrap w:val="0"/>
                  <w:vAlign w:val="center"/>
                </w:tcPr>
                <w:p w14:paraId="798074E2">
                  <w:pPr>
                    <w:pStyle w:val="16"/>
                    <w:spacing w:after="0"/>
                    <w:ind w:left="0" w:leftChars="0" w:firstLine="0" w:firstLineChars="0"/>
                    <w:jc w:val="center"/>
                    <w:rPr>
                      <w:color w:val="auto"/>
                      <w:sz w:val="21"/>
                      <w:szCs w:val="21"/>
                    </w:rPr>
                  </w:pPr>
                  <w:r>
                    <w:rPr>
                      <w:rFonts w:hint="eastAsia"/>
                      <w:color w:val="auto"/>
                      <w:sz w:val="21"/>
                      <w:szCs w:val="21"/>
                    </w:rPr>
                    <w:t>监测点位</w:t>
                  </w:r>
                </w:p>
              </w:tc>
              <w:tc>
                <w:tcPr>
                  <w:tcW w:w="1845" w:type="dxa"/>
                  <w:noWrap w:val="0"/>
                  <w:vAlign w:val="center"/>
                </w:tcPr>
                <w:p w14:paraId="326FF171">
                  <w:pPr>
                    <w:pStyle w:val="16"/>
                    <w:spacing w:after="0"/>
                    <w:ind w:left="0" w:leftChars="0" w:firstLine="0" w:firstLineChars="0"/>
                    <w:jc w:val="center"/>
                    <w:rPr>
                      <w:color w:val="auto"/>
                      <w:sz w:val="21"/>
                      <w:szCs w:val="21"/>
                    </w:rPr>
                  </w:pPr>
                  <w:r>
                    <w:rPr>
                      <w:rFonts w:hint="eastAsia"/>
                      <w:color w:val="auto"/>
                      <w:sz w:val="21"/>
                      <w:szCs w:val="21"/>
                    </w:rPr>
                    <w:t>监测因子</w:t>
                  </w:r>
                </w:p>
              </w:tc>
              <w:tc>
                <w:tcPr>
                  <w:tcW w:w="1695" w:type="dxa"/>
                  <w:noWrap w:val="0"/>
                  <w:vAlign w:val="center"/>
                </w:tcPr>
                <w:p w14:paraId="39C6FFBA">
                  <w:pPr>
                    <w:pStyle w:val="16"/>
                    <w:spacing w:after="0"/>
                    <w:ind w:left="0" w:leftChars="0" w:firstLine="0" w:firstLineChars="0"/>
                    <w:jc w:val="center"/>
                    <w:rPr>
                      <w:color w:val="auto"/>
                      <w:sz w:val="21"/>
                      <w:szCs w:val="21"/>
                    </w:rPr>
                  </w:pPr>
                  <w:r>
                    <w:rPr>
                      <w:rFonts w:hint="eastAsia"/>
                      <w:color w:val="auto"/>
                      <w:sz w:val="21"/>
                      <w:szCs w:val="21"/>
                    </w:rPr>
                    <w:t>监测频次</w:t>
                  </w:r>
                </w:p>
              </w:tc>
              <w:tc>
                <w:tcPr>
                  <w:tcW w:w="2349" w:type="dxa"/>
                  <w:noWrap w:val="0"/>
                  <w:vAlign w:val="center"/>
                </w:tcPr>
                <w:p w14:paraId="477BFD49">
                  <w:pPr>
                    <w:pStyle w:val="16"/>
                    <w:spacing w:after="0"/>
                    <w:ind w:left="0" w:leftChars="0" w:firstLine="0" w:firstLineChars="0"/>
                    <w:jc w:val="center"/>
                    <w:rPr>
                      <w:color w:val="auto"/>
                      <w:sz w:val="21"/>
                      <w:szCs w:val="21"/>
                    </w:rPr>
                  </w:pPr>
                  <w:r>
                    <w:rPr>
                      <w:rFonts w:hint="eastAsia"/>
                      <w:color w:val="auto"/>
                      <w:sz w:val="21"/>
                      <w:szCs w:val="21"/>
                    </w:rPr>
                    <w:t>执行标准</w:t>
                  </w:r>
                </w:p>
              </w:tc>
            </w:tr>
            <w:tr w14:paraId="7769CF97">
              <w:trPr>
                <w:trHeight w:val="397" w:hRule="exact"/>
                <w:jc w:val="center"/>
              </w:trPr>
              <w:tc>
                <w:tcPr>
                  <w:tcW w:w="738" w:type="dxa"/>
                  <w:noWrap w:val="0"/>
                  <w:vAlign w:val="center"/>
                </w:tcPr>
                <w:p w14:paraId="7949D050">
                  <w:pPr>
                    <w:pStyle w:val="16"/>
                    <w:spacing w:after="0"/>
                    <w:ind w:left="0" w:leftChars="0" w:firstLine="0" w:firstLineChars="0"/>
                    <w:jc w:val="center"/>
                    <w:rPr>
                      <w:color w:val="auto"/>
                      <w:sz w:val="21"/>
                      <w:szCs w:val="21"/>
                    </w:rPr>
                  </w:pPr>
                  <w:r>
                    <w:rPr>
                      <w:rFonts w:hint="eastAsia"/>
                      <w:color w:val="auto"/>
                      <w:sz w:val="21"/>
                      <w:szCs w:val="21"/>
                    </w:rPr>
                    <w:t>1</w:t>
                  </w:r>
                </w:p>
              </w:tc>
              <w:tc>
                <w:tcPr>
                  <w:tcW w:w="1377" w:type="dxa"/>
                  <w:noWrap w:val="0"/>
                  <w:vAlign w:val="center"/>
                </w:tcPr>
                <w:p w14:paraId="71083B84">
                  <w:pPr>
                    <w:pStyle w:val="16"/>
                    <w:spacing w:after="0"/>
                    <w:ind w:left="0" w:leftChars="0" w:firstLine="0" w:firstLineChars="0"/>
                    <w:jc w:val="center"/>
                    <w:rPr>
                      <w:color w:val="auto"/>
                      <w:sz w:val="21"/>
                      <w:szCs w:val="21"/>
                    </w:rPr>
                  </w:pPr>
                  <w:r>
                    <w:rPr>
                      <w:rFonts w:hint="eastAsia"/>
                      <w:color w:val="auto"/>
                      <w:sz w:val="21"/>
                      <w:szCs w:val="21"/>
                    </w:rPr>
                    <w:t>四周厂界</w:t>
                  </w:r>
                </w:p>
              </w:tc>
              <w:tc>
                <w:tcPr>
                  <w:tcW w:w="1845" w:type="dxa"/>
                  <w:noWrap w:val="0"/>
                  <w:vAlign w:val="center"/>
                </w:tcPr>
                <w:p w14:paraId="3676C920">
                  <w:pPr>
                    <w:jc w:val="center"/>
                    <w:rPr>
                      <w:color w:val="auto"/>
                      <w:szCs w:val="21"/>
                    </w:rPr>
                  </w:pPr>
                  <w:r>
                    <w:rPr>
                      <w:color w:val="auto"/>
                      <w:szCs w:val="21"/>
                    </w:rPr>
                    <w:t>等效连续A声级</w:t>
                  </w:r>
                </w:p>
              </w:tc>
              <w:tc>
                <w:tcPr>
                  <w:tcW w:w="1695" w:type="dxa"/>
                  <w:noWrap w:val="0"/>
                  <w:vAlign w:val="center"/>
                </w:tcPr>
                <w:p w14:paraId="3BD1D851">
                  <w:pPr>
                    <w:jc w:val="center"/>
                    <w:rPr>
                      <w:color w:val="auto"/>
                      <w:szCs w:val="21"/>
                    </w:rPr>
                  </w:pPr>
                  <w:r>
                    <w:rPr>
                      <w:color w:val="auto"/>
                      <w:szCs w:val="21"/>
                    </w:rPr>
                    <w:t>1次/季度</w:t>
                  </w:r>
                </w:p>
              </w:tc>
              <w:tc>
                <w:tcPr>
                  <w:tcW w:w="2349" w:type="dxa"/>
                  <w:noWrap w:val="0"/>
                  <w:vAlign w:val="center"/>
                </w:tcPr>
                <w:p w14:paraId="14D02E16">
                  <w:pPr>
                    <w:jc w:val="center"/>
                    <w:rPr>
                      <w:color w:val="auto"/>
                      <w:szCs w:val="21"/>
                    </w:rPr>
                  </w:pPr>
                  <w:r>
                    <w:rPr>
                      <w:color w:val="auto"/>
                      <w:szCs w:val="21"/>
                    </w:rPr>
                    <w:t>GB12348-2008</w:t>
                  </w:r>
                </w:p>
              </w:tc>
            </w:tr>
          </w:tbl>
          <w:p w14:paraId="1E5C1FDF">
            <w:pPr>
              <w:pStyle w:val="17"/>
              <w:keepNext w:val="0"/>
              <w:keepLines w:val="0"/>
              <w:pageBreakBefore w:val="0"/>
              <w:kinsoku/>
              <w:wordWrap/>
              <w:overflowPunct/>
              <w:topLinePunct w:val="0"/>
              <w:bidi w:val="0"/>
              <w:spacing w:line="360" w:lineRule="auto"/>
              <w:rPr>
                <w:rFonts w:ascii="Times New Roman" w:hAnsi="Times New Roman" w:eastAsia="宋体"/>
                <w:color w:val="auto"/>
                <w:sz w:val="24"/>
              </w:rPr>
            </w:pPr>
            <w:r>
              <w:rPr>
                <w:rFonts w:hint="eastAsia" w:ascii="Times New Roman" w:hAnsi="Times New Roman" w:eastAsia="宋体"/>
                <w:bCs/>
                <w:color w:val="auto"/>
                <w:spacing w:val="-10"/>
                <w:sz w:val="24"/>
                <w:szCs w:val="21"/>
              </w:rPr>
              <w:t>四、固体废物</w:t>
            </w:r>
          </w:p>
          <w:p w14:paraId="46EC8371">
            <w:pPr>
              <w:pStyle w:val="16"/>
              <w:keepNext w:val="0"/>
              <w:keepLines w:val="0"/>
              <w:pageBreakBefore w:val="0"/>
              <w:kinsoku/>
              <w:wordWrap/>
              <w:overflowPunct/>
              <w:topLinePunct w:val="0"/>
              <w:bidi w:val="0"/>
              <w:spacing w:after="0" w:line="360" w:lineRule="auto"/>
              <w:ind w:left="0" w:leftChars="0" w:firstLine="480"/>
              <w:textAlignment w:val="auto"/>
              <w:rPr>
                <w:rFonts w:hint="eastAsia" w:ascii="Times New Roman" w:hAnsi="Times New Roman" w:eastAsia="宋体"/>
                <w:color w:val="auto"/>
                <w:sz w:val="24"/>
              </w:rPr>
            </w:pPr>
            <w:r>
              <w:rPr>
                <w:rFonts w:hint="eastAsia" w:ascii="Times New Roman" w:hAnsi="Times New Roman" w:eastAsia="宋体"/>
                <w:color w:val="auto"/>
                <w:sz w:val="24"/>
              </w:rPr>
              <w:t>本项目运营期产生的固体废物主要为</w:t>
            </w:r>
            <w:r>
              <w:rPr>
                <w:rFonts w:hint="eastAsia" w:ascii="Times New Roman" w:hAnsi="Times New Roman" w:eastAsia="宋体"/>
                <w:color w:val="auto"/>
                <w:sz w:val="24"/>
                <w:lang w:val="en-US" w:eastAsia="zh-CN"/>
              </w:rPr>
              <w:t>废边角料、</w:t>
            </w:r>
            <w:r>
              <w:rPr>
                <w:rFonts w:hint="eastAsia"/>
                <w:color w:val="auto"/>
                <w:sz w:val="24"/>
                <w:lang w:val="en-US" w:eastAsia="zh-CN"/>
              </w:rPr>
              <w:t>废包装袋</w:t>
            </w:r>
            <w:r>
              <w:rPr>
                <w:rFonts w:hint="eastAsia" w:ascii="Times New Roman" w:hAnsi="Times New Roman" w:eastAsia="宋体"/>
                <w:color w:val="auto"/>
                <w:sz w:val="24"/>
                <w:lang w:val="en-US" w:eastAsia="zh-CN"/>
              </w:rPr>
              <w:t>、</w:t>
            </w:r>
            <w:r>
              <w:rPr>
                <w:rFonts w:hint="eastAsia" w:ascii="Times New Roman" w:hAnsi="Times New Roman" w:eastAsia="宋体"/>
                <w:color w:val="auto"/>
                <w:sz w:val="24"/>
              </w:rPr>
              <w:t>废活性炭、</w:t>
            </w:r>
            <w:r>
              <w:rPr>
                <w:rFonts w:hint="eastAsia" w:ascii="Times New Roman" w:hAnsi="Times New Roman"/>
                <w:color w:val="auto"/>
                <w:sz w:val="24"/>
                <w:lang w:val="en-US" w:eastAsia="zh-CN"/>
              </w:rPr>
              <w:t>废包装桶、</w:t>
            </w:r>
            <w:r>
              <w:rPr>
                <w:rFonts w:hint="eastAsia"/>
                <w:color w:val="auto"/>
                <w:sz w:val="24"/>
                <w:lang w:val="en-US" w:eastAsia="zh-CN"/>
              </w:rPr>
              <w:t>废润滑油、废润滑油桶、</w:t>
            </w:r>
            <w:r>
              <w:rPr>
                <w:rFonts w:hint="eastAsia" w:ascii="Times New Roman" w:hAnsi="Times New Roman" w:eastAsia="宋体" w:cs="宋体"/>
                <w:b w:val="0"/>
                <w:bCs/>
                <w:color w:val="auto"/>
                <w:sz w:val="24"/>
                <w:lang w:val="en-US" w:eastAsia="zh-CN"/>
              </w:rPr>
              <w:t>废弃的含油抹布、劳保用品</w:t>
            </w:r>
            <w:r>
              <w:rPr>
                <w:rFonts w:hint="eastAsia" w:cs="宋体"/>
                <w:b w:val="0"/>
                <w:bCs/>
                <w:color w:val="auto"/>
                <w:sz w:val="24"/>
                <w:lang w:val="en-US" w:eastAsia="zh-CN"/>
              </w:rPr>
              <w:t>、废擦拭抹布</w:t>
            </w:r>
            <w:r>
              <w:rPr>
                <w:rFonts w:hint="eastAsia" w:ascii="Times New Roman" w:hAnsi="Times New Roman" w:eastAsia="宋体"/>
                <w:color w:val="auto"/>
                <w:sz w:val="24"/>
                <w:lang w:val="en-US" w:eastAsia="zh-CN"/>
              </w:rPr>
              <w:t>和员工</w:t>
            </w:r>
            <w:r>
              <w:rPr>
                <w:rFonts w:hint="eastAsia" w:ascii="Times New Roman" w:hAnsi="Times New Roman" w:eastAsia="宋体"/>
                <w:color w:val="auto"/>
                <w:sz w:val="24"/>
              </w:rPr>
              <w:t>生活垃圾。</w:t>
            </w:r>
          </w:p>
          <w:p w14:paraId="6653396C">
            <w:pPr>
              <w:pStyle w:val="17"/>
              <w:keepNext w:val="0"/>
              <w:keepLines w:val="0"/>
              <w:pageBreakBefore w:val="0"/>
              <w:kinsoku/>
              <w:wordWrap/>
              <w:overflowPunct/>
              <w:topLinePunct w:val="0"/>
              <w:bidi w:val="0"/>
              <w:spacing w:line="360" w:lineRule="auto"/>
              <w:ind w:firstLine="480" w:firstLineChars="200"/>
              <w:jc w:val="both"/>
              <w:textAlignment w:val="auto"/>
              <w:rPr>
                <w:rFonts w:hint="default" w:ascii="Times New Roman" w:hAnsi="Times New Roman" w:eastAsia="宋体"/>
                <w:b w:val="0"/>
                <w:bCs/>
                <w:color w:val="auto"/>
                <w:sz w:val="24"/>
                <w:lang w:val="en-US" w:eastAsia="zh-CN"/>
              </w:rPr>
            </w:pPr>
            <w:r>
              <w:rPr>
                <w:rFonts w:hint="eastAsia" w:ascii="Times New Roman" w:hAnsi="Times New Roman" w:eastAsia="宋体"/>
                <w:b w:val="0"/>
                <w:bCs/>
                <w:color w:val="auto"/>
                <w:sz w:val="24"/>
              </w:rPr>
              <w:t>（</w:t>
            </w:r>
            <w:r>
              <w:rPr>
                <w:rFonts w:hint="eastAsia" w:ascii="Times New Roman" w:hAnsi="Times New Roman"/>
                <w:b w:val="0"/>
                <w:bCs/>
                <w:color w:val="auto"/>
                <w:sz w:val="24"/>
                <w:lang w:val="en-US" w:eastAsia="zh-CN"/>
              </w:rPr>
              <w:t>1</w:t>
            </w:r>
            <w:r>
              <w:rPr>
                <w:rFonts w:hint="eastAsia" w:ascii="Times New Roman" w:hAnsi="Times New Roman" w:eastAsia="宋体"/>
                <w:b w:val="0"/>
                <w:bCs/>
                <w:color w:val="auto"/>
                <w:sz w:val="24"/>
              </w:rPr>
              <w:t>）</w:t>
            </w:r>
            <w:r>
              <w:rPr>
                <w:rFonts w:hint="eastAsia" w:ascii="Times New Roman" w:hAnsi="Times New Roman" w:eastAsia="宋体"/>
                <w:b w:val="0"/>
                <w:bCs/>
                <w:color w:val="auto"/>
                <w:sz w:val="24"/>
                <w:lang w:val="en-US" w:eastAsia="zh-CN"/>
              </w:rPr>
              <w:t>废边角料</w:t>
            </w:r>
          </w:p>
          <w:p w14:paraId="1AAE8349">
            <w:pPr>
              <w:keepNext w:val="0"/>
              <w:keepLines w:val="0"/>
              <w:pageBreakBefore w:val="0"/>
              <w:widowControl/>
              <w:kinsoku/>
              <w:wordWrap/>
              <w:overflowPunct/>
              <w:topLinePunct w:val="0"/>
              <w:bidi w:val="0"/>
              <w:spacing w:line="360" w:lineRule="auto"/>
              <w:ind w:firstLine="480" w:firstLineChars="200"/>
              <w:textAlignment w:val="auto"/>
              <w:rPr>
                <w:rFonts w:hint="eastAsia" w:ascii="Times New Roman" w:hAnsi="Times New Roman" w:eastAsia="宋体"/>
                <w:color w:val="auto"/>
                <w:sz w:val="24"/>
                <w:lang w:eastAsia="zh-CN"/>
              </w:rPr>
            </w:pPr>
            <w:r>
              <w:rPr>
                <w:rFonts w:hint="eastAsia" w:ascii="Times New Roman" w:hAnsi="Times New Roman" w:eastAsia="宋体"/>
                <w:color w:val="auto"/>
                <w:sz w:val="24"/>
              </w:rPr>
              <w:t>废边角料主要为项目</w:t>
            </w:r>
            <w:r>
              <w:rPr>
                <w:rFonts w:hint="eastAsia"/>
                <w:color w:val="auto"/>
                <w:sz w:val="24"/>
                <w:lang w:val="en-US" w:eastAsia="zh-CN"/>
              </w:rPr>
              <w:t>成型</w:t>
            </w:r>
            <w:r>
              <w:rPr>
                <w:rFonts w:hint="eastAsia" w:ascii="Times New Roman" w:hAnsi="Times New Roman" w:eastAsia="宋体"/>
                <w:color w:val="auto"/>
                <w:sz w:val="24"/>
              </w:rPr>
              <w:t>工序中所产生，本项目废边角料</w:t>
            </w:r>
            <w:r>
              <w:rPr>
                <w:rFonts w:hint="eastAsia" w:ascii="Times New Roman" w:hAnsi="Times New Roman" w:eastAsia="宋体"/>
                <w:color w:val="auto"/>
                <w:sz w:val="24"/>
                <w:lang w:val="en-US" w:eastAsia="zh-CN"/>
              </w:rPr>
              <w:t>产生</w:t>
            </w:r>
            <w:r>
              <w:rPr>
                <w:rFonts w:hint="eastAsia" w:ascii="Times New Roman" w:hAnsi="Times New Roman" w:eastAsia="宋体"/>
                <w:color w:val="auto"/>
                <w:sz w:val="24"/>
              </w:rPr>
              <w:t>量约为</w:t>
            </w:r>
            <w:r>
              <w:rPr>
                <w:rFonts w:hint="eastAsia" w:ascii="Times New Roman" w:hAnsi="Times New Roman" w:eastAsia="宋体"/>
                <w:color w:val="auto"/>
                <w:sz w:val="24"/>
                <w:lang w:val="en-US" w:eastAsia="zh-CN"/>
              </w:rPr>
              <w:t>原料量的</w:t>
            </w:r>
            <w:r>
              <w:rPr>
                <w:rFonts w:hint="eastAsia"/>
                <w:color w:val="auto"/>
                <w:sz w:val="24"/>
                <w:lang w:val="en-US" w:eastAsia="zh-CN"/>
              </w:rPr>
              <w:t>1</w:t>
            </w:r>
            <w:r>
              <w:rPr>
                <w:rFonts w:hint="eastAsia" w:ascii="Times New Roman" w:hAnsi="Times New Roman" w:eastAsia="宋体"/>
                <w:color w:val="auto"/>
                <w:sz w:val="24"/>
                <w:lang w:val="en-US" w:eastAsia="zh-CN"/>
              </w:rPr>
              <w:t>%，项目原料中</w:t>
            </w:r>
            <w:r>
              <w:rPr>
                <w:rFonts w:hint="eastAsia"/>
                <w:color w:val="auto"/>
                <w:sz w:val="24"/>
                <w:lang w:val="en-US" w:eastAsia="zh-CN"/>
              </w:rPr>
              <w:t>无纺布</w:t>
            </w:r>
            <w:r>
              <w:rPr>
                <w:rFonts w:hint="eastAsia" w:ascii="Times New Roman" w:hAnsi="Times New Roman" w:eastAsia="宋体"/>
                <w:color w:val="auto"/>
                <w:sz w:val="24"/>
                <w:lang w:val="en-US" w:eastAsia="zh-CN"/>
              </w:rPr>
              <w:t>使用量为</w:t>
            </w:r>
            <w:r>
              <w:rPr>
                <w:rFonts w:hint="eastAsia"/>
                <w:color w:val="auto"/>
                <w:sz w:val="24"/>
                <w:lang w:val="en-US" w:eastAsia="zh-CN"/>
              </w:rPr>
              <w:t>400</w:t>
            </w:r>
            <w:r>
              <w:rPr>
                <w:rFonts w:hint="eastAsia" w:ascii="Times New Roman" w:hAnsi="Times New Roman" w:eastAsia="宋体"/>
                <w:color w:val="auto"/>
                <w:sz w:val="24"/>
                <w:lang w:val="en-US" w:eastAsia="zh-CN"/>
              </w:rPr>
              <w:t>t/a，则本项目产生</w:t>
            </w:r>
            <w:r>
              <w:rPr>
                <w:rFonts w:hint="eastAsia" w:ascii="Times New Roman" w:hAnsi="Times New Roman" w:eastAsia="宋体"/>
                <w:color w:val="auto"/>
                <w:sz w:val="24"/>
              </w:rPr>
              <w:t>废边角料量约为</w:t>
            </w:r>
            <w:r>
              <w:rPr>
                <w:rFonts w:hint="eastAsia"/>
                <w:color w:val="auto"/>
                <w:sz w:val="24"/>
                <w:lang w:val="en-US" w:eastAsia="zh-CN"/>
              </w:rPr>
              <w:t>4</w:t>
            </w:r>
            <w:r>
              <w:rPr>
                <w:rFonts w:hint="eastAsia" w:ascii="Times New Roman" w:hAnsi="Times New Roman" w:eastAsia="宋体"/>
                <w:color w:val="auto"/>
                <w:sz w:val="24"/>
                <w:lang w:val="en-US" w:eastAsia="zh-CN"/>
              </w:rPr>
              <w:t>t</w:t>
            </w:r>
            <w:r>
              <w:rPr>
                <w:rFonts w:hint="eastAsia" w:ascii="Times New Roman" w:hAnsi="Times New Roman" w:eastAsia="宋体"/>
                <w:color w:val="auto"/>
                <w:sz w:val="24"/>
              </w:rPr>
              <w:t>，</w:t>
            </w:r>
            <w:r>
              <w:rPr>
                <w:rFonts w:hint="eastAsia" w:ascii="Times New Roman" w:hAnsi="Times New Roman" w:eastAsia="宋体"/>
                <w:color w:val="auto"/>
                <w:sz w:val="24"/>
                <w:lang w:val="en-US" w:eastAsia="zh-CN"/>
              </w:rPr>
              <w:t>废</w:t>
            </w:r>
            <w:r>
              <w:rPr>
                <w:rFonts w:hint="eastAsia" w:ascii="Times New Roman" w:hAnsi="Times New Roman" w:eastAsia="宋体"/>
                <w:color w:val="auto"/>
                <w:sz w:val="24"/>
              </w:rPr>
              <w:t>边角料收集</w:t>
            </w:r>
            <w:r>
              <w:rPr>
                <w:rFonts w:hint="eastAsia"/>
                <w:color w:val="auto"/>
                <w:sz w:val="24"/>
                <w:lang w:val="en-US" w:eastAsia="zh-CN"/>
              </w:rPr>
              <w:t>压缩</w:t>
            </w:r>
            <w:r>
              <w:rPr>
                <w:rFonts w:hint="eastAsia" w:ascii="Times New Roman" w:hAnsi="Times New Roman" w:eastAsia="宋体"/>
                <w:color w:val="auto"/>
                <w:sz w:val="24"/>
              </w:rPr>
              <w:t>后统一外售给相关单位回收利用</w:t>
            </w:r>
            <w:r>
              <w:rPr>
                <w:rFonts w:hint="eastAsia" w:ascii="Times New Roman" w:hAnsi="Times New Roman" w:eastAsia="宋体"/>
                <w:color w:val="auto"/>
                <w:sz w:val="24"/>
                <w:lang w:eastAsia="zh-CN"/>
              </w:rPr>
              <w:t>。</w:t>
            </w:r>
          </w:p>
          <w:p w14:paraId="39BFF202">
            <w:pPr>
              <w:pStyle w:val="17"/>
              <w:keepNext w:val="0"/>
              <w:keepLines w:val="0"/>
              <w:pageBreakBefore w:val="0"/>
              <w:kinsoku/>
              <w:wordWrap/>
              <w:overflowPunct/>
              <w:topLinePunct w:val="0"/>
              <w:bidi w:val="0"/>
              <w:spacing w:line="360" w:lineRule="auto"/>
              <w:ind w:firstLine="480" w:firstLineChars="200"/>
              <w:jc w:val="both"/>
              <w:textAlignment w:val="auto"/>
              <w:rPr>
                <w:rFonts w:hint="default" w:ascii="Times New Roman" w:hAnsi="Times New Roman" w:eastAsia="宋体"/>
                <w:b w:val="0"/>
                <w:bCs/>
                <w:color w:val="auto"/>
                <w:sz w:val="24"/>
                <w:lang w:val="en-US" w:eastAsia="zh-CN"/>
              </w:rPr>
            </w:pPr>
            <w:r>
              <w:rPr>
                <w:rFonts w:hint="eastAsia" w:ascii="Times New Roman" w:hAnsi="Times New Roman" w:eastAsia="宋体"/>
                <w:b w:val="0"/>
                <w:bCs/>
                <w:color w:val="auto"/>
                <w:sz w:val="24"/>
              </w:rPr>
              <w:t>（</w:t>
            </w:r>
            <w:r>
              <w:rPr>
                <w:rFonts w:hint="eastAsia" w:ascii="Times New Roman" w:hAnsi="Times New Roman"/>
                <w:b w:val="0"/>
                <w:bCs/>
                <w:color w:val="auto"/>
                <w:sz w:val="24"/>
                <w:lang w:val="en-US" w:eastAsia="zh-CN"/>
              </w:rPr>
              <w:t>2</w:t>
            </w:r>
            <w:r>
              <w:rPr>
                <w:rFonts w:hint="eastAsia" w:ascii="Times New Roman" w:hAnsi="Times New Roman" w:eastAsia="宋体"/>
                <w:b w:val="0"/>
                <w:bCs/>
                <w:color w:val="auto"/>
                <w:sz w:val="24"/>
              </w:rPr>
              <w:t>）</w:t>
            </w:r>
            <w:r>
              <w:rPr>
                <w:rFonts w:hint="eastAsia" w:ascii="Times New Roman" w:hAnsi="Times New Roman"/>
                <w:b w:val="0"/>
                <w:bCs/>
                <w:color w:val="auto"/>
                <w:sz w:val="24"/>
                <w:lang w:val="en-US" w:eastAsia="zh-CN"/>
              </w:rPr>
              <w:t>废包装袋</w:t>
            </w:r>
          </w:p>
          <w:p w14:paraId="644FE5E6">
            <w:pPr>
              <w:keepNext w:val="0"/>
              <w:keepLines w:val="0"/>
              <w:pageBreakBefore w:val="0"/>
              <w:widowControl w:val="0"/>
              <w:kinsoku/>
              <w:wordWrap/>
              <w:overflowPunct/>
              <w:topLinePunct w:val="0"/>
              <w:bidi w:val="0"/>
              <w:spacing w:line="360" w:lineRule="auto"/>
              <w:ind w:leftChars="0" w:firstLine="480" w:firstLineChars="200"/>
              <w:jc w:val="both"/>
              <w:textAlignment w:val="auto"/>
              <w:rPr>
                <w:rFonts w:hint="eastAsia" w:ascii="Times New Roman" w:hAnsi="Times New Roman" w:eastAsia="宋体" w:cs="Times New Roman"/>
                <w:color w:val="auto"/>
                <w:kern w:val="0"/>
                <w:sz w:val="24"/>
                <w:szCs w:val="20"/>
                <w:shd w:val="clear" w:color="auto" w:fill="auto"/>
                <w:lang w:val="en-US" w:eastAsia="zh-CN" w:bidi="ar-SA"/>
              </w:rPr>
            </w:pPr>
            <w:r>
              <w:rPr>
                <w:rFonts w:hint="eastAsia" w:cs="Times New Roman"/>
                <w:color w:val="auto"/>
                <w:kern w:val="0"/>
                <w:sz w:val="24"/>
                <w:szCs w:val="20"/>
                <w:shd w:val="clear" w:color="auto" w:fill="auto"/>
                <w:lang w:val="en-US" w:eastAsia="zh-CN" w:bidi="ar-SA"/>
              </w:rPr>
              <w:t>本项目主要原辅料</w:t>
            </w:r>
            <w:r>
              <w:rPr>
                <w:rFonts w:hint="eastAsia" w:ascii="Times New Roman" w:hAnsi="Times New Roman" w:eastAsia="宋体" w:cs="Times New Roman"/>
                <w:color w:val="auto"/>
                <w:kern w:val="0"/>
                <w:sz w:val="24"/>
                <w:szCs w:val="20"/>
                <w:shd w:val="clear" w:color="auto" w:fill="auto"/>
                <w:lang w:val="en-US" w:eastAsia="zh-CN" w:bidi="ar-SA"/>
              </w:rPr>
              <w:t>PE、</w:t>
            </w:r>
            <w:r>
              <w:rPr>
                <w:rFonts w:hint="eastAsia" w:cs="Times New Roman"/>
                <w:color w:val="auto"/>
                <w:kern w:val="0"/>
                <w:sz w:val="24"/>
                <w:szCs w:val="20"/>
                <w:shd w:val="clear" w:color="auto" w:fill="auto"/>
                <w:lang w:val="en-US" w:eastAsia="zh-CN" w:bidi="ar-SA"/>
              </w:rPr>
              <w:t>PP均为袋装，</w:t>
            </w:r>
            <w:r>
              <w:rPr>
                <w:rFonts w:hint="eastAsia" w:ascii="Times New Roman" w:hAnsi="Times New Roman" w:eastAsia="宋体" w:cs="Times New Roman"/>
                <w:color w:val="auto"/>
                <w:kern w:val="0"/>
                <w:sz w:val="24"/>
                <w:szCs w:val="20"/>
                <w:shd w:val="clear" w:color="auto" w:fill="auto"/>
                <w:lang w:val="en-US" w:eastAsia="zh-CN" w:bidi="ar-SA"/>
              </w:rPr>
              <w:t>原辅材料使用后产生的废包装袋，主要成分为塑料等，PE、</w:t>
            </w:r>
            <w:r>
              <w:rPr>
                <w:rFonts w:hint="eastAsia" w:cs="Times New Roman"/>
                <w:color w:val="auto"/>
                <w:kern w:val="0"/>
                <w:sz w:val="24"/>
                <w:szCs w:val="20"/>
                <w:shd w:val="clear" w:color="auto" w:fill="auto"/>
                <w:lang w:val="en-US" w:eastAsia="zh-CN" w:bidi="ar-SA"/>
              </w:rPr>
              <w:t>PP</w:t>
            </w:r>
            <w:r>
              <w:rPr>
                <w:rFonts w:hint="eastAsia" w:ascii="Times New Roman" w:hAnsi="Times New Roman" w:eastAsia="宋体" w:cs="Times New Roman"/>
                <w:color w:val="auto"/>
                <w:kern w:val="0"/>
                <w:sz w:val="24"/>
                <w:szCs w:val="20"/>
                <w:shd w:val="clear" w:color="auto" w:fill="auto"/>
                <w:lang w:val="en-US" w:eastAsia="zh-CN" w:bidi="ar-SA"/>
              </w:rPr>
              <w:t>包装规格均为2</w:t>
            </w:r>
            <w:r>
              <w:rPr>
                <w:rFonts w:hint="eastAsia" w:cs="Times New Roman"/>
                <w:color w:val="auto"/>
                <w:kern w:val="0"/>
                <w:sz w:val="24"/>
                <w:szCs w:val="20"/>
                <w:shd w:val="clear" w:color="auto" w:fill="auto"/>
                <w:lang w:val="en-US" w:eastAsia="zh-CN" w:bidi="ar-SA"/>
              </w:rPr>
              <w:t>5</w:t>
            </w:r>
            <w:r>
              <w:rPr>
                <w:rFonts w:hint="eastAsia" w:ascii="Times New Roman" w:hAnsi="Times New Roman" w:eastAsia="宋体" w:cs="Times New Roman"/>
                <w:color w:val="auto"/>
                <w:kern w:val="0"/>
                <w:sz w:val="24"/>
                <w:szCs w:val="20"/>
                <w:shd w:val="clear" w:color="auto" w:fill="auto"/>
                <w:lang w:val="en-US" w:eastAsia="zh-CN" w:bidi="ar-SA"/>
              </w:rPr>
              <w:t>kg/袋，PE和PP用量为40t/a，则废包装袋年产生</w:t>
            </w:r>
            <w:r>
              <w:rPr>
                <w:rFonts w:hint="eastAsia" w:cs="Times New Roman"/>
                <w:color w:val="auto"/>
                <w:kern w:val="0"/>
                <w:sz w:val="24"/>
                <w:szCs w:val="20"/>
                <w:shd w:val="clear" w:color="auto" w:fill="auto"/>
                <w:lang w:val="en-US" w:eastAsia="zh-CN" w:bidi="ar-SA"/>
              </w:rPr>
              <w:t>数</w:t>
            </w:r>
            <w:r>
              <w:rPr>
                <w:rFonts w:hint="eastAsia" w:ascii="Times New Roman" w:hAnsi="Times New Roman" w:eastAsia="宋体" w:cs="Times New Roman"/>
                <w:color w:val="auto"/>
                <w:kern w:val="0"/>
                <w:sz w:val="24"/>
                <w:szCs w:val="20"/>
                <w:shd w:val="clear" w:color="auto" w:fill="auto"/>
                <w:lang w:val="en-US" w:eastAsia="zh-CN" w:bidi="ar-SA"/>
              </w:rPr>
              <w:t>量约</w:t>
            </w:r>
            <w:r>
              <w:rPr>
                <w:rFonts w:hint="eastAsia" w:cs="Times New Roman"/>
                <w:color w:val="auto"/>
                <w:kern w:val="0"/>
                <w:sz w:val="24"/>
                <w:szCs w:val="20"/>
                <w:shd w:val="clear" w:color="auto" w:fill="auto"/>
                <w:lang w:val="en-US" w:eastAsia="zh-CN" w:bidi="ar-SA"/>
              </w:rPr>
              <w:t>1600</w:t>
            </w:r>
            <w:r>
              <w:rPr>
                <w:rFonts w:hint="eastAsia" w:ascii="Times New Roman" w:hAnsi="Times New Roman" w:eastAsia="宋体" w:cs="Times New Roman"/>
                <w:color w:val="auto"/>
                <w:kern w:val="0"/>
                <w:sz w:val="24"/>
                <w:szCs w:val="20"/>
                <w:shd w:val="clear" w:color="auto" w:fill="auto"/>
                <w:lang w:val="en-US" w:eastAsia="zh-CN" w:bidi="ar-SA"/>
              </w:rPr>
              <w:t>个（单个约</w:t>
            </w:r>
            <w:r>
              <w:rPr>
                <w:rFonts w:hint="eastAsia" w:cs="Times New Roman"/>
                <w:color w:val="auto"/>
                <w:kern w:val="0"/>
                <w:sz w:val="24"/>
                <w:szCs w:val="20"/>
                <w:shd w:val="clear" w:color="auto" w:fill="auto"/>
                <w:lang w:val="en-US" w:eastAsia="zh-CN" w:bidi="ar-SA"/>
              </w:rPr>
              <w:t>0.05</w:t>
            </w:r>
            <w:r>
              <w:rPr>
                <w:rFonts w:hint="eastAsia" w:ascii="Times New Roman" w:hAnsi="Times New Roman" w:eastAsia="宋体" w:cs="Times New Roman"/>
                <w:color w:val="auto"/>
                <w:kern w:val="0"/>
                <w:sz w:val="24"/>
                <w:szCs w:val="20"/>
                <w:shd w:val="clear" w:color="auto" w:fill="auto"/>
                <w:lang w:val="en-US" w:eastAsia="zh-CN" w:bidi="ar-SA"/>
              </w:rPr>
              <w:t>kg），则</w:t>
            </w:r>
            <w:r>
              <w:rPr>
                <w:rFonts w:hint="eastAsia" w:cs="Times New Roman"/>
                <w:color w:val="auto"/>
                <w:kern w:val="0"/>
                <w:sz w:val="24"/>
                <w:szCs w:val="20"/>
                <w:shd w:val="clear" w:color="auto" w:fill="auto"/>
                <w:lang w:val="en-US" w:eastAsia="zh-CN" w:bidi="ar-SA"/>
              </w:rPr>
              <w:t>本项目</w:t>
            </w:r>
            <w:r>
              <w:rPr>
                <w:rFonts w:hint="eastAsia" w:ascii="Times New Roman" w:hAnsi="Times New Roman" w:eastAsia="宋体" w:cs="Times New Roman"/>
                <w:color w:val="auto"/>
                <w:kern w:val="0"/>
                <w:sz w:val="24"/>
                <w:szCs w:val="20"/>
                <w:shd w:val="clear" w:color="auto" w:fill="auto"/>
                <w:lang w:val="en-US" w:eastAsia="zh-CN" w:bidi="ar-SA"/>
              </w:rPr>
              <w:t>废包装袋产生量约</w:t>
            </w:r>
            <w:r>
              <w:rPr>
                <w:rFonts w:hint="eastAsia" w:cs="Times New Roman"/>
                <w:color w:val="auto"/>
                <w:kern w:val="0"/>
                <w:sz w:val="24"/>
                <w:szCs w:val="20"/>
                <w:shd w:val="clear" w:color="auto" w:fill="auto"/>
                <w:lang w:val="en-US" w:eastAsia="zh-CN" w:bidi="ar-SA"/>
              </w:rPr>
              <w:t>0.08</w:t>
            </w:r>
            <w:r>
              <w:rPr>
                <w:rFonts w:hint="eastAsia" w:ascii="Times New Roman" w:hAnsi="Times New Roman" w:eastAsia="宋体" w:cs="Times New Roman"/>
                <w:color w:val="auto"/>
                <w:kern w:val="0"/>
                <w:sz w:val="24"/>
                <w:szCs w:val="20"/>
                <w:shd w:val="clear" w:color="auto" w:fill="auto"/>
                <w:lang w:val="en-US" w:eastAsia="zh-CN" w:bidi="ar-SA"/>
              </w:rPr>
              <w:t>t/a，收集后统一外售给相关单位综合利用。</w:t>
            </w:r>
          </w:p>
          <w:p w14:paraId="459FC29D">
            <w:pPr>
              <w:keepNext w:val="0"/>
              <w:keepLines w:val="0"/>
              <w:pageBreakBefore w:val="0"/>
              <w:numPr>
                <w:ilvl w:val="0"/>
                <w:numId w:val="0"/>
              </w:numPr>
              <w:kinsoku/>
              <w:wordWrap/>
              <w:overflowPunct/>
              <w:topLinePunct w:val="0"/>
              <w:bidi w:val="0"/>
              <w:adjustRightInd w:val="0"/>
              <w:snapToGrid w:val="0"/>
              <w:spacing w:line="360" w:lineRule="auto"/>
              <w:ind w:firstLine="440" w:firstLineChars="200"/>
              <w:rPr>
                <w:rFonts w:hint="eastAsia" w:ascii="Times New Roman" w:hAnsi="Times New Roman" w:eastAsia="宋体"/>
                <w:bCs/>
                <w:color w:val="auto"/>
                <w:spacing w:val="-10"/>
                <w:sz w:val="24"/>
                <w:szCs w:val="21"/>
                <w:lang w:val="en-US" w:eastAsia="zh-CN"/>
              </w:rPr>
            </w:pPr>
            <w:r>
              <w:rPr>
                <w:rFonts w:hint="eastAsia" w:ascii="Times New Roman" w:hAnsi="Times New Roman" w:eastAsia="宋体"/>
                <w:bCs/>
                <w:color w:val="auto"/>
                <w:spacing w:val="-10"/>
                <w:sz w:val="24"/>
                <w:szCs w:val="21"/>
                <w:lang w:val="en-US" w:eastAsia="zh-CN"/>
              </w:rPr>
              <w:t>（</w:t>
            </w:r>
            <w:r>
              <w:rPr>
                <w:rFonts w:hint="eastAsia"/>
                <w:bCs/>
                <w:color w:val="auto"/>
                <w:spacing w:val="-10"/>
                <w:sz w:val="24"/>
                <w:szCs w:val="21"/>
                <w:lang w:val="en-US" w:eastAsia="zh-CN"/>
              </w:rPr>
              <w:t>3</w:t>
            </w:r>
            <w:r>
              <w:rPr>
                <w:rFonts w:hint="eastAsia" w:ascii="Times New Roman" w:hAnsi="Times New Roman" w:eastAsia="宋体"/>
                <w:bCs/>
                <w:color w:val="auto"/>
                <w:spacing w:val="-10"/>
                <w:sz w:val="24"/>
                <w:szCs w:val="21"/>
                <w:lang w:val="en-US" w:eastAsia="zh-CN"/>
              </w:rPr>
              <w:t>）废活性炭</w:t>
            </w:r>
          </w:p>
          <w:p w14:paraId="49389E2E">
            <w:pPr>
              <w:keepNext w:val="0"/>
              <w:keepLines w:val="0"/>
              <w:pageBreakBefore w:val="0"/>
              <w:numPr>
                <w:ilvl w:val="0"/>
                <w:numId w:val="0"/>
              </w:numPr>
              <w:kinsoku/>
              <w:wordWrap/>
              <w:overflowPunct/>
              <w:topLinePunct w:val="0"/>
              <w:bidi w:val="0"/>
              <w:adjustRightInd w:val="0"/>
              <w:snapToGrid w:val="0"/>
              <w:spacing w:line="360" w:lineRule="auto"/>
              <w:ind w:firstLine="480" w:firstLineChars="200"/>
              <w:rPr>
                <w:rFonts w:hint="eastAsia" w:ascii="Times New Roman" w:hAnsi="Times New Roman" w:eastAsia="宋体"/>
                <w:color w:val="auto"/>
                <w:sz w:val="24"/>
              </w:rPr>
            </w:pPr>
            <w:r>
              <w:rPr>
                <w:rFonts w:hint="eastAsia" w:ascii="Times New Roman" w:hAnsi="Times New Roman" w:eastAsia="宋体"/>
                <w:color w:val="auto"/>
                <w:sz w:val="24"/>
              </w:rPr>
              <w:t>本项目生产过程中</w:t>
            </w:r>
            <w:r>
              <w:rPr>
                <w:rFonts w:hint="eastAsia" w:ascii="Times New Roman" w:hAnsi="Times New Roman" w:eastAsia="宋体"/>
                <w:color w:val="auto"/>
                <w:sz w:val="24"/>
                <w:lang w:val="en-US" w:eastAsia="zh-CN"/>
              </w:rPr>
              <w:t>印刷、</w:t>
            </w:r>
            <w:r>
              <w:rPr>
                <w:rFonts w:hint="eastAsia"/>
                <w:color w:val="auto"/>
                <w:sz w:val="24"/>
                <w:lang w:val="en-US" w:eastAsia="zh-CN"/>
              </w:rPr>
              <w:t>淋膜</w:t>
            </w:r>
            <w:r>
              <w:rPr>
                <w:rFonts w:hint="eastAsia" w:ascii="Times New Roman" w:hAnsi="Times New Roman" w:eastAsia="宋体"/>
                <w:color w:val="auto"/>
                <w:sz w:val="24"/>
                <w:lang w:val="en-US" w:eastAsia="zh-CN"/>
              </w:rPr>
              <w:t>工序</w:t>
            </w:r>
            <w:r>
              <w:rPr>
                <w:rFonts w:hint="eastAsia" w:ascii="Times New Roman" w:hAnsi="Times New Roman" w:eastAsia="宋体"/>
                <w:color w:val="auto"/>
                <w:sz w:val="24"/>
              </w:rPr>
              <w:t>产生有机废气，经收集后采用二级活性炭吸附装置处理，该环节会产生废活性炭。在选择活性炭时，应选择碘值不低于800毫克/克的活性炭。参照</w:t>
            </w:r>
            <w:r>
              <w:rPr>
                <w:rFonts w:ascii="Times New Roman" w:hAnsi="Times New Roman" w:eastAsia="宋体"/>
                <w:color w:val="auto"/>
                <w:sz w:val="24"/>
              </w:rPr>
              <w:t>《省生态环境厅关于将排污单位活性炭使用更换纳入排污许可管理的通知》（苏环办</w:t>
            </w:r>
            <w:r>
              <w:rPr>
                <w:rFonts w:hint="eastAsia"/>
                <w:color w:val="auto"/>
                <w:sz w:val="24"/>
                <w:lang w:eastAsia="zh-CN"/>
              </w:rPr>
              <w:t>〔2021〕218号</w:t>
            </w:r>
            <w:r>
              <w:rPr>
                <w:rFonts w:ascii="Times New Roman" w:hAnsi="Times New Roman" w:eastAsia="宋体"/>
                <w:color w:val="auto"/>
                <w:sz w:val="24"/>
              </w:rPr>
              <w:t>）</w:t>
            </w:r>
            <w:r>
              <w:rPr>
                <w:rFonts w:hint="eastAsia" w:ascii="Times New Roman" w:hAnsi="Times New Roman" w:eastAsia="宋体"/>
                <w:color w:val="auto"/>
                <w:sz w:val="24"/>
                <w:lang w:val="en-US" w:eastAsia="zh-CN"/>
              </w:rPr>
              <w:t>和《省生态环境厅关于深入开展涉VOCs治理重点工作核查的通知》（苏环办〔2022〕218号）</w:t>
            </w:r>
            <w:r>
              <w:rPr>
                <w:rFonts w:hint="eastAsia" w:ascii="Times New Roman" w:hAnsi="Times New Roman" w:eastAsia="宋体"/>
                <w:color w:val="auto"/>
                <w:sz w:val="24"/>
              </w:rPr>
              <w:t>文件中计算方式计算活性炭更换周期</w:t>
            </w:r>
            <w:r>
              <w:rPr>
                <w:rFonts w:ascii="Times New Roman" w:hAnsi="Times New Roman" w:eastAsia="宋体"/>
                <w:color w:val="auto"/>
                <w:sz w:val="24"/>
              </w:rPr>
              <w:t>，活性炭更换周期</w:t>
            </w:r>
            <w:r>
              <w:rPr>
                <w:rFonts w:hint="eastAsia" w:ascii="Times New Roman" w:hAnsi="Times New Roman" w:eastAsia="宋体"/>
                <w:color w:val="auto"/>
                <w:sz w:val="24"/>
              </w:rPr>
              <w:t>计算公式如下：</w:t>
            </w:r>
          </w:p>
          <w:p w14:paraId="25BA784A">
            <w:pPr>
              <w:keepNext w:val="0"/>
              <w:keepLines w:val="0"/>
              <w:pageBreakBefore w:val="0"/>
              <w:widowControl w:val="0"/>
              <w:kinsoku/>
              <w:wordWrap/>
              <w:overflowPunct/>
              <w:topLinePunct w:val="0"/>
              <w:bidi w:val="0"/>
              <w:adjustRightInd w:val="0"/>
              <w:snapToGrid w:val="0"/>
              <w:spacing w:line="360" w:lineRule="auto"/>
              <w:ind w:firstLine="2400" w:firstLineChars="1000"/>
              <w:jc w:val="both"/>
              <w:textAlignment w:val="auto"/>
              <w:rPr>
                <w:rFonts w:ascii="Times New Roman" w:hAnsi="Times New Roman"/>
                <w:color w:val="auto"/>
                <w:sz w:val="24"/>
              </w:rPr>
            </w:pPr>
            <w:r>
              <w:rPr>
                <w:rFonts w:ascii="Times New Roman" w:hAnsi="Times New Roman"/>
                <w:color w:val="auto"/>
                <w:sz w:val="24"/>
              </w:rPr>
              <w:t>T=m×s÷</w:t>
            </w:r>
            <w:r>
              <w:rPr>
                <w:rFonts w:hint="eastAsia"/>
                <w:color w:val="auto"/>
                <w:sz w:val="24"/>
                <w:lang w:eastAsia="zh-CN"/>
              </w:rPr>
              <w:t>(</w:t>
            </w:r>
            <w:r>
              <w:rPr>
                <w:rFonts w:ascii="Times New Roman" w:hAnsi="Times New Roman"/>
                <w:color w:val="auto"/>
                <w:sz w:val="24"/>
              </w:rPr>
              <w:t>c×10</w:t>
            </w:r>
            <w:r>
              <w:rPr>
                <w:rFonts w:ascii="Times New Roman" w:hAnsi="Times New Roman"/>
                <w:color w:val="auto"/>
                <w:sz w:val="24"/>
                <w:vertAlign w:val="superscript"/>
              </w:rPr>
              <w:t>-6</w:t>
            </w:r>
            <w:r>
              <w:rPr>
                <w:rFonts w:ascii="Times New Roman" w:hAnsi="Times New Roman"/>
                <w:color w:val="auto"/>
                <w:sz w:val="24"/>
              </w:rPr>
              <w:t>×Q×t</w:t>
            </w:r>
            <w:r>
              <w:rPr>
                <w:rFonts w:hint="eastAsia"/>
                <w:color w:val="auto"/>
                <w:sz w:val="24"/>
                <w:lang w:eastAsia="zh-CN"/>
              </w:rPr>
              <w:t>)</w:t>
            </w:r>
          </w:p>
          <w:p w14:paraId="7C77B44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ascii="Times New Roman" w:hAnsi="Times New Roman"/>
                <w:color w:val="auto"/>
                <w:sz w:val="24"/>
              </w:rPr>
            </w:pPr>
            <w:r>
              <w:rPr>
                <w:rFonts w:ascii="Times New Roman" w:hAnsi="Times New Roman"/>
                <w:color w:val="auto"/>
                <w:sz w:val="24"/>
              </w:rPr>
              <w:t>式中：</w:t>
            </w:r>
          </w:p>
          <w:p w14:paraId="052025CE">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ascii="Times New Roman" w:hAnsi="Times New Roman"/>
                <w:color w:val="auto"/>
                <w:sz w:val="24"/>
              </w:rPr>
            </w:pPr>
            <w:r>
              <w:rPr>
                <w:rFonts w:ascii="Times New Roman" w:hAnsi="Times New Roman"/>
                <w:color w:val="auto"/>
                <w:sz w:val="24"/>
              </w:rPr>
              <w:t>T—更换周期，天；</w:t>
            </w:r>
          </w:p>
          <w:p w14:paraId="1CAC74AC">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ascii="Times New Roman" w:hAnsi="Times New Roman"/>
                <w:color w:val="auto"/>
                <w:sz w:val="24"/>
              </w:rPr>
            </w:pPr>
            <w:r>
              <w:rPr>
                <w:rFonts w:hint="eastAsia" w:ascii="Times New Roman" w:hAnsi="Times New Roman"/>
                <w:color w:val="auto"/>
                <w:sz w:val="24"/>
              </w:rPr>
              <w:t>m</w:t>
            </w:r>
            <w:r>
              <w:rPr>
                <w:rFonts w:ascii="Times New Roman" w:hAnsi="Times New Roman"/>
                <w:color w:val="auto"/>
                <w:sz w:val="24"/>
              </w:rPr>
              <w:t>—活性炭的用量，kg（</w:t>
            </w:r>
            <w:r>
              <w:rPr>
                <w:rFonts w:hint="eastAsia" w:ascii="Times New Roman" w:hAnsi="Times New Roman"/>
                <w:color w:val="auto"/>
                <w:sz w:val="24"/>
              </w:rPr>
              <w:t>本</w:t>
            </w:r>
            <w:r>
              <w:rPr>
                <w:rFonts w:ascii="Times New Roman" w:hAnsi="Times New Roman"/>
                <w:color w:val="auto"/>
                <w:sz w:val="24"/>
              </w:rPr>
              <w:t>项目活性炭</w:t>
            </w:r>
            <w:r>
              <w:rPr>
                <w:rFonts w:hint="eastAsia" w:ascii="Times New Roman" w:hAnsi="Times New Roman"/>
                <w:color w:val="auto"/>
                <w:sz w:val="24"/>
              </w:rPr>
              <w:t>单次</w:t>
            </w:r>
            <w:r>
              <w:rPr>
                <w:rFonts w:ascii="Times New Roman" w:hAnsi="Times New Roman"/>
                <w:color w:val="auto"/>
                <w:sz w:val="24"/>
              </w:rPr>
              <w:t>装</w:t>
            </w:r>
            <w:r>
              <w:rPr>
                <w:rFonts w:hint="eastAsia" w:ascii="Times New Roman" w:hAnsi="Times New Roman"/>
                <w:color w:val="auto"/>
                <w:sz w:val="24"/>
              </w:rPr>
              <w:t>填</w:t>
            </w:r>
            <w:r>
              <w:rPr>
                <w:rFonts w:ascii="Times New Roman" w:hAnsi="Times New Roman"/>
                <w:color w:val="auto"/>
                <w:sz w:val="24"/>
              </w:rPr>
              <w:t>量</w:t>
            </w:r>
            <w:r>
              <w:rPr>
                <w:rFonts w:hint="eastAsia" w:ascii="Times New Roman" w:hAnsi="Times New Roman"/>
                <w:color w:val="auto"/>
                <w:sz w:val="24"/>
              </w:rPr>
              <w:t>取</w:t>
            </w:r>
            <w:r>
              <w:rPr>
                <w:rFonts w:hint="eastAsia"/>
                <w:color w:val="auto"/>
                <w:sz w:val="24"/>
                <w:lang w:val="en-US" w:eastAsia="zh-CN"/>
              </w:rPr>
              <w:t>100</w:t>
            </w:r>
            <w:r>
              <w:rPr>
                <w:rFonts w:hint="eastAsia" w:ascii="Times New Roman" w:hAnsi="Times New Roman"/>
                <w:color w:val="auto"/>
                <w:sz w:val="24"/>
                <w:lang w:val="en-US" w:eastAsia="zh-CN"/>
              </w:rPr>
              <w:t>0kg</w:t>
            </w:r>
            <w:r>
              <w:rPr>
                <w:rFonts w:ascii="Times New Roman" w:hAnsi="Times New Roman"/>
                <w:color w:val="auto"/>
                <w:sz w:val="24"/>
              </w:rPr>
              <w:t>）；</w:t>
            </w:r>
          </w:p>
          <w:p w14:paraId="7F520AAD">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ascii="Times New Roman" w:hAnsi="Times New Roman"/>
                <w:color w:val="auto"/>
                <w:sz w:val="24"/>
              </w:rPr>
            </w:pPr>
            <w:r>
              <w:rPr>
                <w:rFonts w:ascii="Times New Roman" w:hAnsi="Times New Roman"/>
                <w:color w:val="auto"/>
                <w:sz w:val="24"/>
              </w:rPr>
              <w:t>s—动态吸附量，%</w:t>
            </w:r>
            <w:r>
              <w:rPr>
                <w:rFonts w:hint="eastAsia" w:ascii="Times New Roman" w:hAnsi="Times New Roman"/>
                <w:color w:val="auto"/>
                <w:sz w:val="24"/>
              </w:rPr>
              <w:t>，</w:t>
            </w:r>
            <w:r>
              <w:rPr>
                <w:rFonts w:ascii="Times New Roman" w:hAnsi="Times New Roman"/>
                <w:color w:val="auto"/>
                <w:sz w:val="24"/>
              </w:rPr>
              <w:t>（</w:t>
            </w:r>
            <w:r>
              <w:rPr>
                <w:rFonts w:hint="eastAsia" w:ascii="Times New Roman" w:hAnsi="Times New Roman"/>
                <w:color w:val="auto"/>
                <w:sz w:val="24"/>
              </w:rPr>
              <w:t>本项目动态吸附量取</w:t>
            </w:r>
            <w:r>
              <w:rPr>
                <w:rFonts w:hint="eastAsia"/>
                <w:color w:val="auto"/>
                <w:sz w:val="24"/>
                <w:lang w:val="en-US" w:eastAsia="zh-CN"/>
              </w:rPr>
              <w:t>1</w:t>
            </w:r>
            <w:r>
              <w:rPr>
                <w:rFonts w:hint="eastAsia" w:ascii="Times New Roman" w:hAnsi="Times New Roman"/>
                <w:color w:val="auto"/>
                <w:sz w:val="24"/>
              </w:rPr>
              <w:t>0</w:t>
            </w:r>
            <w:r>
              <w:rPr>
                <w:rFonts w:ascii="Times New Roman" w:hAnsi="Times New Roman"/>
                <w:color w:val="auto"/>
                <w:sz w:val="24"/>
              </w:rPr>
              <w:t>%）</w:t>
            </w:r>
            <w:r>
              <w:rPr>
                <w:rFonts w:hint="eastAsia" w:ascii="Times New Roman" w:hAnsi="Times New Roman"/>
                <w:color w:val="auto"/>
                <w:sz w:val="24"/>
              </w:rPr>
              <w:t>；</w:t>
            </w:r>
          </w:p>
          <w:p w14:paraId="4F424BFF">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ascii="Times New Roman" w:hAnsi="Times New Roman"/>
                <w:color w:val="auto"/>
                <w:sz w:val="24"/>
              </w:rPr>
            </w:pPr>
            <w:r>
              <w:rPr>
                <w:rFonts w:ascii="Times New Roman" w:hAnsi="Times New Roman"/>
                <w:color w:val="auto"/>
                <w:sz w:val="24"/>
              </w:rPr>
              <w:t>c—活性炭削减的VOCs浓度，mg/m</w:t>
            </w:r>
            <w:r>
              <w:rPr>
                <w:rFonts w:ascii="Times New Roman" w:hAnsi="Times New Roman"/>
                <w:color w:val="auto"/>
                <w:sz w:val="24"/>
                <w:vertAlign w:val="superscript"/>
              </w:rPr>
              <w:t>3</w:t>
            </w:r>
            <w:r>
              <w:rPr>
                <w:rFonts w:ascii="Times New Roman" w:hAnsi="Times New Roman"/>
                <w:color w:val="auto"/>
                <w:sz w:val="24"/>
              </w:rPr>
              <w:t>；（</w:t>
            </w:r>
            <w:r>
              <w:rPr>
                <w:rFonts w:hint="eastAsia" w:ascii="Times New Roman" w:hAnsi="Times New Roman"/>
                <w:color w:val="auto"/>
                <w:sz w:val="24"/>
              </w:rPr>
              <w:t>本项目中为</w:t>
            </w:r>
            <w:r>
              <w:rPr>
                <w:rFonts w:hint="eastAsia"/>
                <w:color w:val="auto"/>
                <w:sz w:val="24"/>
                <w:lang w:val="en-US" w:eastAsia="zh-CN"/>
              </w:rPr>
              <w:t>35.055</w:t>
            </w:r>
            <w:r>
              <w:rPr>
                <w:rFonts w:ascii="Times New Roman" w:hAnsi="Times New Roman"/>
                <w:color w:val="auto"/>
                <w:sz w:val="24"/>
              </w:rPr>
              <w:t>mg/m</w:t>
            </w:r>
            <w:r>
              <w:rPr>
                <w:rFonts w:ascii="Times New Roman" w:hAnsi="Times New Roman"/>
                <w:color w:val="auto"/>
                <w:sz w:val="24"/>
                <w:vertAlign w:val="superscript"/>
              </w:rPr>
              <w:t>3</w:t>
            </w:r>
            <w:r>
              <w:rPr>
                <w:rFonts w:ascii="Times New Roman" w:hAnsi="Times New Roman"/>
                <w:color w:val="auto"/>
                <w:sz w:val="24"/>
              </w:rPr>
              <w:t>）</w:t>
            </w:r>
          </w:p>
          <w:p w14:paraId="16C55EFE">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ascii="Times New Roman" w:hAnsi="Times New Roman"/>
                <w:color w:val="auto"/>
                <w:sz w:val="24"/>
              </w:rPr>
            </w:pPr>
            <w:r>
              <w:rPr>
                <w:rFonts w:ascii="Times New Roman" w:hAnsi="Times New Roman"/>
                <w:color w:val="auto"/>
                <w:sz w:val="24"/>
              </w:rPr>
              <w:t>Q—风量，单位m</w:t>
            </w:r>
            <w:r>
              <w:rPr>
                <w:rFonts w:ascii="Times New Roman" w:hAnsi="Times New Roman"/>
                <w:color w:val="auto"/>
                <w:sz w:val="24"/>
                <w:vertAlign w:val="superscript"/>
              </w:rPr>
              <w:t>3</w:t>
            </w:r>
            <w:r>
              <w:rPr>
                <w:rFonts w:ascii="Times New Roman" w:hAnsi="Times New Roman"/>
                <w:color w:val="auto"/>
                <w:sz w:val="24"/>
              </w:rPr>
              <w:t>/h；（</w:t>
            </w:r>
            <w:r>
              <w:rPr>
                <w:rFonts w:hint="eastAsia" w:ascii="Times New Roman" w:hAnsi="Times New Roman"/>
                <w:color w:val="auto"/>
                <w:sz w:val="24"/>
              </w:rPr>
              <w:t>本项目中为</w:t>
            </w:r>
            <w:r>
              <w:rPr>
                <w:rFonts w:hint="eastAsia"/>
                <w:color w:val="auto"/>
                <w:sz w:val="24"/>
                <w:lang w:val="en-US" w:eastAsia="zh-CN"/>
              </w:rPr>
              <w:t>150</w:t>
            </w:r>
            <w:r>
              <w:rPr>
                <w:rFonts w:ascii="Times New Roman" w:hAnsi="Times New Roman"/>
                <w:color w:val="auto"/>
                <w:sz w:val="24"/>
              </w:rPr>
              <w:t>00m</w:t>
            </w:r>
            <w:r>
              <w:rPr>
                <w:rFonts w:ascii="Times New Roman" w:hAnsi="Times New Roman"/>
                <w:color w:val="auto"/>
                <w:sz w:val="24"/>
                <w:vertAlign w:val="superscript"/>
              </w:rPr>
              <w:t>3</w:t>
            </w:r>
            <w:r>
              <w:rPr>
                <w:rFonts w:ascii="Times New Roman" w:hAnsi="Times New Roman"/>
                <w:color w:val="auto"/>
                <w:sz w:val="24"/>
              </w:rPr>
              <w:t>/h）</w:t>
            </w:r>
          </w:p>
          <w:p w14:paraId="165D4061">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ascii="Times New Roman" w:hAnsi="Times New Roman"/>
                <w:color w:val="auto"/>
                <w:sz w:val="24"/>
              </w:rPr>
            </w:pPr>
            <w:r>
              <w:rPr>
                <w:rFonts w:ascii="Times New Roman" w:hAnsi="Times New Roman"/>
                <w:color w:val="auto"/>
                <w:sz w:val="24"/>
              </w:rPr>
              <w:t>t—运行时间，单位h/d。（</w:t>
            </w:r>
            <w:r>
              <w:rPr>
                <w:rFonts w:hint="eastAsia" w:ascii="Times New Roman" w:hAnsi="Times New Roman"/>
                <w:color w:val="auto"/>
                <w:sz w:val="24"/>
              </w:rPr>
              <w:t>本项目中为</w:t>
            </w:r>
            <w:r>
              <w:rPr>
                <w:rFonts w:hint="eastAsia" w:ascii="Times New Roman" w:hAnsi="Times New Roman"/>
                <w:color w:val="auto"/>
                <w:sz w:val="24"/>
                <w:lang w:val="en-US" w:eastAsia="zh-CN"/>
              </w:rPr>
              <w:t>8</w:t>
            </w:r>
            <w:r>
              <w:rPr>
                <w:rFonts w:ascii="Times New Roman" w:hAnsi="Times New Roman"/>
                <w:color w:val="auto"/>
                <w:sz w:val="24"/>
              </w:rPr>
              <w:t>h</w:t>
            </w:r>
            <w:r>
              <w:rPr>
                <w:rFonts w:hint="eastAsia" w:ascii="Times New Roman" w:hAnsi="Times New Roman"/>
                <w:color w:val="auto"/>
                <w:sz w:val="24"/>
              </w:rPr>
              <w:t>/d</w:t>
            </w:r>
            <w:r>
              <w:rPr>
                <w:rFonts w:ascii="Times New Roman" w:hAnsi="Times New Roman"/>
                <w:color w:val="auto"/>
                <w:sz w:val="24"/>
              </w:rPr>
              <w:t>）</w:t>
            </w:r>
            <w:r>
              <w:rPr>
                <w:rFonts w:hint="eastAsia" w:ascii="Times New Roman" w:hAnsi="Times New Roman"/>
                <w:color w:val="auto"/>
                <w:sz w:val="24"/>
              </w:rPr>
              <w:t>。</w:t>
            </w:r>
          </w:p>
          <w:p w14:paraId="7B2632AB">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color w:val="auto"/>
                <w:sz w:val="24"/>
              </w:rPr>
            </w:pPr>
            <w:r>
              <w:rPr>
                <w:rFonts w:ascii="Times New Roman" w:hAnsi="Times New Roman"/>
                <w:color w:val="auto"/>
                <w:sz w:val="24"/>
              </w:rPr>
              <w:t>经计算，理论</w:t>
            </w:r>
            <w:r>
              <w:rPr>
                <w:rFonts w:hint="eastAsia" w:ascii="Times New Roman" w:hAnsi="Times New Roman"/>
                <w:color w:val="auto"/>
                <w:sz w:val="24"/>
              </w:rPr>
              <w:t>上，本</w:t>
            </w:r>
            <w:r>
              <w:rPr>
                <w:rFonts w:ascii="Times New Roman" w:hAnsi="Times New Roman"/>
                <w:color w:val="auto"/>
                <w:sz w:val="24"/>
              </w:rPr>
              <w:t>项目活性炭更换周期为</w:t>
            </w:r>
            <w:r>
              <w:rPr>
                <w:rFonts w:hint="eastAsia"/>
                <w:color w:val="auto"/>
                <w:sz w:val="24"/>
                <w:lang w:val="en-US" w:eastAsia="zh-CN"/>
              </w:rPr>
              <w:t>23.77</w:t>
            </w:r>
            <w:r>
              <w:rPr>
                <w:rFonts w:hint="eastAsia" w:ascii="Times New Roman" w:hAnsi="Times New Roman"/>
                <w:color w:val="auto"/>
                <w:sz w:val="24"/>
              </w:rPr>
              <w:t>天更换一次</w:t>
            </w:r>
            <w:r>
              <w:rPr>
                <w:rFonts w:ascii="Times New Roman" w:hAnsi="Times New Roman"/>
                <w:color w:val="auto"/>
                <w:sz w:val="24"/>
              </w:rPr>
              <w:t>，</w:t>
            </w:r>
            <w:r>
              <w:rPr>
                <w:rFonts w:hint="eastAsia" w:ascii="Times New Roman" w:hAnsi="Times New Roman"/>
                <w:color w:val="auto"/>
                <w:sz w:val="24"/>
              </w:rPr>
              <w:t>平均每年更换</w:t>
            </w:r>
            <w:r>
              <w:rPr>
                <w:rFonts w:hint="eastAsia"/>
                <w:color w:val="auto"/>
                <w:sz w:val="24"/>
                <w:lang w:val="en-US" w:eastAsia="zh-CN"/>
              </w:rPr>
              <w:t>13</w:t>
            </w:r>
            <w:r>
              <w:rPr>
                <w:rFonts w:hint="eastAsia" w:ascii="Times New Roman" w:hAnsi="Times New Roman"/>
                <w:color w:val="auto"/>
                <w:sz w:val="24"/>
              </w:rPr>
              <w:t>次。本项目活性炭单次</w:t>
            </w:r>
            <w:r>
              <w:rPr>
                <w:rFonts w:ascii="Times New Roman" w:hAnsi="Times New Roman"/>
                <w:color w:val="auto"/>
                <w:sz w:val="24"/>
              </w:rPr>
              <w:t>装</w:t>
            </w:r>
            <w:r>
              <w:rPr>
                <w:rFonts w:hint="eastAsia" w:ascii="Times New Roman" w:hAnsi="Times New Roman"/>
                <w:color w:val="auto"/>
                <w:sz w:val="24"/>
              </w:rPr>
              <w:t>填</w:t>
            </w:r>
            <w:r>
              <w:rPr>
                <w:rFonts w:ascii="Times New Roman" w:hAnsi="Times New Roman"/>
                <w:color w:val="auto"/>
                <w:sz w:val="24"/>
              </w:rPr>
              <w:t>量</w:t>
            </w:r>
            <w:r>
              <w:rPr>
                <w:rFonts w:hint="eastAsia" w:ascii="Times New Roman" w:hAnsi="Times New Roman"/>
                <w:color w:val="auto"/>
                <w:sz w:val="24"/>
              </w:rPr>
              <w:t>取</w:t>
            </w:r>
            <w:r>
              <w:rPr>
                <w:rFonts w:hint="eastAsia"/>
                <w:color w:val="auto"/>
                <w:sz w:val="24"/>
                <w:lang w:val="en-US" w:eastAsia="zh-CN"/>
              </w:rPr>
              <w:t>1t</w:t>
            </w:r>
            <w:r>
              <w:rPr>
                <w:rFonts w:hint="eastAsia" w:ascii="Times New Roman" w:hAnsi="Times New Roman"/>
                <w:color w:val="auto"/>
                <w:sz w:val="24"/>
              </w:rPr>
              <w:t>，则活性炭年使用量共为</w:t>
            </w:r>
            <w:r>
              <w:rPr>
                <w:rFonts w:hint="eastAsia"/>
                <w:color w:val="auto"/>
                <w:sz w:val="24"/>
                <w:lang w:val="en-US" w:eastAsia="zh-CN"/>
              </w:rPr>
              <w:t>13</w:t>
            </w:r>
            <w:r>
              <w:rPr>
                <w:rFonts w:hint="eastAsia" w:ascii="Times New Roman" w:hAnsi="Times New Roman"/>
                <w:color w:val="auto"/>
                <w:sz w:val="24"/>
              </w:rPr>
              <w:t>t，活性炭的吸附处理效率约为90%，本项目被活性炭吸附的有机废气量约</w:t>
            </w:r>
            <w:r>
              <w:rPr>
                <w:rFonts w:hint="eastAsia"/>
                <w:color w:val="auto"/>
                <w:sz w:val="24"/>
                <w:lang w:val="en-US" w:eastAsia="zh-CN"/>
              </w:rPr>
              <w:t>1.262</w:t>
            </w:r>
            <w:r>
              <w:rPr>
                <w:rFonts w:hint="eastAsia" w:ascii="Times New Roman" w:hAnsi="Times New Roman"/>
                <w:color w:val="auto"/>
                <w:sz w:val="24"/>
              </w:rPr>
              <w:t>t/a，则废活性炭产生量约为</w:t>
            </w:r>
            <w:r>
              <w:rPr>
                <w:rFonts w:hint="eastAsia"/>
                <w:color w:val="auto"/>
                <w:sz w:val="24"/>
                <w:lang w:val="en-US" w:eastAsia="zh-CN"/>
              </w:rPr>
              <w:t>14.262</w:t>
            </w:r>
            <w:r>
              <w:rPr>
                <w:rFonts w:hint="eastAsia" w:ascii="Times New Roman" w:hAnsi="Times New Roman"/>
                <w:color w:val="auto"/>
                <w:sz w:val="24"/>
              </w:rPr>
              <w:t>t/a。废活性炭属于危险废物，收集后暂存于厂区内</w:t>
            </w:r>
            <w:r>
              <w:rPr>
                <w:rFonts w:hint="eastAsia"/>
                <w:color w:val="auto"/>
                <w:sz w:val="24"/>
                <w:lang w:eastAsia="zh-CN"/>
              </w:rPr>
              <w:t>危废贮存点</w:t>
            </w:r>
            <w:r>
              <w:rPr>
                <w:rFonts w:hint="eastAsia" w:ascii="Times New Roman" w:hAnsi="Times New Roman"/>
                <w:color w:val="auto"/>
                <w:sz w:val="24"/>
              </w:rPr>
              <w:t>内，定期委托有资质单位处置。</w:t>
            </w:r>
          </w:p>
          <w:p w14:paraId="24A62E30">
            <w:pPr>
              <w:pStyle w:val="46"/>
              <w:keepNext w:val="0"/>
              <w:keepLines w:val="0"/>
              <w:pageBreakBefore w:val="0"/>
              <w:widowControl w:val="0"/>
              <w:suppressLineNumbers w:val="0"/>
              <w:kinsoku/>
              <w:wordWrap/>
              <w:overflowPunct/>
              <w:topLinePunct w:val="0"/>
              <w:bidi w:val="0"/>
              <w:adjustRightInd/>
              <w:snapToGrid w:val="0"/>
              <w:spacing w:before="0" w:beforeAutospacing="0" w:afterAutospacing="0" w:line="360" w:lineRule="auto"/>
              <w:ind w:left="0" w:right="0" w:firstLine="480" w:firstLineChars="200"/>
              <w:jc w:val="both"/>
              <w:rPr>
                <w:rFonts w:hint="default" w:ascii="Times New Roman" w:hAnsi="Times New Roman" w:eastAsia="宋体"/>
                <w:b w:val="0"/>
                <w:bCs/>
                <w:color w:val="auto"/>
                <w:sz w:val="24"/>
                <w:lang w:val="en-US" w:eastAsia="zh-CN"/>
              </w:rPr>
            </w:pPr>
            <w:r>
              <w:rPr>
                <w:rFonts w:hint="eastAsia" w:ascii="Times New Roman" w:hAnsi="Times New Roman" w:eastAsia="宋体"/>
                <w:b w:val="0"/>
                <w:bCs/>
                <w:color w:val="auto"/>
                <w:sz w:val="24"/>
                <w:lang w:eastAsia="zh-CN"/>
              </w:rPr>
              <w:t>（</w:t>
            </w:r>
            <w:r>
              <w:rPr>
                <w:rFonts w:hint="eastAsia" w:ascii="Times New Roman" w:hAnsi="Times New Roman" w:eastAsia="宋体"/>
                <w:b w:val="0"/>
                <w:bCs/>
                <w:color w:val="auto"/>
                <w:sz w:val="24"/>
                <w:lang w:val="en-US" w:eastAsia="zh-CN"/>
              </w:rPr>
              <w:t>4</w:t>
            </w:r>
            <w:r>
              <w:rPr>
                <w:rFonts w:hint="eastAsia" w:ascii="Times New Roman" w:hAnsi="Times New Roman" w:eastAsia="宋体"/>
                <w:b w:val="0"/>
                <w:bCs/>
                <w:color w:val="auto"/>
                <w:sz w:val="24"/>
                <w:lang w:eastAsia="zh-CN"/>
              </w:rPr>
              <w:t>）</w:t>
            </w:r>
            <w:r>
              <w:rPr>
                <w:rFonts w:hint="eastAsia" w:ascii="Times New Roman" w:hAnsi="Times New Roman" w:eastAsia="宋体"/>
                <w:b w:val="0"/>
                <w:bCs/>
                <w:color w:val="auto"/>
                <w:sz w:val="24"/>
                <w:lang w:val="en-US" w:eastAsia="zh-CN"/>
              </w:rPr>
              <w:t>废包装桶</w:t>
            </w:r>
          </w:p>
          <w:p w14:paraId="4986739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Times New Roman" w:hAnsi="Times New Roman" w:eastAsia="宋体"/>
                <w:b w:val="0"/>
                <w:bCs/>
                <w:color w:val="auto"/>
                <w:sz w:val="24"/>
                <w:lang w:val="en-US" w:eastAsia="zh-CN"/>
              </w:rPr>
            </w:pPr>
            <w:r>
              <w:rPr>
                <w:rFonts w:hint="eastAsia" w:ascii="Times New Roman" w:hAnsi="Times New Roman" w:eastAsia="宋体"/>
                <w:b w:val="0"/>
                <w:bCs/>
                <w:color w:val="auto"/>
                <w:sz w:val="24"/>
                <w:lang w:val="en-US" w:eastAsia="zh-CN"/>
              </w:rPr>
              <w:t>本项目贮存</w:t>
            </w:r>
            <w:r>
              <w:rPr>
                <w:rFonts w:hint="eastAsia"/>
                <w:b w:val="0"/>
                <w:bCs/>
                <w:color w:val="auto"/>
                <w:sz w:val="24"/>
                <w:lang w:val="en-US" w:eastAsia="zh-CN"/>
              </w:rPr>
              <w:t>油墨、稀释剂和清洗剂</w:t>
            </w:r>
            <w:r>
              <w:rPr>
                <w:rFonts w:hint="eastAsia" w:ascii="Times New Roman" w:hAnsi="Times New Roman" w:eastAsia="宋体"/>
                <w:b w:val="0"/>
                <w:bCs/>
                <w:color w:val="auto"/>
                <w:sz w:val="24"/>
                <w:lang w:val="en-US" w:eastAsia="zh-CN"/>
              </w:rPr>
              <w:t>的废桶为危险废物，废包装桶包括废油墨桶</w:t>
            </w:r>
            <w:r>
              <w:rPr>
                <w:rFonts w:hint="eastAsia"/>
                <w:b w:val="0"/>
                <w:bCs/>
                <w:color w:val="auto"/>
                <w:sz w:val="24"/>
                <w:lang w:val="en-US" w:eastAsia="zh-CN"/>
              </w:rPr>
              <w:t>、</w:t>
            </w:r>
            <w:r>
              <w:rPr>
                <w:rFonts w:hint="eastAsia" w:ascii="Times New Roman" w:hAnsi="Times New Roman" w:eastAsia="宋体"/>
                <w:b w:val="0"/>
                <w:bCs/>
                <w:color w:val="auto"/>
                <w:sz w:val="24"/>
                <w:lang w:val="en-US" w:eastAsia="zh-CN"/>
              </w:rPr>
              <w:t>废</w:t>
            </w:r>
            <w:r>
              <w:rPr>
                <w:rFonts w:hint="eastAsia"/>
                <w:b w:val="0"/>
                <w:bCs/>
                <w:color w:val="auto"/>
                <w:sz w:val="24"/>
                <w:lang w:val="en-US" w:eastAsia="zh-CN"/>
              </w:rPr>
              <w:t>乙酸乙酯</w:t>
            </w:r>
            <w:r>
              <w:rPr>
                <w:rFonts w:hint="eastAsia" w:ascii="Times New Roman" w:hAnsi="Times New Roman" w:eastAsia="宋体"/>
                <w:b w:val="0"/>
                <w:bCs/>
                <w:color w:val="auto"/>
                <w:sz w:val="24"/>
                <w:lang w:val="en-US" w:eastAsia="zh-CN"/>
              </w:rPr>
              <w:t>桶</w:t>
            </w:r>
            <w:r>
              <w:rPr>
                <w:rFonts w:hint="eastAsia"/>
                <w:b w:val="0"/>
                <w:bCs/>
                <w:color w:val="auto"/>
                <w:sz w:val="24"/>
                <w:lang w:val="en-US" w:eastAsia="zh-CN"/>
              </w:rPr>
              <w:t>、废乙酸正丙酯桶和废醋酸丁酯桶</w:t>
            </w:r>
            <w:r>
              <w:rPr>
                <w:rFonts w:hint="eastAsia" w:ascii="Times New Roman" w:hAnsi="Times New Roman" w:eastAsia="宋体"/>
                <w:b w:val="0"/>
                <w:bCs/>
                <w:color w:val="auto"/>
                <w:sz w:val="24"/>
                <w:lang w:val="en-US" w:eastAsia="zh-CN"/>
              </w:rPr>
              <w:t>，包装桶的产生量约为0.</w:t>
            </w:r>
            <w:r>
              <w:rPr>
                <w:rFonts w:hint="eastAsia"/>
                <w:b w:val="0"/>
                <w:bCs/>
                <w:color w:val="auto"/>
                <w:sz w:val="24"/>
                <w:lang w:val="en-US" w:eastAsia="zh-CN"/>
              </w:rPr>
              <w:t>7</w:t>
            </w:r>
            <w:r>
              <w:rPr>
                <w:rFonts w:hint="eastAsia" w:ascii="Times New Roman" w:hAnsi="Times New Roman" w:eastAsia="宋体"/>
                <w:b w:val="0"/>
                <w:bCs/>
                <w:color w:val="auto"/>
                <w:sz w:val="24"/>
                <w:lang w:val="en-US" w:eastAsia="zh-CN"/>
              </w:rPr>
              <w:t>t/a，收集后暂存于厂区内</w:t>
            </w:r>
            <w:r>
              <w:rPr>
                <w:rFonts w:hint="eastAsia"/>
                <w:b w:val="0"/>
                <w:bCs/>
                <w:color w:val="auto"/>
                <w:sz w:val="24"/>
                <w:lang w:val="en-US" w:eastAsia="zh-CN"/>
              </w:rPr>
              <w:t>危废贮存点</w:t>
            </w:r>
            <w:r>
              <w:rPr>
                <w:rFonts w:hint="eastAsia" w:ascii="Times New Roman" w:hAnsi="Times New Roman" w:eastAsia="宋体"/>
                <w:b w:val="0"/>
                <w:bCs/>
                <w:color w:val="auto"/>
                <w:sz w:val="24"/>
                <w:lang w:val="en-US" w:eastAsia="zh-CN"/>
              </w:rPr>
              <w:t>内，定期委托有资质单位处置</w:t>
            </w:r>
            <w:r>
              <w:rPr>
                <w:rFonts w:hint="eastAsia"/>
                <w:b w:val="0"/>
                <w:bCs/>
                <w:color w:val="auto"/>
                <w:sz w:val="24"/>
                <w:lang w:val="en-US" w:eastAsia="zh-CN"/>
              </w:rPr>
              <w:t>。</w:t>
            </w:r>
          </w:p>
          <w:p w14:paraId="793FE94E">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宋体"/>
                <w:b w:val="0"/>
                <w:bCs/>
                <w:color w:val="auto"/>
                <w:sz w:val="24"/>
                <w:lang w:val="en-US" w:eastAsia="zh-CN"/>
              </w:rPr>
            </w:pPr>
            <w:r>
              <w:rPr>
                <w:rFonts w:hint="eastAsia" w:ascii="Times New Roman" w:hAnsi="Times New Roman" w:eastAsia="宋体" w:cs="宋体"/>
                <w:b w:val="0"/>
                <w:bCs/>
                <w:color w:val="auto"/>
                <w:sz w:val="24"/>
                <w:lang w:val="en-US" w:eastAsia="zh-CN"/>
              </w:rPr>
              <w:t>（</w:t>
            </w:r>
            <w:r>
              <w:rPr>
                <w:rFonts w:hint="eastAsia" w:ascii="Times New Roman" w:hAnsi="Times New Roman" w:cs="宋体"/>
                <w:b w:val="0"/>
                <w:bCs/>
                <w:color w:val="auto"/>
                <w:sz w:val="24"/>
                <w:lang w:val="en-US" w:eastAsia="zh-CN"/>
              </w:rPr>
              <w:t>5</w:t>
            </w:r>
            <w:r>
              <w:rPr>
                <w:rFonts w:hint="eastAsia" w:ascii="Times New Roman" w:hAnsi="Times New Roman" w:eastAsia="宋体" w:cs="宋体"/>
                <w:b w:val="0"/>
                <w:bCs/>
                <w:color w:val="auto"/>
                <w:sz w:val="24"/>
                <w:lang w:val="en-US" w:eastAsia="zh-CN"/>
              </w:rPr>
              <w:t>）废润滑油</w:t>
            </w:r>
          </w:p>
          <w:p w14:paraId="7982EE5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360" w:lineRule="auto"/>
              <w:ind w:left="0" w:right="0" w:firstLine="480"/>
              <w:textAlignment w:val="auto"/>
              <w:rPr>
                <w:rFonts w:hint="default" w:ascii="Times New Roman" w:hAnsi="Times New Roman"/>
                <w:color w:val="auto"/>
                <w:lang w:val="en-US" w:eastAsia="zh-CN"/>
              </w:rPr>
            </w:pPr>
            <w:r>
              <w:rPr>
                <w:rFonts w:hint="eastAsia" w:ascii="Times New Roman" w:hAnsi="Times New Roman"/>
                <w:b w:val="0"/>
                <w:bCs/>
                <w:color w:val="auto"/>
                <w:sz w:val="24"/>
                <w:shd w:val="clear" w:color="auto" w:fill="auto"/>
                <w:lang w:val="en-US" w:eastAsia="zh-CN"/>
              </w:rPr>
              <w:t>本项目设备维护中会使用到润滑油，润滑油每年更换一次，每次更换量为0.</w:t>
            </w:r>
            <w:r>
              <w:rPr>
                <w:rFonts w:hint="eastAsia"/>
                <w:b w:val="0"/>
                <w:bCs/>
                <w:color w:val="auto"/>
                <w:sz w:val="24"/>
                <w:shd w:val="clear" w:color="auto" w:fill="auto"/>
                <w:lang w:val="en-US" w:eastAsia="zh-CN"/>
              </w:rPr>
              <w:t>17</w:t>
            </w:r>
            <w:r>
              <w:rPr>
                <w:rFonts w:hint="eastAsia" w:ascii="Times New Roman" w:hAnsi="Times New Roman"/>
                <w:b w:val="0"/>
                <w:bCs/>
                <w:color w:val="auto"/>
                <w:sz w:val="24"/>
                <w:shd w:val="clear" w:color="auto" w:fill="auto"/>
                <w:lang w:val="en-US" w:eastAsia="zh-CN"/>
              </w:rPr>
              <w:t>t，废润滑油属于危险废物，收集后委托有危废处置资质的单位进行处置 。</w:t>
            </w:r>
          </w:p>
          <w:p w14:paraId="3F66626C">
            <w:pPr>
              <w:pStyle w:val="17"/>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b w:val="0"/>
                <w:bCs/>
                <w:color w:val="auto"/>
                <w:sz w:val="24"/>
                <w:shd w:val="clear" w:color="auto" w:fill="auto"/>
                <w:lang w:val="en-US" w:eastAsia="zh-CN"/>
              </w:rPr>
            </w:pPr>
            <w:r>
              <w:rPr>
                <w:rFonts w:hint="eastAsia" w:ascii="Times New Roman" w:hAnsi="Times New Roman"/>
                <w:b w:val="0"/>
                <w:bCs/>
                <w:color w:val="auto"/>
                <w:sz w:val="24"/>
                <w:shd w:val="clear" w:color="auto" w:fill="auto"/>
                <w:lang w:val="en-US" w:eastAsia="zh-CN"/>
              </w:rPr>
              <w:t>（6）废润滑油桶</w:t>
            </w:r>
          </w:p>
          <w:p w14:paraId="6FE4D0D5">
            <w:pPr>
              <w:pStyle w:val="17"/>
              <w:keepNext w:val="0"/>
              <w:keepLines w:val="0"/>
              <w:pageBreakBefore w:val="0"/>
              <w:widowControl w:val="0"/>
              <w:kinsoku/>
              <w:wordWrap/>
              <w:overflowPunct/>
              <w:topLinePunct w:val="0"/>
              <w:bidi w:val="0"/>
              <w:snapToGrid/>
              <w:spacing w:line="360" w:lineRule="auto"/>
              <w:ind w:leftChars="0" w:firstLine="480" w:firstLineChars="200"/>
              <w:jc w:val="both"/>
              <w:textAlignment w:val="auto"/>
              <w:rPr>
                <w:rFonts w:hint="eastAsia" w:ascii="Times New Roman" w:hAnsi="Times New Roman" w:eastAsia="宋体" w:cs="宋体"/>
                <w:b w:val="0"/>
                <w:bCs/>
                <w:color w:val="auto"/>
                <w:sz w:val="24"/>
                <w:lang w:val="en-US" w:eastAsia="zh-CN"/>
              </w:rPr>
            </w:pPr>
            <w:r>
              <w:rPr>
                <w:rFonts w:hint="eastAsia" w:ascii="Times New Roman" w:hAnsi="Times New Roman"/>
                <w:b w:val="0"/>
                <w:bCs/>
                <w:color w:val="auto"/>
                <w:sz w:val="24"/>
                <w:shd w:val="clear" w:color="auto" w:fill="auto"/>
                <w:lang w:val="en-US" w:eastAsia="zh-CN"/>
              </w:rPr>
              <w:t>本项目所用润滑油为桶装，包装规格为200L/桶，空桶重量约为18kg，本项目废润滑油桶的产生量为0.018t/a，收集后暂存于厂区内危废暂存点内，定期委托有资质单位处置。</w:t>
            </w:r>
          </w:p>
          <w:p w14:paraId="4F3D9126">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宋体"/>
                <w:b w:val="0"/>
                <w:bCs/>
                <w:color w:val="auto"/>
                <w:sz w:val="24"/>
                <w:lang w:val="en-US" w:eastAsia="zh-CN"/>
              </w:rPr>
            </w:pPr>
            <w:r>
              <w:rPr>
                <w:rFonts w:hint="eastAsia" w:ascii="Times New Roman" w:hAnsi="Times New Roman" w:eastAsia="宋体" w:cs="宋体"/>
                <w:b w:val="0"/>
                <w:bCs/>
                <w:color w:val="auto"/>
                <w:sz w:val="24"/>
                <w:lang w:val="en-US" w:eastAsia="zh-CN"/>
              </w:rPr>
              <w:t>（</w:t>
            </w:r>
            <w:r>
              <w:rPr>
                <w:rFonts w:hint="eastAsia" w:ascii="Times New Roman" w:hAnsi="Times New Roman" w:cs="宋体"/>
                <w:b w:val="0"/>
                <w:bCs/>
                <w:color w:val="auto"/>
                <w:sz w:val="24"/>
                <w:lang w:val="en-US" w:eastAsia="zh-CN"/>
              </w:rPr>
              <w:t>7</w:t>
            </w:r>
            <w:r>
              <w:rPr>
                <w:rFonts w:hint="eastAsia" w:ascii="Times New Roman" w:hAnsi="Times New Roman" w:eastAsia="宋体" w:cs="宋体"/>
                <w:b w:val="0"/>
                <w:bCs/>
                <w:color w:val="auto"/>
                <w:sz w:val="24"/>
                <w:lang w:val="en-US" w:eastAsia="zh-CN"/>
              </w:rPr>
              <w:t>）废弃的含油抹布、劳保用品</w:t>
            </w:r>
          </w:p>
          <w:p w14:paraId="4A5393ED">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宋体"/>
                <w:b w:val="0"/>
                <w:bCs/>
                <w:color w:val="auto"/>
                <w:sz w:val="24"/>
                <w:lang w:val="en-US" w:eastAsia="zh-CN"/>
              </w:rPr>
            </w:pPr>
            <w:r>
              <w:rPr>
                <w:rFonts w:hint="eastAsia" w:ascii="Times New Roman" w:hAnsi="Times New Roman" w:eastAsia="宋体" w:cs="宋体"/>
                <w:b w:val="0"/>
                <w:bCs/>
                <w:color w:val="auto"/>
                <w:sz w:val="24"/>
                <w:lang w:val="en-US" w:eastAsia="zh-CN"/>
              </w:rPr>
              <w:t>本项目设备维护、擦拭时会产生废弃的含油抹布、劳保用品，经估算，废弃的含油抹布、劳保用品产生量约为</w:t>
            </w:r>
            <w:r>
              <w:rPr>
                <w:rFonts w:hint="default" w:ascii="Times New Roman" w:hAnsi="Times New Roman" w:eastAsia="宋体" w:cs="宋体"/>
                <w:b w:val="0"/>
                <w:bCs/>
                <w:color w:val="auto"/>
                <w:sz w:val="24"/>
                <w:lang w:val="en-US" w:eastAsia="zh-CN"/>
              </w:rPr>
              <w:t>0.</w:t>
            </w:r>
            <w:r>
              <w:rPr>
                <w:rFonts w:hint="eastAsia" w:ascii="Times New Roman" w:hAnsi="Times New Roman" w:cs="宋体"/>
                <w:b w:val="0"/>
                <w:bCs/>
                <w:color w:val="auto"/>
                <w:sz w:val="24"/>
                <w:lang w:val="en-US" w:eastAsia="zh-CN"/>
              </w:rPr>
              <w:t>0</w:t>
            </w:r>
            <w:r>
              <w:rPr>
                <w:rFonts w:hint="default" w:ascii="Times New Roman" w:hAnsi="Times New Roman" w:eastAsia="宋体" w:cs="宋体"/>
                <w:b w:val="0"/>
                <w:bCs/>
                <w:color w:val="auto"/>
                <w:sz w:val="24"/>
                <w:lang w:val="en-US" w:eastAsia="zh-CN"/>
              </w:rPr>
              <w:t>1t/a。</w:t>
            </w:r>
            <w:r>
              <w:rPr>
                <w:rFonts w:hint="eastAsia" w:ascii="Times New Roman" w:hAnsi="Times New Roman" w:eastAsia="宋体" w:cs="宋体"/>
                <w:b w:val="0"/>
                <w:bCs/>
                <w:color w:val="auto"/>
                <w:sz w:val="24"/>
                <w:lang w:val="en-US" w:eastAsia="zh-CN"/>
              </w:rPr>
              <w:t>废弃的含油抹布、劳保用品</w:t>
            </w:r>
            <w:r>
              <w:rPr>
                <w:rFonts w:hint="default" w:ascii="Times New Roman" w:hAnsi="Times New Roman" w:eastAsia="宋体" w:cs="宋体"/>
                <w:b w:val="0"/>
                <w:bCs/>
                <w:color w:val="auto"/>
                <w:sz w:val="24"/>
                <w:lang w:val="en-US" w:eastAsia="zh-CN"/>
              </w:rPr>
              <w:t>收集后暂存于厂区内</w:t>
            </w:r>
            <w:r>
              <w:rPr>
                <w:rFonts w:hint="eastAsia" w:ascii="Times New Roman" w:hAnsi="Times New Roman" w:cs="宋体"/>
                <w:b w:val="0"/>
                <w:bCs/>
                <w:color w:val="auto"/>
                <w:sz w:val="24"/>
                <w:lang w:val="en-US" w:eastAsia="zh-CN"/>
              </w:rPr>
              <w:t>危废贮存点</w:t>
            </w:r>
            <w:r>
              <w:rPr>
                <w:rFonts w:hint="default" w:ascii="Times New Roman" w:hAnsi="Times New Roman" w:eastAsia="宋体" w:cs="宋体"/>
                <w:b w:val="0"/>
                <w:bCs/>
                <w:color w:val="auto"/>
                <w:sz w:val="24"/>
                <w:lang w:val="en-US" w:eastAsia="zh-CN"/>
              </w:rPr>
              <w:t>内，</w:t>
            </w:r>
            <w:r>
              <w:rPr>
                <w:rFonts w:hint="eastAsia" w:ascii="Times New Roman" w:hAnsi="Times New Roman" w:eastAsia="宋体" w:cs="宋体"/>
                <w:b w:val="0"/>
                <w:bCs/>
                <w:color w:val="auto"/>
                <w:sz w:val="24"/>
              </w:rPr>
              <w:t>定期委托有资质单位处置</w:t>
            </w:r>
            <w:r>
              <w:rPr>
                <w:rFonts w:hint="default" w:ascii="Times New Roman" w:hAnsi="Times New Roman" w:eastAsia="宋体" w:cs="宋体"/>
                <w:b w:val="0"/>
                <w:bCs/>
                <w:color w:val="auto"/>
                <w:sz w:val="24"/>
                <w:lang w:val="en-US" w:eastAsia="zh-CN"/>
              </w:rPr>
              <w:t>。</w:t>
            </w:r>
          </w:p>
          <w:p w14:paraId="5DDAB913">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宋体"/>
                <w:b w:val="0"/>
                <w:bCs/>
                <w:color w:val="auto"/>
                <w:sz w:val="24"/>
                <w:lang w:val="en-US" w:eastAsia="zh-CN"/>
              </w:rPr>
            </w:pPr>
            <w:r>
              <w:rPr>
                <w:rFonts w:hint="eastAsia" w:ascii="Times New Roman" w:hAnsi="Times New Roman" w:eastAsia="宋体" w:cs="宋体"/>
                <w:b w:val="0"/>
                <w:bCs/>
                <w:color w:val="auto"/>
                <w:sz w:val="24"/>
                <w:lang w:val="en-US" w:eastAsia="zh-CN"/>
              </w:rPr>
              <w:t>（</w:t>
            </w:r>
            <w:r>
              <w:rPr>
                <w:rFonts w:hint="eastAsia" w:ascii="Times New Roman" w:hAnsi="Times New Roman" w:cs="宋体"/>
                <w:b w:val="0"/>
                <w:bCs/>
                <w:color w:val="auto"/>
                <w:sz w:val="24"/>
                <w:lang w:val="en-US" w:eastAsia="zh-CN"/>
              </w:rPr>
              <w:t>8</w:t>
            </w:r>
            <w:r>
              <w:rPr>
                <w:rFonts w:hint="eastAsia" w:ascii="Times New Roman" w:hAnsi="Times New Roman" w:eastAsia="宋体" w:cs="宋体"/>
                <w:b w:val="0"/>
                <w:bCs/>
                <w:color w:val="auto"/>
                <w:sz w:val="24"/>
                <w:lang w:val="en-US" w:eastAsia="zh-CN"/>
              </w:rPr>
              <w:t>）</w:t>
            </w:r>
            <w:r>
              <w:rPr>
                <w:rFonts w:hint="eastAsia" w:ascii="Times New Roman" w:hAnsi="Times New Roman" w:cs="宋体"/>
                <w:b w:val="0"/>
                <w:bCs/>
                <w:color w:val="auto"/>
                <w:sz w:val="24"/>
                <w:lang w:val="en-US" w:eastAsia="zh-CN"/>
              </w:rPr>
              <w:t>废擦拭抹布</w:t>
            </w:r>
          </w:p>
          <w:p w14:paraId="4939664E">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宋体"/>
                <w:b w:val="0"/>
                <w:bCs/>
                <w:color w:val="auto"/>
                <w:sz w:val="24"/>
                <w:lang w:eastAsia="zh-CN"/>
              </w:rPr>
            </w:pPr>
            <w:r>
              <w:rPr>
                <w:rFonts w:hint="eastAsia" w:ascii="Times New Roman" w:hAnsi="Times New Roman" w:eastAsia="宋体" w:cs="宋体"/>
                <w:b w:val="0"/>
                <w:bCs/>
                <w:color w:val="auto"/>
                <w:sz w:val="24"/>
                <w:lang w:val="en-US" w:eastAsia="zh-CN"/>
              </w:rPr>
              <w:t>本项目生产过程中需要利用抹布对生产设备和电雕印辊进行擦洗，以去除设备上残留的油墨，废抹布产生量</w:t>
            </w:r>
            <w:r>
              <w:rPr>
                <w:rFonts w:hint="eastAsia" w:ascii="Times New Roman" w:hAnsi="Times New Roman" w:cs="宋体"/>
                <w:b w:val="0"/>
                <w:bCs/>
                <w:color w:val="auto"/>
                <w:sz w:val="24"/>
                <w:lang w:val="en-US" w:eastAsia="zh-CN"/>
              </w:rPr>
              <w:t>约</w:t>
            </w:r>
            <w:r>
              <w:rPr>
                <w:rFonts w:hint="eastAsia" w:ascii="Times New Roman" w:hAnsi="Times New Roman" w:eastAsia="宋体" w:cs="宋体"/>
                <w:b w:val="0"/>
                <w:bCs/>
                <w:color w:val="auto"/>
                <w:sz w:val="24"/>
                <w:lang w:val="en-US" w:eastAsia="zh-CN"/>
              </w:rPr>
              <w:t>为</w:t>
            </w:r>
            <w:r>
              <w:rPr>
                <w:rFonts w:hint="eastAsia" w:ascii="Times New Roman" w:hAnsi="Times New Roman" w:cs="宋体"/>
                <w:b w:val="0"/>
                <w:bCs/>
                <w:color w:val="auto"/>
                <w:sz w:val="24"/>
                <w:lang w:val="en-US" w:eastAsia="zh-CN"/>
              </w:rPr>
              <w:t>0.05</w:t>
            </w:r>
            <w:r>
              <w:rPr>
                <w:rFonts w:hint="eastAsia" w:ascii="Times New Roman" w:hAnsi="Times New Roman" w:eastAsia="宋体" w:cs="宋体"/>
                <w:b w:val="0"/>
                <w:bCs/>
                <w:color w:val="auto"/>
                <w:sz w:val="24"/>
                <w:lang w:val="en-US" w:eastAsia="zh-CN"/>
              </w:rPr>
              <w:t>t/a。该部分固废属于危险废物，须委托有资质单位进行处置。</w:t>
            </w:r>
          </w:p>
          <w:p w14:paraId="24F4A69C">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宋体"/>
                <w:b w:val="0"/>
                <w:bCs/>
                <w:color w:val="auto"/>
                <w:sz w:val="24"/>
                <w:lang w:val="en-US" w:eastAsia="zh-CN"/>
              </w:rPr>
            </w:pPr>
            <w:r>
              <w:rPr>
                <w:rFonts w:hint="eastAsia" w:ascii="Times New Roman" w:hAnsi="Times New Roman" w:eastAsia="宋体" w:cs="宋体"/>
                <w:b w:val="0"/>
                <w:bCs/>
                <w:color w:val="auto"/>
                <w:sz w:val="24"/>
                <w:lang w:eastAsia="zh-CN"/>
              </w:rPr>
              <w:t>（</w:t>
            </w:r>
            <w:r>
              <w:rPr>
                <w:rFonts w:hint="eastAsia" w:ascii="Times New Roman" w:hAnsi="Times New Roman" w:cs="宋体"/>
                <w:b w:val="0"/>
                <w:bCs/>
                <w:color w:val="auto"/>
                <w:sz w:val="24"/>
                <w:lang w:val="en-US" w:eastAsia="zh-CN"/>
              </w:rPr>
              <w:t>9</w:t>
            </w:r>
            <w:r>
              <w:rPr>
                <w:rFonts w:hint="eastAsia" w:ascii="Times New Roman" w:hAnsi="Times New Roman" w:eastAsia="宋体" w:cs="宋体"/>
                <w:b w:val="0"/>
                <w:bCs/>
                <w:color w:val="auto"/>
                <w:sz w:val="24"/>
                <w:lang w:eastAsia="zh-CN"/>
              </w:rPr>
              <w:t>）</w:t>
            </w:r>
            <w:r>
              <w:rPr>
                <w:rFonts w:hint="eastAsia" w:ascii="Times New Roman" w:hAnsi="Times New Roman" w:eastAsia="宋体" w:cs="宋体"/>
                <w:b w:val="0"/>
                <w:bCs/>
                <w:color w:val="auto"/>
                <w:sz w:val="24"/>
                <w:lang w:val="en-US" w:eastAsia="zh-CN"/>
              </w:rPr>
              <w:t>生活垃圾</w:t>
            </w:r>
          </w:p>
          <w:p w14:paraId="5E095BFC">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宋体"/>
                <w:bCs/>
                <w:color w:val="auto"/>
                <w:sz w:val="24"/>
                <w:szCs w:val="24"/>
                <w:lang w:val="en-US" w:eastAsia="zh-CN"/>
              </w:rPr>
            </w:pPr>
            <w:r>
              <w:rPr>
                <w:rFonts w:hint="eastAsia" w:ascii="Times New Roman" w:hAnsi="Times New Roman" w:eastAsia="宋体" w:cs="宋体"/>
                <w:b w:val="0"/>
                <w:bCs/>
                <w:color w:val="auto"/>
                <w:sz w:val="24"/>
                <w:lang w:val="en-US" w:eastAsia="zh-CN"/>
              </w:rPr>
              <w:t>本项目定员1</w:t>
            </w:r>
            <w:r>
              <w:rPr>
                <w:rFonts w:hint="eastAsia" w:ascii="Times New Roman" w:hAnsi="Times New Roman" w:cs="宋体"/>
                <w:b w:val="0"/>
                <w:bCs/>
                <w:color w:val="auto"/>
                <w:sz w:val="24"/>
                <w:lang w:val="en-US" w:eastAsia="zh-CN"/>
              </w:rPr>
              <w:t>5</w:t>
            </w:r>
            <w:r>
              <w:rPr>
                <w:rFonts w:hint="eastAsia" w:ascii="Times New Roman" w:hAnsi="Times New Roman" w:eastAsia="宋体" w:cs="宋体"/>
                <w:b w:val="0"/>
                <w:bCs/>
                <w:color w:val="auto"/>
                <w:sz w:val="24"/>
                <w:lang w:val="en-US" w:eastAsia="zh-CN"/>
              </w:rPr>
              <w:t>人，年生产</w:t>
            </w:r>
            <w:r>
              <w:rPr>
                <w:rFonts w:hint="eastAsia" w:ascii="Times New Roman" w:hAnsi="Times New Roman" w:cs="宋体"/>
                <w:b w:val="0"/>
                <w:bCs/>
                <w:color w:val="auto"/>
                <w:sz w:val="24"/>
                <w:lang w:val="en-US" w:eastAsia="zh-CN"/>
              </w:rPr>
              <w:t>300</w:t>
            </w:r>
            <w:r>
              <w:rPr>
                <w:rFonts w:hint="eastAsia" w:ascii="Times New Roman" w:hAnsi="Times New Roman" w:eastAsia="宋体" w:cs="宋体"/>
                <w:b w:val="0"/>
                <w:bCs/>
                <w:color w:val="auto"/>
                <w:sz w:val="24"/>
                <w:lang w:val="en-US" w:eastAsia="zh-CN"/>
              </w:rPr>
              <w:t>天，生活垃圾产量按0.5kg/人·天计算，则生活垃圾产生量约为</w:t>
            </w:r>
            <w:r>
              <w:rPr>
                <w:rFonts w:hint="eastAsia" w:ascii="Times New Roman" w:hAnsi="Times New Roman" w:cs="宋体"/>
                <w:b w:val="0"/>
                <w:bCs/>
                <w:color w:val="auto"/>
                <w:sz w:val="24"/>
                <w:lang w:val="en-US" w:eastAsia="zh-CN"/>
              </w:rPr>
              <w:t>2.25</w:t>
            </w:r>
            <w:r>
              <w:rPr>
                <w:rFonts w:hint="eastAsia" w:ascii="Times New Roman" w:hAnsi="Times New Roman" w:eastAsia="宋体" w:cs="宋体"/>
                <w:b w:val="0"/>
                <w:bCs/>
                <w:color w:val="auto"/>
                <w:sz w:val="24"/>
                <w:lang w:val="en-US" w:eastAsia="zh-CN"/>
              </w:rPr>
              <w:t>t/a，生活垃圾收集后由环卫部门统一清运。</w:t>
            </w:r>
          </w:p>
        </w:tc>
      </w:tr>
    </w:tbl>
    <w:p w14:paraId="431CE9D4">
      <w:pPr>
        <w:pStyle w:val="16"/>
        <w:rPr>
          <w:color w:val="000000"/>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5051"/>
      </w:tblGrid>
      <w:tr w14:paraId="189B160C">
        <w:trPr>
          <w:trHeight w:val="8675" w:hRule="atLeast"/>
          <w:jc w:val="center"/>
        </w:trPr>
        <w:tc>
          <w:tcPr>
            <w:tcW w:w="575" w:type="dxa"/>
            <w:noWrap w:val="0"/>
            <w:vAlign w:val="center"/>
          </w:tcPr>
          <w:p w14:paraId="0737BFEE">
            <w:pPr>
              <w:adjustRightInd w:val="0"/>
              <w:snapToGrid w:val="0"/>
              <w:jc w:val="center"/>
              <w:rPr>
                <w:rFonts w:ascii="宋体" w:hAnsi="宋体" w:cs="宋体"/>
                <w:color w:val="000000"/>
                <w:szCs w:val="21"/>
              </w:rPr>
            </w:pPr>
          </w:p>
        </w:tc>
        <w:tc>
          <w:tcPr>
            <w:tcW w:w="15051" w:type="dxa"/>
            <w:noWrap w:val="0"/>
            <w:vAlign w:val="top"/>
          </w:tcPr>
          <w:p w14:paraId="03996C9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000000"/>
                <w:sz w:val="21"/>
                <w:szCs w:val="21"/>
              </w:rPr>
            </w:pPr>
            <w:r>
              <w:rPr>
                <w:rFonts w:ascii="Times New Roman" w:hAnsi="Times New Roman"/>
                <w:b/>
                <w:bCs/>
                <w:color w:val="000000"/>
                <w:sz w:val="21"/>
                <w:szCs w:val="21"/>
              </w:rPr>
              <w:t>表4-</w:t>
            </w:r>
            <w:r>
              <w:rPr>
                <w:rFonts w:hint="eastAsia" w:ascii="Times New Roman" w:hAnsi="Times New Roman"/>
                <w:b/>
                <w:bCs/>
                <w:color w:val="000000"/>
                <w:sz w:val="21"/>
                <w:szCs w:val="21"/>
              </w:rPr>
              <w:t>1</w:t>
            </w:r>
            <w:r>
              <w:rPr>
                <w:rFonts w:hint="eastAsia" w:ascii="Times New Roman" w:hAnsi="Times New Roman"/>
                <w:b/>
                <w:bCs/>
                <w:color w:val="000000"/>
                <w:sz w:val="21"/>
                <w:szCs w:val="21"/>
                <w:lang w:val="en-US" w:eastAsia="zh-CN"/>
              </w:rPr>
              <w:t xml:space="preserve">9  </w:t>
            </w:r>
            <w:r>
              <w:rPr>
                <w:rFonts w:ascii="Times New Roman" w:hAnsi="Times New Roman"/>
                <w:b/>
                <w:bCs/>
                <w:color w:val="000000"/>
                <w:sz w:val="21"/>
                <w:szCs w:val="21"/>
              </w:rPr>
              <w:t>项目固废产生及处置情况一览表</w:t>
            </w:r>
          </w:p>
          <w:tbl>
            <w:tblPr>
              <w:tblStyle w:val="21"/>
              <w:tblW w:w="1462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4"/>
              <w:gridCol w:w="1616"/>
              <w:gridCol w:w="660"/>
              <w:gridCol w:w="430"/>
              <w:gridCol w:w="1479"/>
              <w:gridCol w:w="840"/>
              <w:gridCol w:w="1425"/>
              <w:gridCol w:w="720"/>
              <w:gridCol w:w="900"/>
              <w:gridCol w:w="915"/>
              <w:gridCol w:w="855"/>
              <w:gridCol w:w="1305"/>
              <w:gridCol w:w="1878"/>
            </w:tblGrid>
            <w:tr w14:paraId="000242DA">
              <w:trPr>
                <w:jc w:val="center"/>
              </w:trPr>
              <w:tc>
                <w:tcPr>
                  <w:tcW w:w="426" w:type="dxa"/>
                  <w:noWrap w:val="0"/>
                  <w:vAlign w:val="center"/>
                </w:tcPr>
                <w:p w14:paraId="7EFC7DEA">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序号</w:t>
                  </w:r>
                </w:p>
              </w:tc>
              <w:tc>
                <w:tcPr>
                  <w:tcW w:w="1174" w:type="dxa"/>
                  <w:noWrap w:val="0"/>
                  <w:vAlign w:val="center"/>
                </w:tcPr>
                <w:p w14:paraId="37110B90">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固废名称</w:t>
                  </w:r>
                </w:p>
              </w:tc>
              <w:tc>
                <w:tcPr>
                  <w:tcW w:w="1616" w:type="dxa"/>
                  <w:noWrap w:val="0"/>
                  <w:vAlign w:val="center"/>
                </w:tcPr>
                <w:p w14:paraId="606E3567">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产生环节</w:t>
                  </w:r>
                </w:p>
              </w:tc>
              <w:tc>
                <w:tcPr>
                  <w:tcW w:w="660" w:type="dxa"/>
                  <w:noWrap w:val="0"/>
                  <w:vAlign w:val="center"/>
                </w:tcPr>
                <w:p w14:paraId="311D4094">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属性</w:t>
                  </w:r>
                </w:p>
              </w:tc>
              <w:tc>
                <w:tcPr>
                  <w:tcW w:w="430" w:type="dxa"/>
                  <w:noWrap w:val="0"/>
                  <w:vAlign w:val="center"/>
                </w:tcPr>
                <w:p w14:paraId="280A4059">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性状</w:t>
                  </w:r>
                </w:p>
              </w:tc>
              <w:tc>
                <w:tcPr>
                  <w:tcW w:w="1479" w:type="dxa"/>
                  <w:noWrap w:val="0"/>
                  <w:vAlign w:val="center"/>
                </w:tcPr>
                <w:p w14:paraId="1CF7A7DC">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有害成分</w:t>
                  </w:r>
                </w:p>
              </w:tc>
              <w:tc>
                <w:tcPr>
                  <w:tcW w:w="840" w:type="dxa"/>
                  <w:noWrap w:val="0"/>
                  <w:vAlign w:val="center"/>
                </w:tcPr>
                <w:p w14:paraId="0E5D7448">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废物</w:t>
                  </w:r>
                  <w:r>
                    <w:rPr>
                      <w:rFonts w:ascii="Times New Roman" w:hAnsi="Times New Roman" w:eastAsia="宋体"/>
                      <w:color w:val="auto"/>
                      <w:sz w:val="21"/>
                      <w:szCs w:val="18"/>
                    </w:rPr>
                    <w:t>类别</w:t>
                  </w:r>
                </w:p>
              </w:tc>
              <w:tc>
                <w:tcPr>
                  <w:tcW w:w="1425" w:type="dxa"/>
                  <w:noWrap w:val="0"/>
                  <w:vAlign w:val="center"/>
                </w:tcPr>
                <w:p w14:paraId="3E1D50DE">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废物</w:t>
                  </w:r>
                  <w:r>
                    <w:rPr>
                      <w:rFonts w:ascii="Times New Roman" w:hAnsi="Times New Roman" w:eastAsia="宋体"/>
                      <w:color w:val="auto"/>
                      <w:sz w:val="21"/>
                      <w:szCs w:val="18"/>
                    </w:rPr>
                    <w:t>代码</w:t>
                  </w:r>
                </w:p>
              </w:tc>
              <w:tc>
                <w:tcPr>
                  <w:tcW w:w="720" w:type="dxa"/>
                  <w:noWrap w:val="0"/>
                  <w:vAlign w:val="center"/>
                </w:tcPr>
                <w:p w14:paraId="69B8189A">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危险</w:t>
                  </w:r>
                </w:p>
                <w:p w14:paraId="72B3C1C2">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特性</w:t>
                  </w:r>
                </w:p>
              </w:tc>
              <w:tc>
                <w:tcPr>
                  <w:tcW w:w="900" w:type="dxa"/>
                  <w:noWrap w:val="0"/>
                  <w:vAlign w:val="center"/>
                </w:tcPr>
                <w:p w14:paraId="1E5AD94E">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产生量</w:t>
                  </w:r>
                </w:p>
                <w:p w14:paraId="1031F8D1">
                  <w:pPr>
                    <w:adjustRightInd w:val="0"/>
                    <w:snapToGrid w:val="0"/>
                    <w:jc w:val="center"/>
                    <w:rPr>
                      <w:rFonts w:ascii="Times New Roman" w:hAnsi="Times New Roman" w:eastAsia="宋体"/>
                      <w:color w:val="auto"/>
                      <w:sz w:val="21"/>
                      <w:szCs w:val="18"/>
                    </w:rPr>
                  </w:pPr>
                  <w:r>
                    <w:rPr>
                      <w:rFonts w:hint="eastAsia"/>
                      <w:color w:val="auto"/>
                      <w:sz w:val="21"/>
                      <w:szCs w:val="18"/>
                      <w:lang w:eastAsia="zh-CN"/>
                    </w:rPr>
                    <w:t>(</w:t>
                  </w:r>
                  <w:r>
                    <w:rPr>
                      <w:rFonts w:ascii="Times New Roman" w:hAnsi="Times New Roman" w:eastAsia="宋体"/>
                      <w:color w:val="auto"/>
                      <w:sz w:val="21"/>
                      <w:szCs w:val="18"/>
                    </w:rPr>
                    <w:t>t/a</w:t>
                  </w:r>
                  <w:r>
                    <w:rPr>
                      <w:rFonts w:hint="eastAsia"/>
                      <w:color w:val="auto"/>
                      <w:sz w:val="21"/>
                      <w:szCs w:val="18"/>
                      <w:lang w:eastAsia="zh-CN"/>
                    </w:rPr>
                    <w:t>)</w:t>
                  </w:r>
                </w:p>
              </w:tc>
              <w:tc>
                <w:tcPr>
                  <w:tcW w:w="915" w:type="dxa"/>
                  <w:noWrap w:val="0"/>
                  <w:vAlign w:val="center"/>
                </w:tcPr>
                <w:p w14:paraId="35B7D2C0">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利用量</w:t>
                  </w:r>
                </w:p>
                <w:p w14:paraId="0D730A04">
                  <w:pPr>
                    <w:pStyle w:val="16"/>
                    <w:spacing w:after="0"/>
                    <w:ind w:left="0" w:leftChars="0" w:firstLine="0" w:firstLineChars="0"/>
                    <w:jc w:val="center"/>
                    <w:rPr>
                      <w:rFonts w:ascii="Times New Roman" w:hAnsi="Times New Roman" w:eastAsia="宋体"/>
                      <w:color w:val="auto"/>
                      <w:sz w:val="21"/>
                      <w:szCs w:val="18"/>
                    </w:rPr>
                  </w:pPr>
                  <w:r>
                    <w:rPr>
                      <w:rFonts w:hint="eastAsia"/>
                      <w:color w:val="auto"/>
                      <w:sz w:val="21"/>
                      <w:szCs w:val="18"/>
                      <w:lang w:eastAsia="zh-CN"/>
                    </w:rPr>
                    <w:t>(</w:t>
                  </w:r>
                  <w:r>
                    <w:rPr>
                      <w:rFonts w:ascii="Times New Roman" w:hAnsi="Times New Roman" w:eastAsia="宋体"/>
                      <w:color w:val="auto"/>
                      <w:sz w:val="21"/>
                      <w:szCs w:val="18"/>
                    </w:rPr>
                    <w:t>t/a</w:t>
                  </w:r>
                  <w:r>
                    <w:rPr>
                      <w:rFonts w:hint="eastAsia"/>
                      <w:color w:val="auto"/>
                      <w:sz w:val="21"/>
                      <w:szCs w:val="18"/>
                      <w:lang w:eastAsia="zh-CN"/>
                    </w:rPr>
                    <w:t>)</w:t>
                  </w:r>
                </w:p>
              </w:tc>
              <w:tc>
                <w:tcPr>
                  <w:tcW w:w="855" w:type="dxa"/>
                  <w:noWrap w:val="0"/>
                  <w:vAlign w:val="center"/>
                </w:tcPr>
                <w:p w14:paraId="7AF07E88">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处置量</w:t>
                  </w:r>
                </w:p>
                <w:p w14:paraId="3BC9E390">
                  <w:pPr>
                    <w:pStyle w:val="16"/>
                    <w:spacing w:after="0"/>
                    <w:ind w:left="0" w:leftChars="0" w:firstLine="0" w:firstLineChars="0"/>
                    <w:jc w:val="center"/>
                    <w:rPr>
                      <w:rFonts w:ascii="Times New Roman" w:hAnsi="Times New Roman" w:eastAsia="宋体"/>
                      <w:color w:val="auto"/>
                      <w:sz w:val="21"/>
                      <w:szCs w:val="18"/>
                    </w:rPr>
                  </w:pPr>
                  <w:r>
                    <w:rPr>
                      <w:rFonts w:hint="eastAsia"/>
                      <w:color w:val="auto"/>
                      <w:sz w:val="21"/>
                      <w:szCs w:val="18"/>
                      <w:lang w:eastAsia="zh-CN"/>
                    </w:rPr>
                    <w:t>(</w:t>
                  </w:r>
                  <w:r>
                    <w:rPr>
                      <w:rFonts w:ascii="Times New Roman" w:hAnsi="Times New Roman" w:eastAsia="宋体"/>
                      <w:color w:val="auto"/>
                      <w:sz w:val="21"/>
                      <w:szCs w:val="18"/>
                    </w:rPr>
                    <w:t>t/a</w:t>
                  </w:r>
                  <w:r>
                    <w:rPr>
                      <w:rFonts w:hint="eastAsia"/>
                      <w:color w:val="auto"/>
                      <w:sz w:val="21"/>
                      <w:szCs w:val="18"/>
                      <w:lang w:eastAsia="zh-CN"/>
                    </w:rPr>
                    <w:t>)</w:t>
                  </w:r>
                </w:p>
              </w:tc>
              <w:tc>
                <w:tcPr>
                  <w:tcW w:w="1305" w:type="dxa"/>
                  <w:noWrap w:val="0"/>
                  <w:vAlign w:val="center"/>
                </w:tcPr>
                <w:p w14:paraId="40E2FC57">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贮存方式</w:t>
                  </w:r>
                </w:p>
              </w:tc>
              <w:tc>
                <w:tcPr>
                  <w:tcW w:w="1878" w:type="dxa"/>
                  <w:noWrap w:val="0"/>
                  <w:vAlign w:val="center"/>
                </w:tcPr>
                <w:p w14:paraId="67BCA1DB">
                  <w:pPr>
                    <w:adjustRightInd w:val="0"/>
                    <w:snapToGrid w:val="0"/>
                    <w:jc w:val="center"/>
                    <w:rPr>
                      <w:rFonts w:ascii="Times New Roman" w:hAnsi="Times New Roman" w:eastAsia="宋体"/>
                      <w:color w:val="auto"/>
                      <w:sz w:val="21"/>
                      <w:szCs w:val="18"/>
                    </w:rPr>
                  </w:pPr>
                  <w:r>
                    <w:rPr>
                      <w:rFonts w:ascii="Times New Roman" w:hAnsi="Times New Roman" w:eastAsia="宋体"/>
                      <w:color w:val="auto"/>
                      <w:sz w:val="21"/>
                      <w:szCs w:val="18"/>
                    </w:rPr>
                    <w:t>利用处置方式和去向</w:t>
                  </w:r>
                </w:p>
              </w:tc>
            </w:tr>
            <w:tr w14:paraId="4DEC8FDF">
              <w:trPr>
                <w:trHeight w:val="588" w:hRule="exact"/>
                <w:jc w:val="center"/>
              </w:trPr>
              <w:tc>
                <w:tcPr>
                  <w:tcW w:w="426" w:type="dxa"/>
                  <w:noWrap w:val="0"/>
                  <w:vAlign w:val="center"/>
                </w:tcPr>
                <w:p w14:paraId="7DE84F87">
                  <w:pPr>
                    <w:numPr>
                      <w:ilvl w:val="0"/>
                      <w:numId w:val="15"/>
                    </w:numPr>
                    <w:adjustRightInd w:val="0"/>
                    <w:snapToGrid w:val="0"/>
                    <w:ind w:left="0" w:leftChars="0" w:firstLine="0" w:firstLineChars="0"/>
                    <w:jc w:val="center"/>
                    <w:rPr>
                      <w:rFonts w:ascii="Times New Roman" w:hAnsi="Times New Roman" w:eastAsia="宋体"/>
                      <w:color w:val="auto"/>
                      <w:sz w:val="21"/>
                      <w:szCs w:val="18"/>
                    </w:rPr>
                  </w:pPr>
                </w:p>
              </w:tc>
              <w:tc>
                <w:tcPr>
                  <w:tcW w:w="1174" w:type="dxa"/>
                  <w:noWrap w:val="0"/>
                  <w:vAlign w:val="center"/>
                </w:tcPr>
                <w:p w14:paraId="01AB143D">
                  <w:pPr>
                    <w:pStyle w:val="17"/>
                    <w:spacing w:line="240" w:lineRule="auto"/>
                    <w:ind w:left="0" w:leftChars="0" w:firstLine="0" w:firstLineChars="0"/>
                    <w:jc w:val="center"/>
                    <w:rPr>
                      <w:rFonts w:hint="default" w:ascii="Times New Roman" w:hAnsi="Times New Roman" w:eastAsia="宋体" w:cs="Times New Roman"/>
                      <w:b w:val="0"/>
                      <w:color w:val="auto"/>
                      <w:sz w:val="21"/>
                      <w:szCs w:val="18"/>
                      <w:lang w:val="en-US" w:eastAsia="zh-CN"/>
                    </w:rPr>
                  </w:pPr>
                  <w:r>
                    <w:rPr>
                      <w:rFonts w:hint="eastAsia" w:ascii="Times New Roman" w:hAnsi="Times New Roman" w:eastAsia="宋体" w:cs="Times New Roman"/>
                      <w:b w:val="0"/>
                      <w:color w:val="auto"/>
                      <w:sz w:val="21"/>
                      <w:szCs w:val="18"/>
                    </w:rPr>
                    <w:t>废</w:t>
                  </w:r>
                  <w:r>
                    <w:rPr>
                      <w:rFonts w:hint="eastAsia" w:ascii="Times New Roman" w:hAnsi="Times New Roman" w:cs="Times New Roman"/>
                      <w:b w:val="0"/>
                      <w:color w:val="auto"/>
                      <w:sz w:val="21"/>
                      <w:szCs w:val="18"/>
                      <w:lang w:val="en-US" w:eastAsia="zh-CN"/>
                    </w:rPr>
                    <w:t>边角料</w:t>
                  </w:r>
                </w:p>
              </w:tc>
              <w:tc>
                <w:tcPr>
                  <w:tcW w:w="1616" w:type="dxa"/>
                  <w:noWrap w:val="0"/>
                  <w:vAlign w:val="center"/>
                </w:tcPr>
                <w:p w14:paraId="49E1C48D">
                  <w:pPr>
                    <w:adjustRightInd w:val="0"/>
                    <w:snapToGrid w:val="0"/>
                    <w:jc w:val="center"/>
                    <w:rPr>
                      <w:rFonts w:hint="default" w:ascii="Times New Roman" w:hAnsi="Times New Roman" w:eastAsia="宋体"/>
                      <w:color w:val="auto"/>
                      <w:sz w:val="21"/>
                      <w:szCs w:val="18"/>
                      <w:lang w:val="en-US" w:eastAsia="zh-CN"/>
                    </w:rPr>
                  </w:pPr>
                  <w:r>
                    <w:rPr>
                      <w:rFonts w:hint="eastAsia"/>
                      <w:color w:val="auto"/>
                      <w:sz w:val="21"/>
                      <w:szCs w:val="18"/>
                      <w:lang w:val="en-US" w:eastAsia="zh-CN"/>
                    </w:rPr>
                    <w:t>成型</w:t>
                  </w:r>
                </w:p>
              </w:tc>
              <w:tc>
                <w:tcPr>
                  <w:tcW w:w="660" w:type="dxa"/>
                  <w:vMerge w:val="restart"/>
                  <w:noWrap w:val="0"/>
                  <w:vAlign w:val="center"/>
                </w:tcPr>
                <w:p w14:paraId="6278AE13">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一般固废</w:t>
                  </w:r>
                </w:p>
              </w:tc>
              <w:tc>
                <w:tcPr>
                  <w:tcW w:w="430" w:type="dxa"/>
                  <w:noWrap w:val="0"/>
                  <w:vAlign w:val="center"/>
                </w:tcPr>
                <w:p w14:paraId="015CFE41">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固</w:t>
                  </w:r>
                </w:p>
              </w:tc>
              <w:tc>
                <w:tcPr>
                  <w:tcW w:w="1479" w:type="dxa"/>
                  <w:noWrap w:val="0"/>
                  <w:vAlign w:val="center"/>
                </w:tcPr>
                <w:p w14:paraId="356D3B90">
                  <w:pPr>
                    <w:adjustRightInd w:val="0"/>
                    <w:snapToGrid w:val="0"/>
                    <w:jc w:val="center"/>
                    <w:rPr>
                      <w:rFonts w:ascii="Times New Roman" w:hAnsi="Times New Roman" w:eastAsia="宋体" w:cs="宋体"/>
                      <w:color w:val="auto"/>
                      <w:sz w:val="21"/>
                      <w:szCs w:val="18"/>
                    </w:rPr>
                  </w:pPr>
                  <w:r>
                    <w:rPr>
                      <w:rFonts w:hint="eastAsia" w:ascii="Times New Roman" w:hAnsi="Times New Roman" w:eastAsia="宋体" w:cs="宋体"/>
                      <w:color w:val="auto"/>
                      <w:sz w:val="21"/>
                      <w:szCs w:val="18"/>
                    </w:rPr>
                    <w:t>/</w:t>
                  </w:r>
                </w:p>
              </w:tc>
              <w:tc>
                <w:tcPr>
                  <w:tcW w:w="840" w:type="dxa"/>
                  <w:noWrap w:val="0"/>
                  <w:vAlign w:val="center"/>
                </w:tcPr>
                <w:p w14:paraId="36E9230F">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kern w:val="2"/>
                      <w:sz w:val="21"/>
                      <w:szCs w:val="18"/>
                      <w:lang w:val="en-US" w:eastAsia="zh-CN" w:bidi="ar-SA"/>
                    </w:rPr>
                  </w:pPr>
                  <w:r>
                    <w:rPr>
                      <w:rFonts w:hint="eastAsia" w:ascii="Times New Roman" w:hAnsi="Times New Roman" w:eastAsia="宋体" w:cs="宋体"/>
                      <w:color w:val="auto"/>
                      <w:sz w:val="21"/>
                      <w:szCs w:val="18"/>
                      <w:lang w:val="en-US" w:eastAsia="zh-CN"/>
                    </w:rPr>
                    <w:t>SW17</w:t>
                  </w:r>
                </w:p>
              </w:tc>
              <w:tc>
                <w:tcPr>
                  <w:tcW w:w="1425" w:type="dxa"/>
                  <w:noWrap w:val="0"/>
                  <w:vAlign w:val="center"/>
                </w:tcPr>
                <w:p w14:paraId="0F14668D">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kern w:val="2"/>
                      <w:sz w:val="21"/>
                      <w:szCs w:val="18"/>
                      <w:lang w:val="en-US" w:eastAsia="zh-CN" w:bidi="ar-SA"/>
                    </w:rPr>
                  </w:pPr>
                  <w:r>
                    <w:rPr>
                      <w:rFonts w:hint="eastAsia" w:ascii="Times New Roman" w:hAnsi="Times New Roman" w:eastAsia="宋体" w:cs="宋体"/>
                      <w:color w:val="auto"/>
                      <w:sz w:val="21"/>
                      <w:szCs w:val="18"/>
                      <w:lang w:val="en-US" w:eastAsia="zh-CN"/>
                    </w:rPr>
                    <w:t>900-005-S17</w:t>
                  </w:r>
                </w:p>
              </w:tc>
              <w:tc>
                <w:tcPr>
                  <w:tcW w:w="720" w:type="dxa"/>
                  <w:noWrap w:val="0"/>
                  <w:vAlign w:val="center"/>
                </w:tcPr>
                <w:p w14:paraId="29DED1B9">
                  <w:pPr>
                    <w:adjustRightInd w:val="0"/>
                    <w:snapToGrid w:val="0"/>
                    <w:jc w:val="center"/>
                    <w:rPr>
                      <w:rFonts w:ascii="Times New Roman" w:hAnsi="Times New Roman" w:eastAsia="宋体" w:cs="宋体"/>
                      <w:color w:val="auto"/>
                      <w:sz w:val="21"/>
                      <w:szCs w:val="18"/>
                    </w:rPr>
                  </w:pPr>
                  <w:r>
                    <w:rPr>
                      <w:rFonts w:hint="eastAsia" w:cs="宋体"/>
                      <w:color w:val="auto"/>
                      <w:szCs w:val="18"/>
                    </w:rPr>
                    <w:t>/</w:t>
                  </w:r>
                </w:p>
              </w:tc>
              <w:tc>
                <w:tcPr>
                  <w:tcW w:w="900" w:type="dxa"/>
                  <w:noWrap w:val="0"/>
                  <w:vAlign w:val="center"/>
                </w:tcPr>
                <w:p w14:paraId="7E7CA3FD">
                  <w:pPr>
                    <w:adjustRightInd w:val="0"/>
                    <w:snapToGrid w:val="0"/>
                    <w:jc w:val="center"/>
                    <w:rPr>
                      <w:rFonts w:hint="default" w:ascii="Times New Roman" w:hAnsi="Times New Roman" w:eastAsia="宋体"/>
                      <w:color w:val="auto"/>
                      <w:sz w:val="21"/>
                      <w:szCs w:val="18"/>
                      <w:lang w:val="en-US" w:eastAsia="zh-CN"/>
                    </w:rPr>
                  </w:pPr>
                  <w:r>
                    <w:rPr>
                      <w:rFonts w:hint="eastAsia"/>
                      <w:color w:val="auto"/>
                      <w:szCs w:val="18"/>
                      <w:lang w:val="en-US" w:eastAsia="zh-CN"/>
                    </w:rPr>
                    <w:t>4</w:t>
                  </w:r>
                </w:p>
              </w:tc>
              <w:tc>
                <w:tcPr>
                  <w:tcW w:w="915" w:type="dxa"/>
                  <w:noWrap w:val="0"/>
                  <w:vAlign w:val="center"/>
                </w:tcPr>
                <w:p w14:paraId="2969CD9F">
                  <w:pPr>
                    <w:adjustRightInd w:val="0"/>
                    <w:snapToGrid w:val="0"/>
                    <w:jc w:val="center"/>
                    <w:rPr>
                      <w:rFonts w:hint="default" w:ascii="Times New Roman" w:hAnsi="Times New Roman" w:eastAsia="宋体"/>
                      <w:color w:val="auto"/>
                      <w:kern w:val="2"/>
                      <w:sz w:val="21"/>
                      <w:szCs w:val="18"/>
                      <w:lang w:val="en-US" w:eastAsia="zh-CN" w:bidi="ar-SA"/>
                    </w:rPr>
                  </w:pPr>
                  <w:r>
                    <w:rPr>
                      <w:rFonts w:hint="eastAsia"/>
                      <w:color w:val="auto"/>
                      <w:szCs w:val="18"/>
                      <w:lang w:val="en-US" w:eastAsia="zh-CN"/>
                    </w:rPr>
                    <w:t>4</w:t>
                  </w:r>
                </w:p>
              </w:tc>
              <w:tc>
                <w:tcPr>
                  <w:tcW w:w="855" w:type="dxa"/>
                  <w:noWrap w:val="0"/>
                  <w:vAlign w:val="center"/>
                </w:tcPr>
                <w:p w14:paraId="3FD28879">
                  <w:pPr>
                    <w:adjustRightInd w:val="0"/>
                    <w:snapToGrid w:val="0"/>
                    <w:jc w:val="center"/>
                    <w:rPr>
                      <w:rFonts w:ascii="Times New Roman" w:hAnsi="Times New Roman" w:eastAsia="宋体"/>
                      <w:color w:val="auto"/>
                      <w:sz w:val="21"/>
                      <w:szCs w:val="18"/>
                    </w:rPr>
                  </w:pPr>
                  <w:r>
                    <w:rPr>
                      <w:rFonts w:hint="eastAsia"/>
                      <w:color w:val="auto"/>
                      <w:szCs w:val="18"/>
                    </w:rPr>
                    <w:t>0</w:t>
                  </w:r>
                </w:p>
              </w:tc>
              <w:tc>
                <w:tcPr>
                  <w:tcW w:w="1305" w:type="dxa"/>
                  <w:noWrap w:val="0"/>
                  <w:vAlign w:val="center"/>
                </w:tcPr>
                <w:p w14:paraId="6D5221D1">
                  <w:pPr>
                    <w:adjustRightInd w:val="0"/>
                    <w:snapToGrid w:val="0"/>
                    <w:jc w:val="center"/>
                    <w:rPr>
                      <w:rFonts w:hint="eastAsia" w:ascii="Times New Roman" w:hAnsi="Times New Roman" w:eastAsia="宋体"/>
                      <w:color w:val="auto"/>
                      <w:sz w:val="21"/>
                      <w:szCs w:val="18"/>
                      <w:lang w:eastAsia="zh-CN"/>
                    </w:rPr>
                  </w:pPr>
                  <w:r>
                    <w:rPr>
                      <w:rFonts w:hint="eastAsia"/>
                      <w:color w:val="auto"/>
                      <w:szCs w:val="18"/>
                      <w:lang w:val="en-US" w:eastAsia="zh-CN"/>
                    </w:rPr>
                    <w:t>袋装</w:t>
                  </w:r>
                </w:p>
              </w:tc>
              <w:tc>
                <w:tcPr>
                  <w:tcW w:w="1878" w:type="dxa"/>
                  <w:vMerge w:val="restart"/>
                  <w:noWrap w:val="0"/>
                  <w:vAlign w:val="center"/>
                </w:tcPr>
                <w:p w14:paraId="1F48FEDB">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pacing w:val="-11"/>
                      <w:sz w:val="21"/>
                      <w:szCs w:val="18"/>
                    </w:rPr>
                    <w:t>外售给废旧资源回收公司</w:t>
                  </w:r>
                  <w:r>
                    <w:rPr>
                      <w:rFonts w:hint="eastAsia" w:ascii="Times New Roman" w:hAnsi="Times New Roman" w:eastAsia="宋体"/>
                      <w:color w:val="auto"/>
                      <w:sz w:val="21"/>
                      <w:szCs w:val="18"/>
                    </w:rPr>
                    <w:t>综合利用</w:t>
                  </w:r>
                </w:p>
              </w:tc>
            </w:tr>
            <w:tr w14:paraId="03AFA765">
              <w:trPr>
                <w:trHeight w:val="454" w:hRule="exact"/>
                <w:jc w:val="center"/>
              </w:trPr>
              <w:tc>
                <w:tcPr>
                  <w:tcW w:w="426" w:type="dxa"/>
                  <w:noWrap w:val="0"/>
                  <w:vAlign w:val="center"/>
                </w:tcPr>
                <w:p w14:paraId="114BF3B1">
                  <w:pPr>
                    <w:numPr>
                      <w:ilvl w:val="0"/>
                      <w:numId w:val="15"/>
                    </w:numPr>
                    <w:adjustRightInd w:val="0"/>
                    <w:snapToGrid w:val="0"/>
                    <w:ind w:left="0" w:leftChars="0" w:firstLine="0" w:firstLineChars="0"/>
                    <w:jc w:val="center"/>
                    <w:rPr>
                      <w:rFonts w:ascii="Times New Roman" w:hAnsi="Times New Roman" w:eastAsia="宋体"/>
                      <w:color w:val="auto"/>
                      <w:sz w:val="21"/>
                      <w:szCs w:val="18"/>
                    </w:rPr>
                  </w:pPr>
                </w:p>
              </w:tc>
              <w:tc>
                <w:tcPr>
                  <w:tcW w:w="1174" w:type="dxa"/>
                  <w:noWrap w:val="0"/>
                  <w:vAlign w:val="center"/>
                </w:tcPr>
                <w:p w14:paraId="322C6B94">
                  <w:pPr>
                    <w:pStyle w:val="17"/>
                    <w:spacing w:line="240" w:lineRule="auto"/>
                    <w:ind w:left="0" w:leftChars="0" w:firstLine="0" w:firstLineChars="0"/>
                    <w:jc w:val="center"/>
                    <w:rPr>
                      <w:rFonts w:hint="default"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废包装袋</w:t>
                  </w:r>
                </w:p>
              </w:tc>
              <w:tc>
                <w:tcPr>
                  <w:tcW w:w="1616" w:type="dxa"/>
                  <w:noWrap w:val="0"/>
                  <w:vAlign w:val="center"/>
                </w:tcPr>
                <w:p w14:paraId="58BDBDC1">
                  <w:pPr>
                    <w:adjustRightInd w:val="0"/>
                    <w:snapToGrid w:val="0"/>
                    <w:jc w:val="center"/>
                    <w:rPr>
                      <w:rFonts w:hint="default" w:ascii="Times New Roman" w:hAnsi="Times New Roman" w:eastAsia="宋体"/>
                      <w:color w:val="auto"/>
                      <w:sz w:val="21"/>
                      <w:szCs w:val="18"/>
                      <w:lang w:val="en-US" w:eastAsia="zh-CN"/>
                    </w:rPr>
                  </w:pPr>
                  <w:r>
                    <w:rPr>
                      <w:rFonts w:hint="eastAsia" w:ascii="Times New Roman" w:hAnsi="Times New Roman" w:eastAsia="宋体"/>
                      <w:color w:val="auto"/>
                      <w:sz w:val="21"/>
                      <w:szCs w:val="18"/>
                      <w:lang w:val="en-US" w:eastAsia="zh-CN"/>
                    </w:rPr>
                    <w:t>原料包装</w:t>
                  </w:r>
                </w:p>
              </w:tc>
              <w:tc>
                <w:tcPr>
                  <w:tcW w:w="660" w:type="dxa"/>
                  <w:vMerge w:val="continue"/>
                  <w:noWrap w:val="0"/>
                  <w:vAlign w:val="center"/>
                </w:tcPr>
                <w:p w14:paraId="6773D994">
                  <w:pPr>
                    <w:adjustRightInd w:val="0"/>
                    <w:snapToGrid w:val="0"/>
                    <w:jc w:val="center"/>
                    <w:rPr>
                      <w:rFonts w:ascii="Times New Roman" w:hAnsi="Times New Roman" w:eastAsia="宋体"/>
                      <w:color w:val="auto"/>
                      <w:sz w:val="21"/>
                      <w:szCs w:val="18"/>
                    </w:rPr>
                  </w:pPr>
                </w:p>
              </w:tc>
              <w:tc>
                <w:tcPr>
                  <w:tcW w:w="430" w:type="dxa"/>
                  <w:noWrap w:val="0"/>
                  <w:vAlign w:val="center"/>
                </w:tcPr>
                <w:p w14:paraId="76F5E3A2">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固</w:t>
                  </w:r>
                </w:p>
              </w:tc>
              <w:tc>
                <w:tcPr>
                  <w:tcW w:w="1479" w:type="dxa"/>
                  <w:noWrap w:val="0"/>
                  <w:vAlign w:val="center"/>
                </w:tcPr>
                <w:p w14:paraId="575024A5">
                  <w:pPr>
                    <w:adjustRightInd w:val="0"/>
                    <w:snapToGrid w:val="0"/>
                    <w:jc w:val="center"/>
                    <w:rPr>
                      <w:rFonts w:ascii="Times New Roman" w:hAnsi="Times New Roman" w:eastAsia="宋体" w:cs="宋体"/>
                      <w:color w:val="auto"/>
                      <w:sz w:val="21"/>
                      <w:szCs w:val="18"/>
                    </w:rPr>
                  </w:pPr>
                  <w:r>
                    <w:rPr>
                      <w:rFonts w:hint="eastAsia" w:cs="宋体"/>
                      <w:color w:val="auto"/>
                      <w:szCs w:val="18"/>
                      <w:lang w:val="en-US" w:eastAsia="zh-CN"/>
                    </w:rPr>
                    <w:t>/</w:t>
                  </w:r>
                </w:p>
              </w:tc>
              <w:tc>
                <w:tcPr>
                  <w:tcW w:w="840" w:type="dxa"/>
                  <w:noWrap w:val="0"/>
                  <w:vAlign w:val="center"/>
                </w:tcPr>
                <w:p w14:paraId="33FAE36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kern w:val="2"/>
                      <w:sz w:val="21"/>
                      <w:szCs w:val="18"/>
                      <w:lang w:val="en-US" w:eastAsia="zh-CN" w:bidi="ar-SA"/>
                    </w:rPr>
                  </w:pPr>
                  <w:r>
                    <w:rPr>
                      <w:rFonts w:hint="eastAsia" w:ascii="Times New Roman" w:hAnsi="Times New Roman" w:eastAsia="宋体" w:cs="宋体"/>
                      <w:color w:val="auto"/>
                      <w:sz w:val="21"/>
                      <w:szCs w:val="18"/>
                      <w:lang w:val="en-US" w:eastAsia="zh-CN"/>
                    </w:rPr>
                    <w:t>SW17</w:t>
                  </w:r>
                </w:p>
              </w:tc>
              <w:tc>
                <w:tcPr>
                  <w:tcW w:w="1425" w:type="dxa"/>
                  <w:noWrap w:val="0"/>
                  <w:vAlign w:val="center"/>
                </w:tcPr>
                <w:p w14:paraId="76BF8EE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kern w:val="2"/>
                      <w:sz w:val="21"/>
                      <w:szCs w:val="18"/>
                      <w:lang w:val="en-US" w:eastAsia="zh-CN" w:bidi="ar-SA"/>
                    </w:rPr>
                  </w:pPr>
                  <w:r>
                    <w:rPr>
                      <w:rFonts w:hint="eastAsia" w:ascii="Times New Roman" w:hAnsi="Times New Roman" w:eastAsia="宋体" w:cs="宋体"/>
                      <w:color w:val="auto"/>
                      <w:sz w:val="21"/>
                      <w:szCs w:val="18"/>
                      <w:lang w:val="en-US" w:eastAsia="zh-CN"/>
                    </w:rPr>
                    <w:t>900-005-S17</w:t>
                  </w:r>
                </w:p>
              </w:tc>
              <w:tc>
                <w:tcPr>
                  <w:tcW w:w="720" w:type="dxa"/>
                  <w:noWrap w:val="0"/>
                  <w:vAlign w:val="center"/>
                </w:tcPr>
                <w:p w14:paraId="77FE3520">
                  <w:pPr>
                    <w:adjustRightInd w:val="0"/>
                    <w:snapToGrid w:val="0"/>
                    <w:jc w:val="center"/>
                    <w:rPr>
                      <w:rFonts w:ascii="Times New Roman" w:hAnsi="Times New Roman" w:eastAsia="宋体" w:cs="宋体"/>
                      <w:color w:val="auto"/>
                      <w:sz w:val="21"/>
                      <w:szCs w:val="18"/>
                    </w:rPr>
                  </w:pPr>
                  <w:r>
                    <w:rPr>
                      <w:rFonts w:hint="eastAsia" w:cs="宋体"/>
                      <w:color w:val="auto"/>
                      <w:szCs w:val="18"/>
                      <w:lang w:val="en-US" w:eastAsia="zh-CN"/>
                    </w:rPr>
                    <w:t>/</w:t>
                  </w:r>
                </w:p>
              </w:tc>
              <w:tc>
                <w:tcPr>
                  <w:tcW w:w="900" w:type="dxa"/>
                  <w:noWrap w:val="0"/>
                  <w:vAlign w:val="center"/>
                </w:tcPr>
                <w:p w14:paraId="62979AA5">
                  <w:pPr>
                    <w:adjustRightInd w:val="0"/>
                    <w:snapToGrid w:val="0"/>
                    <w:jc w:val="center"/>
                    <w:rPr>
                      <w:rFonts w:hint="default" w:ascii="Times New Roman" w:hAnsi="Times New Roman" w:eastAsia="宋体"/>
                      <w:color w:val="auto"/>
                      <w:sz w:val="21"/>
                      <w:szCs w:val="18"/>
                      <w:lang w:val="en-US" w:eastAsia="zh-CN"/>
                    </w:rPr>
                  </w:pPr>
                  <w:r>
                    <w:rPr>
                      <w:rFonts w:hint="eastAsia"/>
                      <w:color w:val="auto"/>
                      <w:szCs w:val="18"/>
                      <w:lang w:val="en-US" w:eastAsia="zh-CN"/>
                    </w:rPr>
                    <w:t>0.08</w:t>
                  </w:r>
                </w:p>
              </w:tc>
              <w:tc>
                <w:tcPr>
                  <w:tcW w:w="915" w:type="dxa"/>
                  <w:noWrap w:val="0"/>
                  <w:vAlign w:val="center"/>
                </w:tcPr>
                <w:p w14:paraId="710F9C4F">
                  <w:pPr>
                    <w:adjustRightInd w:val="0"/>
                    <w:snapToGrid w:val="0"/>
                    <w:jc w:val="center"/>
                    <w:rPr>
                      <w:rFonts w:hint="default" w:ascii="Times New Roman" w:hAnsi="Times New Roman" w:eastAsia="宋体"/>
                      <w:color w:val="auto"/>
                      <w:kern w:val="2"/>
                      <w:sz w:val="21"/>
                      <w:szCs w:val="18"/>
                      <w:lang w:val="en-US" w:eastAsia="zh-CN" w:bidi="ar-SA"/>
                    </w:rPr>
                  </w:pPr>
                  <w:r>
                    <w:rPr>
                      <w:rFonts w:hint="eastAsia"/>
                      <w:color w:val="auto"/>
                      <w:szCs w:val="18"/>
                      <w:lang w:val="en-US" w:eastAsia="zh-CN"/>
                    </w:rPr>
                    <w:t>0.08</w:t>
                  </w:r>
                </w:p>
              </w:tc>
              <w:tc>
                <w:tcPr>
                  <w:tcW w:w="855" w:type="dxa"/>
                  <w:noWrap w:val="0"/>
                  <w:vAlign w:val="center"/>
                </w:tcPr>
                <w:p w14:paraId="64110602">
                  <w:pPr>
                    <w:adjustRightInd w:val="0"/>
                    <w:snapToGrid w:val="0"/>
                    <w:jc w:val="center"/>
                    <w:rPr>
                      <w:rFonts w:ascii="Times New Roman" w:hAnsi="Times New Roman" w:eastAsia="宋体"/>
                      <w:color w:val="auto"/>
                      <w:sz w:val="21"/>
                      <w:szCs w:val="18"/>
                    </w:rPr>
                  </w:pPr>
                  <w:r>
                    <w:rPr>
                      <w:rFonts w:hint="eastAsia"/>
                      <w:color w:val="auto"/>
                      <w:szCs w:val="18"/>
                      <w:lang w:val="en-US" w:eastAsia="zh-CN"/>
                    </w:rPr>
                    <w:t>0</w:t>
                  </w:r>
                </w:p>
              </w:tc>
              <w:tc>
                <w:tcPr>
                  <w:tcW w:w="1305" w:type="dxa"/>
                  <w:noWrap w:val="0"/>
                  <w:vAlign w:val="center"/>
                </w:tcPr>
                <w:p w14:paraId="583C68FD">
                  <w:pPr>
                    <w:adjustRightInd w:val="0"/>
                    <w:snapToGrid w:val="0"/>
                    <w:jc w:val="center"/>
                    <w:rPr>
                      <w:rFonts w:ascii="Times New Roman" w:hAnsi="Times New Roman" w:eastAsia="宋体"/>
                      <w:color w:val="auto"/>
                      <w:sz w:val="21"/>
                      <w:szCs w:val="18"/>
                    </w:rPr>
                  </w:pPr>
                  <w:r>
                    <w:rPr>
                      <w:rFonts w:hint="eastAsia"/>
                      <w:color w:val="auto"/>
                      <w:szCs w:val="18"/>
                      <w:lang w:val="en-US" w:eastAsia="zh-CN"/>
                    </w:rPr>
                    <w:t>袋装</w:t>
                  </w:r>
                </w:p>
              </w:tc>
              <w:tc>
                <w:tcPr>
                  <w:tcW w:w="1878" w:type="dxa"/>
                  <w:vMerge w:val="continue"/>
                  <w:noWrap w:val="0"/>
                  <w:vAlign w:val="center"/>
                </w:tcPr>
                <w:p w14:paraId="7629BDC5">
                  <w:pPr>
                    <w:adjustRightInd w:val="0"/>
                    <w:snapToGrid w:val="0"/>
                    <w:jc w:val="center"/>
                    <w:rPr>
                      <w:rFonts w:ascii="Times New Roman" w:hAnsi="Times New Roman" w:eastAsia="宋体"/>
                      <w:color w:val="auto"/>
                      <w:sz w:val="21"/>
                      <w:szCs w:val="18"/>
                    </w:rPr>
                  </w:pPr>
                </w:p>
              </w:tc>
            </w:tr>
            <w:tr w14:paraId="45AB873B">
              <w:trPr>
                <w:trHeight w:val="584" w:hRule="exact"/>
                <w:jc w:val="center"/>
              </w:trPr>
              <w:tc>
                <w:tcPr>
                  <w:tcW w:w="426" w:type="dxa"/>
                  <w:noWrap w:val="0"/>
                  <w:vAlign w:val="center"/>
                </w:tcPr>
                <w:p w14:paraId="2D5BB779">
                  <w:pPr>
                    <w:numPr>
                      <w:ilvl w:val="0"/>
                      <w:numId w:val="15"/>
                    </w:numPr>
                    <w:adjustRightInd w:val="0"/>
                    <w:snapToGrid w:val="0"/>
                    <w:ind w:left="0" w:leftChars="0" w:firstLine="0" w:firstLineChars="0"/>
                    <w:jc w:val="center"/>
                    <w:rPr>
                      <w:rFonts w:hint="eastAsia" w:ascii="Times New Roman" w:hAnsi="Times New Roman" w:eastAsia="宋体"/>
                      <w:color w:val="auto"/>
                      <w:kern w:val="2"/>
                      <w:sz w:val="21"/>
                      <w:szCs w:val="18"/>
                      <w:lang w:val="en-US" w:eastAsia="zh-CN" w:bidi="ar-SA"/>
                    </w:rPr>
                  </w:pPr>
                </w:p>
              </w:tc>
              <w:tc>
                <w:tcPr>
                  <w:tcW w:w="1174" w:type="dxa"/>
                  <w:noWrap w:val="0"/>
                  <w:vAlign w:val="center"/>
                </w:tcPr>
                <w:p w14:paraId="4248B826">
                  <w:pPr>
                    <w:pStyle w:val="17"/>
                    <w:spacing w:line="240" w:lineRule="auto"/>
                    <w:ind w:left="0" w:leftChars="0" w:firstLine="0" w:firstLineChars="0"/>
                    <w:jc w:val="center"/>
                    <w:rPr>
                      <w:rFonts w:ascii="Times New Roman" w:hAnsi="Times New Roman" w:eastAsia="宋体" w:cs="Times New Roman"/>
                      <w:b w:val="0"/>
                      <w:color w:val="auto"/>
                      <w:sz w:val="21"/>
                      <w:szCs w:val="18"/>
                    </w:rPr>
                  </w:pPr>
                  <w:r>
                    <w:rPr>
                      <w:rFonts w:hint="eastAsia" w:ascii="Times New Roman" w:hAnsi="Times New Roman" w:eastAsia="宋体" w:cs="Times New Roman"/>
                      <w:b w:val="0"/>
                      <w:color w:val="auto"/>
                      <w:sz w:val="21"/>
                      <w:szCs w:val="18"/>
                    </w:rPr>
                    <w:t>废活性炭</w:t>
                  </w:r>
                </w:p>
              </w:tc>
              <w:tc>
                <w:tcPr>
                  <w:tcW w:w="1616" w:type="dxa"/>
                  <w:noWrap w:val="0"/>
                  <w:vAlign w:val="center"/>
                </w:tcPr>
                <w:p w14:paraId="08B6FDCD">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有机废气治理</w:t>
                  </w:r>
                </w:p>
              </w:tc>
              <w:tc>
                <w:tcPr>
                  <w:tcW w:w="660" w:type="dxa"/>
                  <w:vMerge w:val="restart"/>
                  <w:noWrap w:val="0"/>
                  <w:vAlign w:val="center"/>
                </w:tcPr>
                <w:p w14:paraId="47A123CA">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危险</w:t>
                  </w:r>
                </w:p>
                <w:p w14:paraId="6DD43E95">
                  <w:pPr>
                    <w:adjustRightInd w:val="0"/>
                    <w:snapToGrid w:val="0"/>
                    <w:jc w:val="center"/>
                    <w:rPr>
                      <w:rFonts w:hint="default" w:ascii="Times New Roman" w:hAnsi="Times New Roman" w:eastAsia="宋体"/>
                      <w:color w:val="auto"/>
                      <w:sz w:val="21"/>
                      <w:szCs w:val="18"/>
                      <w:lang w:val="en-US" w:eastAsia="zh-CN"/>
                    </w:rPr>
                  </w:pPr>
                  <w:r>
                    <w:rPr>
                      <w:rFonts w:hint="eastAsia" w:ascii="Times New Roman" w:hAnsi="Times New Roman" w:eastAsia="宋体"/>
                      <w:color w:val="auto"/>
                      <w:sz w:val="21"/>
                      <w:szCs w:val="18"/>
                    </w:rPr>
                    <w:t>废物</w:t>
                  </w:r>
                </w:p>
              </w:tc>
              <w:tc>
                <w:tcPr>
                  <w:tcW w:w="430" w:type="dxa"/>
                  <w:noWrap w:val="0"/>
                  <w:vAlign w:val="center"/>
                </w:tcPr>
                <w:p w14:paraId="4AEF9EDA">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固</w:t>
                  </w:r>
                </w:p>
              </w:tc>
              <w:tc>
                <w:tcPr>
                  <w:tcW w:w="1479" w:type="dxa"/>
                  <w:noWrap w:val="0"/>
                  <w:vAlign w:val="center"/>
                </w:tcPr>
                <w:p w14:paraId="5D8AAFCF">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有机废气</w:t>
                  </w:r>
                </w:p>
              </w:tc>
              <w:tc>
                <w:tcPr>
                  <w:tcW w:w="840" w:type="dxa"/>
                  <w:noWrap w:val="0"/>
                  <w:vAlign w:val="center"/>
                </w:tcPr>
                <w:p w14:paraId="71E68511">
                  <w:pPr>
                    <w:adjustRightInd w:val="0"/>
                    <w:snapToGrid w:val="0"/>
                    <w:jc w:val="center"/>
                    <w:rPr>
                      <w:rFonts w:ascii="Times New Roman" w:hAnsi="Times New Roman" w:eastAsia="宋体"/>
                      <w:color w:val="auto"/>
                      <w:spacing w:val="-11"/>
                      <w:sz w:val="21"/>
                      <w:szCs w:val="18"/>
                    </w:rPr>
                  </w:pPr>
                  <w:r>
                    <w:rPr>
                      <w:rFonts w:hint="eastAsia" w:ascii="Times New Roman" w:hAnsi="Times New Roman" w:eastAsia="宋体"/>
                      <w:color w:val="auto"/>
                      <w:spacing w:val="-11"/>
                      <w:sz w:val="21"/>
                      <w:szCs w:val="18"/>
                    </w:rPr>
                    <w:t>HW49</w:t>
                  </w:r>
                </w:p>
              </w:tc>
              <w:tc>
                <w:tcPr>
                  <w:tcW w:w="1425" w:type="dxa"/>
                  <w:noWrap w:val="0"/>
                  <w:vAlign w:val="center"/>
                </w:tcPr>
                <w:p w14:paraId="7287EF65">
                  <w:pPr>
                    <w:adjustRightInd w:val="0"/>
                    <w:snapToGrid w:val="0"/>
                    <w:jc w:val="center"/>
                    <w:rPr>
                      <w:rFonts w:hint="eastAsia" w:ascii="Times New Roman" w:hAnsi="Times New Roman" w:eastAsia="宋体" w:cs="Times New Roman"/>
                      <w:color w:val="auto"/>
                      <w:sz w:val="21"/>
                      <w:szCs w:val="18"/>
                      <w:lang w:val="en-US" w:eastAsia="zh-CN"/>
                    </w:rPr>
                  </w:pPr>
                  <w:r>
                    <w:rPr>
                      <w:rFonts w:hint="eastAsia" w:ascii="Times New Roman" w:hAnsi="Times New Roman" w:eastAsia="宋体" w:cs="Times New Roman"/>
                      <w:color w:val="auto"/>
                      <w:sz w:val="21"/>
                      <w:szCs w:val="18"/>
                      <w:lang w:val="en-US" w:eastAsia="zh-CN"/>
                    </w:rPr>
                    <w:t>900-039-49</w:t>
                  </w:r>
                </w:p>
              </w:tc>
              <w:tc>
                <w:tcPr>
                  <w:tcW w:w="720" w:type="dxa"/>
                  <w:noWrap w:val="0"/>
                  <w:vAlign w:val="center"/>
                </w:tcPr>
                <w:p w14:paraId="3261EF35">
                  <w:pPr>
                    <w:adjustRightInd w:val="0"/>
                    <w:snapToGrid w:val="0"/>
                    <w:jc w:val="center"/>
                    <w:rPr>
                      <w:rFonts w:hint="eastAsia" w:ascii="Times New Roman" w:hAnsi="Times New Roman" w:eastAsia="宋体" w:cs="Times New Roman"/>
                      <w:color w:val="auto"/>
                      <w:sz w:val="21"/>
                      <w:szCs w:val="18"/>
                      <w:lang w:val="en-US" w:eastAsia="zh-CN"/>
                    </w:rPr>
                  </w:pPr>
                  <w:r>
                    <w:rPr>
                      <w:rFonts w:hint="eastAsia" w:ascii="Times New Roman" w:hAnsi="Times New Roman" w:eastAsia="宋体" w:cs="Times New Roman"/>
                      <w:color w:val="auto"/>
                      <w:sz w:val="21"/>
                      <w:szCs w:val="18"/>
                      <w:lang w:val="en-US" w:eastAsia="zh-CN"/>
                    </w:rPr>
                    <w:t>T</w:t>
                  </w:r>
                </w:p>
              </w:tc>
              <w:tc>
                <w:tcPr>
                  <w:tcW w:w="900" w:type="dxa"/>
                  <w:noWrap w:val="0"/>
                  <w:vAlign w:val="center"/>
                </w:tcPr>
                <w:p w14:paraId="5A57468D">
                  <w:pPr>
                    <w:adjustRightInd w:val="0"/>
                    <w:snapToGrid w:val="0"/>
                    <w:jc w:val="center"/>
                    <w:rPr>
                      <w:rFonts w:hint="default" w:ascii="Times New Roman" w:hAnsi="Times New Roman" w:eastAsia="宋体" w:cs="Times New Roman"/>
                      <w:color w:val="auto"/>
                      <w:sz w:val="21"/>
                      <w:szCs w:val="18"/>
                      <w:lang w:val="en-US" w:eastAsia="zh-CN"/>
                    </w:rPr>
                  </w:pPr>
                  <w:r>
                    <w:rPr>
                      <w:rFonts w:hint="eastAsia" w:cs="Times New Roman"/>
                      <w:color w:val="auto"/>
                      <w:sz w:val="21"/>
                      <w:szCs w:val="18"/>
                      <w:lang w:val="en-US" w:eastAsia="zh-CN"/>
                    </w:rPr>
                    <w:t>14.262</w:t>
                  </w:r>
                </w:p>
              </w:tc>
              <w:tc>
                <w:tcPr>
                  <w:tcW w:w="915" w:type="dxa"/>
                  <w:noWrap w:val="0"/>
                  <w:vAlign w:val="center"/>
                </w:tcPr>
                <w:p w14:paraId="16526455">
                  <w:pPr>
                    <w:adjustRightInd w:val="0"/>
                    <w:snapToGrid w:val="0"/>
                    <w:jc w:val="center"/>
                    <w:rPr>
                      <w:rFonts w:hint="eastAsia" w:ascii="Times New Roman" w:hAnsi="Times New Roman" w:eastAsia="宋体" w:cs="Times New Roman"/>
                      <w:color w:val="auto"/>
                      <w:sz w:val="21"/>
                      <w:szCs w:val="18"/>
                      <w:lang w:val="en-US" w:eastAsia="zh-CN"/>
                    </w:rPr>
                  </w:pPr>
                  <w:r>
                    <w:rPr>
                      <w:rFonts w:hint="eastAsia" w:ascii="Times New Roman" w:hAnsi="Times New Roman" w:eastAsia="宋体" w:cs="Times New Roman"/>
                      <w:color w:val="auto"/>
                      <w:sz w:val="21"/>
                      <w:szCs w:val="18"/>
                      <w:lang w:val="en-US" w:eastAsia="zh-CN"/>
                    </w:rPr>
                    <w:t>0</w:t>
                  </w:r>
                </w:p>
              </w:tc>
              <w:tc>
                <w:tcPr>
                  <w:tcW w:w="855" w:type="dxa"/>
                  <w:noWrap w:val="0"/>
                  <w:vAlign w:val="center"/>
                </w:tcPr>
                <w:p w14:paraId="35ABCE0E">
                  <w:pPr>
                    <w:adjustRightInd w:val="0"/>
                    <w:snapToGrid w:val="0"/>
                    <w:jc w:val="center"/>
                    <w:rPr>
                      <w:rFonts w:hint="default" w:ascii="Times New Roman" w:hAnsi="Times New Roman" w:eastAsia="宋体"/>
                      <w:color w:val="auto"/>
                      <w:sz w:val="21"/>
                      <w:szCs w:val="18"/>
                      <w:lang w:val="en-US" w:eastAsia="zh-CN"/>
                    </w:rPr>
                  </w:pPr>
                  <w:r>
                    <w:rPr>
                      <w:rFonts w:hint="eastAsia" w:cs="Times New Roman"/>
                      <w:color w:val="auto"/>
                      <w:sz w:val="21"/>
                      <w:szCs w:val="18"/>
                      <w:lang w:val="en-US" w:eastAsia="zh-CN"/>
                    </w:rPr>
                    <w:t>14.262</w:t>
                  </w:r>
                </w:p>
              </w:tc>
              <w:tc>
                <w:tcPr>
                  <w:tcW w:w="1305" w:type="dxa"/>
                  <w:noWrap w:val="0"/>
                  <w:vAlign w:val="center"/>
                </w:tcPr>
                <w:p w14:paraId="7EB09B7A">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袋装</w:t>
                  </w:r>
                </w:p>
              </w:tc>
              <w:tc>
                <w:tcPr>
                  <w:tcW w:w="1878" w:type="dxa"/>
                  <w:vMerge w:val="restart"/>
                  <w:noWrap w:val="0"/>
                  <w:vAlign w:val="center"/>
                </w:tcPr>
                <w:p w14:paraId="79CEBC3F">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委托有危废处置资质单位处置</w:t>
                  </w:r>
                </w:p>
              </w:tc>
            </w:tr>
            <w:tr w14:paraId="0A0390AE">
              <w:trPr>
                <w:trHeight w:val="974" w:hRule="exact"/>
                <w:jc w:val="center"/>
              </w:trPr>
              <w:tc>
                <w:tcPr>
                  <w:tcW w:w="426" w:type="dxa"/>
                  <w:noWrap w:val="0"/>
                  <w:vAlign w:val="center"/>
                </w:tcPr>
                <w:p w14:paraId="570B547B">
                  <w:pPr>
                    <w:numPr>
                      <w:ilvl w:val="0"/>
                      <w:numId w:val="15"/>
                    </w:numPr>
                    <w:adjustRightInd w:val="0"/>
                    <w:snapToGrid w:val="0"/>
                    <w:ind w:left="0" w:leftChars="0" w:firstLine="0" w:firstLineChars="0"/>
                    <w:jc w:val="center"/>
                    <w:rPr>
                      <w:rFonts w:hint="default" w:ascii="Times New Roman" w:hAnsi="Times New Roman" w:eastAsia="宋体"/>
                      <w:color w:val="auto"/>
                      <w:sz w:val="21"/>
                      <w:szCs w:val="18"/>
                      <w:lang w:val="en-US" w:eastAsia="zh-CN"/>
                    </w:rPr>
                  </w:pPr>
                </w:p>
              </w:tc>
              <w:tc>
                <w:tcPr>
                  <w:tcW w:w="1174" w:type="dxa"/>
                  <w:noWrap w:val="0"/>
                  <w:vAlign w:val="center"/>
                </w:tcPr>
                <w:p w14:paraId="53719194">
                  <w:pPr>
                    <w:pStyle w:val="17"/>
                    <w:spacing w:line="240" w:lineRule="auto"/>
                    <w:ind w:left="0" w:leftChars="0" w:firstLine="0" w:firstLineChars="0"/>
                    <w:jc w:val="center"/>
                    <w:rPr>
                      <w:rFonts w:hint="default"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废包装桶</w:t>
                  </w:r>
                </w:p>
              </w:tc>
              <w:tc>
                <w:tcPr>
                  <w:tcW w:w="1616" w:type="dxa"/>
                  <w:noWrap w:val="0"/>
                  <w:vAlign w:val="center"/>
                </w:tcPr>
                <w:p w14:paraId="1815315B">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kern w:val="2"/>
                      <w:sz w:val="21"/>
                      <w:szCs w:val="18"/>
                      <w:lang w:val="en-US" w:eastAsia="zh-CN" w:bidi="ar-SA"/>
                    </w:rPr>
                  </w:pPr>
                  <w:r>
                    <w:rPr>
                      <w:rFonts w:hint="eastAsia"/>
                      <w:color w:val="auto"/>
                      <w:szCs w:val="18"/>
                      <w:lang w:val="en-US" w:eastAsia="zh-CN"/>
                    </w:rPr>
                    <w:t>油墨、稀释剂、清洗剂、包装</w:t>
                  </w:r>
                </w:p>
              </w:tc>
              <w:tc>
                <w:tcPr>
                  <w:tcW w:w="660" w:type="dxa"/>
                  <w:vMerge w:val="continue"/>
                  <w:noWrap w:val="0"/>
                  <w:vAlign w:val="center"/>
                </w:tcPr>
                <w:p w14:paraId="7DCFD906">
                  <w:pPr>
                    <w:keepNext w:val="0"/>
                    <w:keepLines w:val="0"/>
                    <w:suppressLineNumbers w:val="0"/>
                    <w:adjustRightInd w:val="0"/>
                    <w:snapToGrid w:val="0"/>
                    <w:spacing w:before="0" w:beforeAutospacing="0" w:after="0" w:afterAutospacing="0"/>
                    <w:ind w:left="0" w:leftChars="0" w:right="0" w:rightChars="0"/>
                    <w:jc w:val="center"/>
                    <w:rPr>
                      <w:rFonts w:hint="eastAsia"/>
                      <w:color w:val="auto"/>
                      <w:kern w:val="2"/>
                      <w:sz w:val="21"/>
                      <w:szCs w:val="18"/>
                      <w:lang w:val="en-US" w:eastAsia="zh-CN" w:bidi="ar-SA"/>
                    </w:rPr>
                  </w:pPr>
                </w:p>
              </w:tc>
              <w:tc>
                <w:tcPr>
                  <w:tcW w:w="430" w:type="dxa"/>
                  <w:noWrap w:val="0"/>
                  <w:vAlign w:val="center"/>
                </w:tcPr>
                <w:p w14:paraId="790628EA">
                  <w:pPr>
                    <w:keepNext w:val="0"/>
                    <w:keepLines w:val="0"/>
                    <w:suppressLineNumbers w:val="0"/>
                    <w:adjustRightInd w:val="0"/>
                    <w:snapToGrid w:val="0"/>
                    <w:spacing w:before="0" w:beforeAutospacing="0" w:after="0" w:afterAutospacing="0"/>
                    <w:ind w:left="0" w:leftChars="0" w:right="0" w:rightChars="0"/>
                    <w:jc w:val="center"/>
                    <w:rPr>
                      <w:rFonts w:hint="eastAsia"/>
                      <w:color w:val="auto"/>
                      <w:kern w:val="2"/>
                      <w:sz w:val="21"/>
                      <w:szCs w:val="18"/>
                      <w:lang w:val="en-US" w:eastAsia="zh-CN" w:bidi="ar-SA"/>
                    </w:rPr>
                  </w:pPr>
                  <w:r>
                    <w:rPr>
                      <w:rFonts w:hint="eastAsia"/>
                      <w:color w:val="auto"/>
                      <w:szCs w:val="18"/>
                    </w:rPr>
                    <w:t>固</w:t>
                  </w:r>
                </w:p>
              </w:tc>
              <w:tc>
                <w:tcPr>
                  <w:tcW w:w="1479" w:type="dxa"/>
                  <w:noWrap w:val="0"/>
                  <w:vAlign w:val="center"/>
                </w:tcPr>
                <w:p w14:paraId="151D358E">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kern w:val="2"/>
                      <w:sz w:val="21"/>
                      <w:szCs w:val="18"/>
                      <w:lang w:val="en-US" w:eastAsia="zh-CN" w:bidi="ar-SA"/>
                    </w:rPr>
                  </w:pPr>
                  <w:r>
                    <w:rPr>
                      <w:rFonts w:hint="eastAsia"/>
                      <w:color w:val="auto"/>
                      <w:szCs w:val="18"/>
                      <w:lang w:val="en-US" w:eastAsia="zh-CN"/>
                    </w:rPr>
                    <w:t>油墨、乙酸乙酯、乙酸正丙酯和醋酸丁酯</w:t>
                  </w:r>
                </w:p>
              </w:tc>
              <w:tc>
                <w:tcPr>
                  <w:tcW w:w="840" w:type="dxa"/>
                  <w:noWrap w:val="0"/>
                  <w:vAlign w:val="center"/>
                </w:tcPr>
                <w:p w14:paraId="75801F95">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pacing w:val="-11"/>
                      <w:kern w:val="2"/>
                      <w:sz w:val="21"/>
                      <w:szCs w:val="18"/>
                      <w:lang w:val="en-US" w:eastAsia="zh-CN" w:bidi="ar-SA"/>
                    </w:rPr>
                  </w:pPr>
                  <w:r>
                    <w:rPr>
                      <w:rFonts w:hint="eastAsia"/>
                      <w:color w:val="auto"/>
                      <w:spacing w:val="-11"/>
                      <w:szCs w:val="18"/>
                    </w:rPr>
                    <w:t>HW</w:t>
                  </w:r>
                  <w:r>
                    <w:rPr>
                      <w:rFonts w:hint="eastAsia"/>
                      <w:color w:val="auto"/>
                      <w:spacing w:val="-11"/>
                      <w:szCs w:val="18"/>
                      <w:lang w:val="en-US" w:eastAsia="zh-CN"/>
                    </w:rPr>
                    <w:t>49</w:t>
                  </w:r>
                </w:p>
              </w:tc>
              <w:tc>
                <w:tcPr>
                  <w:tcW w:w="1425" w:type="dxa"/>
                  <w:noWrap w:val="0"/>
                  <w:vAlign w:val="center"/>
                </w:tcPr>
                <w:p w14:paraId="1150B1F8">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pacing w:val="-11"/>
                      <w:kern w:val="2"/>
                      <w:sz w:val="21"/>
                      <w:szCs w:val="18"/>
                      <w:lang w:val="en-US" w:eastAsia="zh-CN" w:bidi="ar-SA"/>
                    </w:rPr>
                  </w:pPr>
                  <w:r>
                    <w:rPr>
                      <w:rFonts w:hint="eastAsia"/>
                      <w:color w:val="auto"/>
                      <w:spacing w:val="-11"/>
                      <w:szCs w:val="18"/>
                    </w:rPr>
                    <w:t>900-</w:t>
                  </w:r>
                  <w:r>
                    <w:rPr>
                      <w:rFonts w:hint="eastAsia"/>
                      <w:color w:val="auto"/>
                      <w:spacing w:val="-11"/>
                      <w:szCs w:val="18"/>
                      <w:lang w:val="en-US" w:eastAsia="zh-CN"/>
                    </w:rPr>
                    <w:t>041</w:t>
                  </w:r>
                  <w:r>
                    <w:rPr>
                      <w:rFonts w:hint="eastAsia"/>
                      <w:color w:val="auto"/>
                      <w:spacing w:val="-11"/>
                      <w:szCs w:val="18"/>
                    </w:rPr>
                    <w:t>-</w:t>
                  </w:r>
                  <w:r>
                    <w:rPr>
                      <w:rFonts w:hint="eastAsia"/>
                      <w:color w:val="auto"/>
                      <w:spacing w:val="-11"/>
                      <w:szCs w:val="18"/>
                      <w:lang w:val="en-US" w:eastAsia="zh-CN"/>
                    </w:rPr>
                    <w:t>49</w:t>
                  </w:r>
                </w:p>
              </w:tc>
              <w:tc>
                <w:tcPr>
                  <w:tcW w:w="720" w:type="dxa"/>
                  <w:noWrap w:val="0"/>
                  <w:vAlign w:val="center"/>
                </w:tcPr>
                <w:p w14:paraId="5B155322">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T/In</w:t>
                  </w:r>
                </w:p>
              </w:tc>
              <w:tc>
                <w:tcPr>
                  <w:tcW w:w="900" w:type="dxa"/>
                  <w:noWrap w:val="0"/>
                  <w:vAlign w:val="center"/>
                </w:tcPr>
                <w:p w14:paraId="7D2C8061">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0.7</w:t>
                  </w:r>
                </w:p>
              </w:tc>
              <w:tc>
                <w:tcPr>
                  <w:tcW w:w="915" w:type="dxa"/>
                  <w:noWrap w:val="0"/>
                  <w:vAlign w:val="center"/>
                </w:tcPr>
                <w:p w14:paraId="5CE31730">
                  <w:pPr>
                    <w:keepNext w:val="0"/>
                    <w:keepLines w:val="0"/>
                    <w:suppressLineNumbers w:val="0"/>
                    <w:adjustRightInd w:val="0"/>
                    <w:snapToGrid w:val="0"/>
                    <w:spacing w:before="0" w:beforeAutospacing="0" w:after="0" w:afterAutospacing="0"/>
                    <w:ind w:left="0" w:leftChars="0" w:right="0" w:rightChars="0"/>
                    <w:jc w:val="center"/>
                    <w:rPr>
                      <w:rFonts w:hint="eastAsia"/>
                      <w:color w:val="auto"/>
                      <w:kern w:val="2"/>
                      <w:sz w:val="21"/>
                      <w:szCs w:val="18"/>
                      <w:lang w:val="en-US" w:eastAsia="zh-CN" w:bidi="ar-SA"/>
                    </w:rPr>
                  </w:pPr>
                  <w:r>
                    <w:rPr>
                      <w:rFonts w:hint="eastAsia"/>
                      <w:color w:val="auto"/>
                      <w:szCs w:val="18"/>
                    </w:rPr>
                    <w:t>0</w:t>
                  </w:r>
                </w:p>
              </w:tc>
              <w:tc>
                <w:tcPr>
                  <w:tcW w:w="855" w:type="dxa"/>
                  <w:noWrap w:val="0"/>
                  <w:vAlign w:val="center"/>
                </w:tcPr>
                <w:p w14:paraId="60B3A093">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0.7</w:t>
                  </w:r>
                </w:p>
              </w:tc>
              <w:tc>
                <w:tcPr>
                  <w:tcW w:w="1305" w:type="dxa"/>
                  <w:noWrap w:val="0"/>
                  <w:vAlign w:val="center"/>
                </w:tcPr>
                <w:p w14:paraId="234F090C">
                  <w:pPr>
                    <w:keepNext w:val="0"/>
                    <w:keepLines w:val="0"/>
                    <w:suppressLineNumbers w:val="0"/>
                    <w:adjustRightInd w:val="0"/>
                    <w:snapToGrid w:val="0"/>
                    <w:spacing w:before="0" w:beforeAutospacing="0" w:after="0" w:afterAutospacing="0"/>
                    <w:ind w:left="0" w:leftChars="0" w:right="0" w:rightChars="0"/>
                    <w:jc w:val="center"/>
                    <w:rPr>
                      <w:rFonts w:hint="eastAsia"/>
                      <w:color w:val="auto"/>
                      <w:kern w:val="2"/>
                      <w:sz w:val="21"/>
                      <w:szCs w:val="18"/>
                      <w:lang w:val="en-US" w:eastAsia="zh-CN" w:bidi="ar-SA"/>
                    </w:rPr>
                  </w:pPr>
                  <w:r>
                    <w:rPr>
                      <w:rFonts w:hint="eastAsia"/>
                      <w:color w:val="auto"/>
                      <w:szCs w:val="18"/>
                    </w:rPr>
                    <w:t>无包装</w:t>
                  </w:r>
                </w:p>
              </w:tc>
              <w:tc>
                <w:tcPr>
                  <w:tcW w:w="1878" w:type="dxa"/>
                  <w:vMerge w:val="continue"/>
                  <w:noWrap w:val="0"/>
                  <w:vAlign w:val="center"/>
                </w:tcPr>
                <w:p w14:paraId="373140E1">
                  <w:pPr>
                    <w:adjustRightInd w:val="0"/>
                    <w:snapToGrid w:val="0"/>
                    <w:jc w:val="center"/>
                    <w:rPr>
                      <w:rFonts w:hint="eastAsia" w:ascii="Times New Roman" w:hAnsi="Times New Roman" w:eastAsia="宋体"/>
                      <w:color w:val="auto"/>
                      <w:sz w:val="21"/>
                      <w:szCs w:val="18"/>
                    </w:rPr>
                  </w:pPr>
                </w:p>
              </w:tc>
            </w:tr>
            <w:tr w14:paraId="4EC1DB03">
              <w:trPr>
                <w:trHeight w:val="584" w:hRule="exact"/>
                <w:jc w:val="center"/>
              </w:trPr>
              <w:tc>
                <w:tcPr>
                  <w:tcW w:w="426" w:type="dxa"/>
                  <w:noWrap w:val="0"/>
                  <w:vAlign w:val="center"/>
                </w:tcPr>
                <w:p w14:paraId="10A46069">
                  <w:pPr>
                    <w:numPr>
                      <w:ilvl w:val="0"/>
                      <w:numId w:val="15"/>
                    </w:numPr>
                    <w:adjustRightInd w:val="0"/>
                    <w:snapToGrid w:val="0"/>
                    <w:ind w:left="0" w:leftChars="0" w:firstLine="0" w:firstLineChars="0"/>
                    <w:jc w:val="center"/>
                    <w:rPr>
                      <w:rFonts w:hint="eastAsia" w:ascii="Times New Roman" w:hAnsi="Times New Roman" w:eastAsia="宋体"/>
                      <w:color w:val="auto"/>
                      <w:kern w:val="2"/>
                      <w:sz w:val="21"/>
                      <w:szCs w:val="18"/>
                      <w:lang w:val="en-US" w:eastAsia="zh-CN" w:bidi="ar-SA"/>
                    </w:rPr>
                  </w:pPr>
                </w:p>
              </w:tc>
              <w:tc>
                <w:tcPr>
                  <w:tcW w:w="1174" w:type="dxa"/>
                  <w:noWrap w:val="0"/>
                  <w:vAlign w:val="center"/>
                </w:tcPr>
                <w:p w14:paraId="4E9A9455">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auto"/>
                      <w:kern w:val="2"/>
                      <w:sz w:val="21"/>
                      <w:szCs w:val="18"/>
                      <w:lang w:val="en-US" w:eastAsia="zh-CN" w:bidi="ar-SA"/>
                    </w:rPr>
                  </w:pPr>
                  <w:r>
                    <w:rPr>
                      <w:rFonts w:hint="eastAsia" w:ascii="Times New Roman" w:hAnsi="Times New Roman" w:cs="Times New Roman"/>
                      <w:b w:val="0"/>
                      <w:color w:val="auto"/>
                      <w:sz w:val="21"/>
                      <w:szCs w:val="18"/>
                      <w:lang w:val="en-US" w:eastAsia="zh-CN"/>
                    </w:rPr>
                    <w:t>废润滑油</w:t>
                  </w:r>
                </w:p>
              </w:tc>
              <w:tc>
                <w:tcPr>
                  <w:tcW w:w="1616" w:type="dxa"/>
                  <w:noWrap w:val="0"/>
                  <w:vAlign w:val="center"/>
                </w:tcPr>
                <w:p w14:paraId="274E8837">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kern w:val="2"/>
                      <w:sz w:val="21"/>
                      <w:szCs w:val="18"/>
                      <w:lang w:val="en-US" w:eastAsia="zh-CN" w:bidi="ar-SA"/>
                    </w:rPr>
                  </w:pPr>
                  <w:r>
                    <w:rPr>
                      <w:rFonts w:hint="eastAsia"/>
                      <w:color w:val="auto"/>
                      <w:szCs w:val="18"/>
                      <w:lang w:val="en-US" w:eastAsia="zh-CN"/>
                    </w:rPr>
                    <w:t>设备保养</w:t>
                  </w:r>
                </w:p>
              </w:tc>
              <w:tc>
                <w:tcPr>
                  <w:tcW w:w="660" w:type="dxa"/>
                  <w:vMerge w:val="continue"/>
                  <w:noWrap w:val="0"/>
                  <w:vAlign w:val="center"/>
                </w:tcPr>
                <w:p w14:paraId="4CA78CF8">
                  <w:pPr>
                    <w:keepNext w:val="0"/>
                    <w:keepLines w:val="0"/>
                    <w:suppressLineNumbers w:val="0"/>
                    <w:adjustRightInd w:val="0"/>
                    <w:snapToGrid w:val="0"/>
                    <w:spacing w:before="0" w:beforeAutospacing="0" w:after="0" w:afterAutospacing="0"/>
                    <w:ind w:left="0" w:leftChars="0" w:right="0" w:rightChars="0"/>
                    <w:jc w:val="center"/>
                    <w:rPr>
                      <w:rFonts w:hint="eastAsia"/>
                      <w:color w:val="auto"/>
                      <w:kern w:val="2"/>
                      <w:sz w:val="21"/>
                      <w:szCs w:val="18"/>
                      <w:lang w:val="en-US" w:eastAsia="zh-CN" w:bidi="ar-SA"/>
                    </w:rPr>
                  </w:pPr>
                </w:p>
              </w:tc>
              <w:tc>
                <w:tcPr>
                  <w:tcW w:w="430" w:type="dxa"/>
                  <w:noWrap w:val="0"/>
                  <w:vAlign w:val="center"/>
                </w:tcPr>
                <w:p w14:paraId="16A414C7">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液</w:t>
                  </w:r>
                </w:p>
              </w:tc>
              <w:tc>
                <w:tcPr>
                  <w:tcW w:w="1479" w:type="dxa"/>
                  <w:noWrap w:val="0"/>
                  <w:vAlign w:val="center"/>
                </w:tcPr>
                <w:p w14:paraId="28DFACC0">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润滑油</w:t>
                  </w:r>
                </w:p>
              </w:tc>
              <w:tc>
                <w:tcPr>
                  <w:tcW w:w="840" w:type="dxa"/>
                  <w:noWrap w:val="0"/>
                  <w:vAlign w:val="center"/>
                </w:tcPr>
                <w:p w14:paraId="4531500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pacing w:val="-11"/>
                      <w:kern w:val="2"/>
                      <w:sz w:val="21"/>
                      <w:szCs w:val="18"/>
                      <w:lang w:val="en-US" w:eastAsia="zh-CN" w:bidi="ar-SA"/>
                    </w:rPr>
                  </w:pPr>
                  <w:r>
                    <w:rPr>
                      <w:rFonts w:hint="eastAsia"/>
                      <w:color w:val="auto"/>
                      <w:spacing w:val="-11"/>
                      <w:szCs w:val="18"/>
                    </w:rPr>
                    <w:t>HW08</w:t>
                  </w:r>
                </w:p>
              </w:tc>
              <w:tc>
                <w:tcPr>
                  <w:tcW w:w="1425" w:type="dxa"/>
                  <w:noWrap w:val="0"/>
                  <w:vAlign w:val="center"/>
                </w:tcPr>
                <w:p w14:paraId="763D10C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pacing w:val="-11"/>
                      <w:kern w:val="2"/>
                      <w:sz w:val="21"/>
                      <w:szCs w:val="18"/>
                      <w:lang w:val="en-US" w:eastAsia="zh-CN" w:bidi="ar-SA"/>
                    </w:rPr>
                  </w:pPr>
                  <w:r>
                    <w:rPr>
                      <w:rFonts w:hint="eastAsia"/>
                      <w:color w:val="auto"/>
                      <w:spacing w:val="-11"/>
                      <w:szCs w:val="18"/>
                    </w:rPr>
                    <w:t>900-217-08</w:t>
                  </w:r>
                </w:p>
              </w:tc>
              <w:tc>
                <w:tcPr>
                  <w:tcW w:w="720" w:type="dxa"/>
                  <w:noWrap w:val="0"/>
                  <w:vAlign w:val="center"/>
                </w:tcPr>
                <w:p w14:paraId="5651707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18"/>
                      <w:lang w:val="en-US" w:eastAsia="zh-CN" w:bidi="ar-SA"/>
                    </w:rPr>
                  </w:pPr>
                  <w:r>
                    <w:rPr>
                      <w:rFonts w:hint="eastAsia"/>
                      <w:color w:val="auto"/>
                      <w:szCs w:val="18"/>
                    </w:rPr>
                    <w:t>T</w:t>
                  </w:r>
                  <w:r>
                    <w:rPr>
                      <w:rFonts w:hint="eastAsia" w:cs="宋体"/>
                      <w:color w:val="auto"/>
                      <w:szCs w:val="18"/>
                    </w:rPr>
                    <w:t>/</w:t>
                  </w:r>
                  <w:r>
                    <w:rPr>
                      <w:rFonts w:hint="eastAsia"/>
                      <w:color w:val="auto"/>
                      <w:szCs w:val="18"/>
                    </w:rPr>
                    <w:t>I</w:t>
                  </w:r>
                </w:p>
              </w:tc>
              <w:tc>
                <w:tcPr>
                  <w:tcW w:w="900" w:type="dxa"/>
                  <w:noWrap w:val="0"/>
                  <w:vAlign w:val="center"/>
                </w:tcPr>
                <w:p w14:paraId="5900229E">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kern w:val="2"/>
                      <w:sz w:val="21"/>
                      <w:szCs w:val="18"/>
                      <w:lang w:val="en-US" w:eastAsia="zh-CN" w:bidi="ar-SA"/>
                    </w:rPr>
                  </w:pPr>
                  <w:r>
                    <w:rPr>
                      <w:rFonts w:hint="eastAsia"/>
                      <w:color w:val="auto"/>
                      <w:szCs w:val="18"/>
                      <w:lang w:val="en-US" w:eastAsia="zh-CN"/>
                    </w:rPr>
                    <w:t>0.17</w:t>
                  </w:r>
                </w:p>
              </w:tc>
              <w:tc>
                <w:tcPr>
                  <w:tcW w:w="915" w:type="dxa"/>
                  <w:noWrap w:val="0"/>
                  <w:vAlign w:val="center"/>
                </w:tcPr>
                <w:p w14:paraId="018030EB">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0</w:t>
                  </w:r>
                </w:p>
              </w:tc>
              <w:tc>
                <w:tcPr>
                  <w:tcW w:w="855" w:type="dxa"/>
                  <w:noWrap w:val="0"/>
                  <w:vAlign w:val="center"/>
                </w:tcPr>
                <w:p w14:paraId="331A53D4">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kern w:val="2"/>
                      <w:sz w:val="21"/>
                      <w:szCs w:val="18"/>
                      <w:lang w:val="en-US" w:eastAsia="zh-CN" w:bidi="ar-SA"/>
                    </w:rPr>
                  </w:pPr>
                  <w:r>
                    <w:rPr>
                      <w:rFonts w:hint="eastAsia"/>
                      <w:color w:val="auto"/>
                      <w:szCs w:val="18"/>
                      <w:lang w:val="en-US" w:eastAsia="zh-CN"/>
                    </w:rPr>
                    <w:t>0.17</w:t>
                  </w:r>
                </w:p>
              </w:tc>
              <w:tc>
                <w:tcPr>
                  <w:tcW w:w="1305" w:type="dxa"/>
                  <w:noWrap w:val="0"/>
                  <w:vAlign w:val="center"/>
                </w:tcPr>
                <w:p w14:paraId="6C1BB842">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桶装</w:t>
                  </w:r>
                </w:p>
              </w:tc>
              <w:tc>
                <w:tcPr>
                  <w:tcW w:w="1878" w:type="dxa"/>
                  <w:vMerge w:val="continue"/>
                  <w:noWrap w:val="0"/>
                  <w:vAlign w:val="center"/>
                </w:tcPr>
                <w:p w14:paraId="68181E5E">
                  <w:pPr>
                    <w:adjustRightInd w:val="0"/>
                    <w:snapToGrid w:val="0"/>
                    <w:jc w:val="center"/>
                    <w:rPr>
                      <w:rFonts w:hint="eastAsia" w:ascii="Times New Roman" w:hAnsi="Times New Roman" w:eastAsia="宋体"/>
                      <w:color w:val="auto"/>
                      <w:sz w:val="21"/>
                      <w:szCs w:val="18"/>
                    </w:rPr>
                  </w:pPr>
                </w:p>
              </w:tc>
            </w:tr>
            <w:tr w14:paraId="5F60A275">
              <w:trPr>
                <w:trHeight w:val="584" w:hRule="exact"/>
                <w:jc w:val="center"/>
              </w:trPr>
              <w:tc>
                <w:tcPr>
                  <w:tcW w:w="426" w:type="dxa"/>
                  <w:noWrap w:val="0"/>
                  <w:vAlign w:val="center"/>
                </w:tcPr>
                <w:p w14:paraId="34F0D4DA">
                  <w:pPr>
                    <w:numPr>
                      <w:ilvl w:val="0"/>
                      <w:numId w:val="15"/>
                    </w:numPr>
                    <w:adjustRightInd w:val="0"/>
                    <w:snapToGrid w:val="0"/>
                    <w:ind w:left="0" w:leftChars="0" w:firstLine="0" w:firstLineChars="0"/>
                    <w:jc w:val="center"/>
                    <w:rPr>
                      <w:rFonts w:hint="eastAsia" w:ascii="Times New Roman" w:hAnsi="Times New Roman" w:eastAsia="宋体"/>
                      <w:color w:val="auto"/>
                      <w:kern w:val="2"/>
                      <w:sz w:val="21"/>
                      <w:szCs w:val="18"/>
                      <w:lang w:val="en-US" w:eastAsia="zh-CN" w:bidi="ar-SA"/>
                    </w:rPr>
                  </w:pPr>
                </w:p>
              </w:tc>
              <w:tc>
                <w:tcPr>
                  <w:tcW w:w="1174" w:type="dxa"/>
                  <w:noWrap w:val="0"/>
                  <w:vAlign w:val="center"/>
                </w:tcPr>
                <w:p w14:paraId="06A09370">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废润滑油桶</w:t>
                  </w:r>
                </w:p>
              </w:tc>
              <w:tc>
                <w:tcPr>
                  <w:tcW w:w="1616" w:type="dxa"/>
                  <w:noWrap w:val="0"/>
                  <w:vAlign w:val="center"/>
                </w:tcPr>
                <w:p w14:paraId="39CCFE31">
                  <w:pPr>
                    <w:keepNext w:val="0"/>
                    <w:keepLines w:val="0"/>
                    <w:suppressLineNumbers w:val="0"/>
                    <w:adjustRightInd w:val="0"/>
                    <w:snapToGrid w:val="0"/>
                    <w:spacing w:before="0" w:beforeAutospacing="0" w:after="0" w:afterAutospacing="0"/>
                    <w:ind w:left="0" w:leftChars="0" w:right="0" w:rightChars="0"/>
                    <w:jc w:val="center"/>
                    <w:rPr>
                      <w:rFonts w:hint="default"/>
                      <w:color w:val="auto"/>
                      <w:szCs w:val="18"/>
                      <w:lang w:val="en-US" w:eastAsia="zh-CN"/>
                    </w:rPr>
                  </w:pPr>
                  <w:r>
                    <w:rPr>
                      <w:rFonts w:hint="eastAsia"/>
                      <w:color w:val="auto"/>
                      <w:szCs w:val="18"/>
                      <w:lang w:val="en-US" w:eastAsia="zh-CN"/>
                    </w:rPr>
                    <w:t>设备维护</w:t>
                  </w:r>
                </w:p>
              </w:tc>
              <w:tc>
                <w:tcPr>
                  <w:tcW w:w="660" w:type="dxa"/>
                  <w:vMerge w:val="continue"/>
                  <w:noWrap w:val="0"/>
                  <w:vAlign w:val="center"/>
                </w:tcPr>
                <w:p w14:paraId="4C995CC8">
                  <w:pPr>
                    <w:keepNext w:val="0"/>
                    <w:keepLines w:val="0"/>
                    <w:suppressLineNumbers w:val="0"/>
                    <w:adjustRightInd w:val="0"/>
                    <w:snapToGrid w:val="0"/>
                    <w:spacing w:before="0" w:beforeAutospacing="0" w:after="0" w:afterAutospacing="0"/>
                    <w:ind w:left="0" w:leftChars="0" w:right="0" w:rightChars="0"/>
                    <w:jc w:val="center"/>
                    <w:rPr>
                      <w:rFonts w:hint="eastAsia"/>
                      <w:color w:val="auto"/>
                      <w:kern w:val="2"/>
                      <w:sz w:val="21"/>
                      <w:szCs w:val="18"/>
                      <w:lang w:val="en-US" w:eastAsia="zh-CN" w:bidi="ar-SA"/>
                    </w:rPr>
                  </w:pPr>
                </w:p>
              </w:tc>
              <w:tc>
                <w:tcPr>
                  <w:tcW w:w="430" w:type="dxa"/>
                  <w:noWrap w:val="0"/>
                  <w:vAlign w:val="center"/>
                </w:tcPr>
                <w:p w14:paraId="784A8595">
                  <w:pPr>
                    <w:keepNext w:val="0"/>
                    <w:keepLines w:val="0"/>
                    <w:suppressLineNumbers w:val="0"/>
                    <w:adjustRightInd w:val="0"/>
                    <w:snapToGrid w:val="0"/>
                    <w:spacing w:before="0" w:beforeAutospacing="0" w:after="0" w:afterAutospacing="0"/>
                    <w:ind w:left="0" w:leftChars="0" w:right="0" w:rightChars="0"/>
                    <w:jc w:val="center"/>
                    <w:rPr>
                      <w:rFonts w:hint="default"/>
                      <w:color w:val="auto"/>
                      <w:szCs w:val="18"/>
                      <w:lang w:val="en-US" w:eastAsia="zh-CN"/>
                    </w:rPr>
                  </w:pPr>
                  <w:r>
                    <w:rPr>
                      <w:rFonts w:hint="eastAsia"/>
                      <w:color w:val="auto"/>
                      <w:szCs w:val="18"/>
                      <w:lang w:val="en-US" w:eastAsia="zh-CN"/>
                    </w:rPr>
                    <w:t>固</w:t>
                  </w:r>
                </w:p>
              </w:tc>
              <w:tc>
                <w:tcPr>
                  <w:tcW w:w="1479" w:type="dxa"/>
                  <w:noWrap w:val="0"/>
                  <w:vAlign w:val="center"/>
                </w:tcPr>
                <w:p w14:paraId="2D295DEF">
                  <w:pPr>
                    <w:keepNext w:val="0"/>
                    <w:keepLines w:val="0"/>
                    <w:suppressLineNumbers w:val="0"/>
                    <w:adjustRightInd w:val="0"/>
                    <w:snapToGrid w:val="0"/>
                    <w:spacing w:before="0" w:beforeAutospacing="0" w:after="0" w:afterAutospacing="0"/>
                    <w:ind w:left="0" w:leftChars="0" w:right="0" w:rightChars="0"/>
                    <w:jc w:val="center"/>
                    <w:rPr>
                      <w:rFonts w:hint="default"/>
                      <w:color w:val="auto"/>
                      <w:szCs w:val="18"/>
                      <w:lang w:val="en-US" w:eastAsia="zh-CN"/>
                    </w:rPr>
                  </w:pPr>
                  <w:r>
                    <w:rPr>
                      <w:rFonts w:hint="eastAsia"/>
                      <w:color w:val="auto"/>
                      <w:szCs w:val="18"/>
                      <w:lang w:val="en-US" w:eastAsia="zh-CN"/>
                    </w:rPr>
                    <w:t>润滑油</w:t>
                  </w:r>
                </w:p>
              </w:tc>
              <w:tc>
                <w:tcPr>
                  <w:tcW w:w="840" w:type="dxa"/>
                  <w:noWrap w:val="0"/>
                  <w:vAlign w:val="center"/>
                </w:tcPr>
                <w:p w14:paraId="628CE128">
                  <w:pPr>
                    <w:adjustRightInd w:val="0"/>
                    <w:snapToGrid w:val="0"/>
                    <w:jc w:val="center"/>
                    <w:rPr>
                      <w:rFonts w:hint="eastAsia"/>
                      <w:color w:val="auto"/>
                      <w:spacing w:val="-11"/>
                      <w:szCs w:val="18"/>
                    </w:rPr>
                  </w:pPr>
                  <w:r>
                    <w:rPr>
                      <w:rFonts w:hint="eastAsia"/>
                      <w:color w:val="auto"/>
                      <w:spacing w:val="-11"/>
                      <w:szCs w:val="18"/>
                      <w:lang w:val="en-US" w:eastAsia="zh-CN"/>
                    </w:rPr>
                    <w:t>HW08</w:t>
                  </w:r>
                </w:p>
              </w:tc>
              <w:tc>
                <w:tcPr>
                  <w:tcW w:w="1425" w:type="dxa"/>
                  <w:noWrap w:val="0"/>
                  <w:vAlign w:val="center"/>
                </w:tcPr>
                <w:p w14:paraId="6E61210C">
                  <w:pPr>
                    <w:adjustRightInd w:val="0"/>
                    <w:snapToGrid w:val="0"/>
                    <w:jc w:val="center"/>
                    <w:rPr>
                      <w:rFonts w:hint="eastAsia"/>
                      <w:color w:val="auto"/>
                      <w:spacing w:val="-11"/>
                      <w:szCs w:val="18"/>
                    </w:rPr>
                  </w:pPr>
                  <w:r>
                    <w:rPr>
                      <w:rFonts w:hint="eastAsia" w:ascii="Times New Roman" w:hAnsi="Times New Roman" w:eastAsia="宋体" w:cs="宋体"/>
                      <w:color w:val="auto"/>
                      <w:szCs w:val="18"/>
                    </w:rPr>
                    <w:t>900-249-08</w:t>
                  </w:r>
                </w:p>
              </w:tc>
              <w:tc>
                <w:tcPr>
                  <w:tcW w:w="720" w:type="dxa"/>
                  <w:noWrap w:val="0"/>
                  <w:vAlign w:val="center"/>
                </w:tcPr>
                <w:p w14:paraId="57988CA7">
                  <w:pPr>
                    <w:adjustRightInd w:val="0"/>
                    <w:snapToGrid w:val="0"/>
                    <w:jc w:val="center"/>
                    <w:rPr>
                      <w:rFonts w:hint="eastAsia"/>
                      <w:color w:val="auto"/>
                      <w:szCs w:val="18"/>
                    </w:rPr>
                  </w:pPr>
                  <w:r>
                    <w:rPr>
                      <w:rFonts w:hint="eastAsia"/>
                      <w:color w:val="auto"/>
                      <w:szCs w:val="18"/>
                      <w:lang w:val="en-US" w:eastAsia="zh-CN"/>
                    </w:rPr>
                    <w:t>T, I</w:t>
                  </w:r>
                </w:p>
              </w:tc>
              <w:tc>
                <w:tcPr>
                  <w:tcW w:w="900" w:type="dxa"/>
                  <w:noWrap w:val="0"/>
                  <w:vAlign w:val="center"/>
                </w:tcPr>
                <w:p w14:paraId="604060C5">
                  <w:pPr>
                    <w:keepNext w:val="0"/>
                    <w:keepLines w:val="0"/>
                    <w:suppressLineNumbers w:val="0"/>
                    <w:adjustRightInd w:val="0"/>
                    <w:snapToGrid w:val="0"/>
                    <w:spacing w:before="0" w:beforeAutospacing="0" w:after="0" w:afterAutospacing="0"/>
                    <w:ind w:left="0" w:leftChars="0" w:right="0" w:rightChars="0"/>
                    <w:jc w:val="center"/>
                    <w:rPr>
                      <w:rFonts w:hint="default"/>
                      <w:color w:val="auto"/>
                      <w:szCs w:val="18"/>
                      <w:lang w:val="en-US" w:eastAsia="zh-CN"/>
                    </w:rPr>
                  </w:pPr>
                  <w:r>
                    <w:rPr>
                      <w:rFonts w:hint="eastAsia"/>
                      <w:color w:val="auto"/>
                      <w:szCs w:val="18"/>
                      <w:lang w:val="en-US" w:eastAsia="zh-CN"/>
                    </w:rPr>
                    <w:t>0.018</w:t>
                  </w:r>
                </w:p>
              </w:tc>
              <w:tc>
                <w:tcPr>
                  <w:tcW w:w="915" w:type="dxa"/>
                  <w:noWrap w:val="0"/>
                  <w:vAlign w:val="center"/>
                </w:tcPr>
                <w:p w14:paraId="71657010">
                  <w:pPr>
                    <w:keepNext w:val="0"/>
                    <w:keepLines w:val="0"/>
                    <w:suppressLineNumbers w:val="0"/>
                    <w:adjustRightInd w:val="0"/>
                    <w:snapToGrid w:val="0"/>
                    <w:spacing w:before="0" w:beforeAutospacing="0" w:after="0" w:afterAutospacing="0"/>
                    <w:ind w:left="0" w:leftChars="0" w:right="0" w:rightChars="0"/>
                    <w:jc w:val="center"/>
                    <w:rPr>
                      <w:rFonts w:hint="default"/>
                      <w:color w:val="auto"/>
                      <w:szCs w:val="18"/>
                      <w:lang w:val="en-US" w:eastAsia="zh-CN"/>
                    </w:rPr>
                  </w:pPr>
                  <w:r>
                    <w:rPr>
                      <w:rFonts w:hint="eastAsia"/>
                      <w:color w:val="auto"/>
                      <w:szCs w:val="18"/>
                      <w:lang w:val="en-US" w:eastAsia="zh-CN"/>
                    </w:rPr>
                    <w:t>0</w:t>
                  </w:r>
                </w:p>
              </w:tc>
              <w:tc>
                <w:tcPr>
                  <w:tcW w:w="855" w:type="dxa"/>
                  <w:noWrap w:val="0"/>
                  <w:vAlign w:val="center"/>
                </w:tcPr>
                <w:p w14:paraId="3FE156DD">
                  <w:pPr>
                    <w:keepNext w:val="0"/>
                    <w:keepLines w:val="0"/>
                    <w:suppressLineNumbers w:val="0"/>
                    <w:adjustRightInd w:val="0"/>
                    <w:snapToGrid w:val="0"/>
                    <w:spacing w:before="0" w:beforeAutospacing="0" w:after="0" w:afterAutospacing="0"/>
                    <w:ind w:left="0" w:leftChars="0" w:right="0" w:rightChars="0"/>
                    <w:jc w:val="center"/>
                    <w:rPr>
                      <w:rFonts w:hint="default"/>
                      <w:color w:val="auto"/>
                      <w:szCs w:val="18"/>
                      <w:lang w:val="en-US" w:eastAsia="zh-CN"/>
                    </w:rPr>
                  </w:pPr>
                  <w:r>
                    <w:rPr>
                      <w:rFonts w:hint="eastAsia"/>
                      <w:color w:val="auto"/>
                      <w:szCs w:val="18"/>
                      <w:lang w:val="en-US" w:eastAsia="zh-CN"/>
                    </w:rPr>
                    <w:t>0.018</w:t>
                  </w:r>
                </w:p>
              </w:tc>
              <w:tc>
                <w:tcPr>
                  <w:tcW w:w="1305" w:type="dxa"/>
                  <w:noWrap w:val="0"/>
                  <w:vAlign w:val="center"/>
                </w:tcPr>
                <w:p w14:paraId="13E933F6">
                  <w:pPr>
                    <w:keepNext w:val="0"/>
                    <w:keepLines w:val="0"/>
                    <w:suppressLineNumbers w:val="0"/>
                    <w:adjustRightInd w:val="0"/>
                    <w:snapToGrid w:val="0"/>
                    <w:spacing w:before="0" w:beforeAutospacing="0" w:after="0" w:afterAutospacing="0"/>
                    <w:ind w:left="0" w:leftChars="0" w:right="0" w:rightChars="0"/>
                    <w:jc w:val="center"/>
                    <w:rPr>
                      <w:rFonts w:hint="default"/>
                      <w:color w:val="auto"/>
                      <w:szCs w:val="18"/>
                      <w:lang w:val="en-US" w:eastAsia="zh-CN"/>
                    </w:rPr>
                  </w:pPr>
                  <w:r>
                    <w:rPr>
                      <w:rFonts w:hint="eastAsia"/>
                      <w:color w:val="auto"/>
                      <w:szCs w:val="18"/>
                      <w:lang w:val="en-US" w:eastAsia="zh-CN"/>
                    </w:rPr>
                    <w:t>桶装</w:t>
                  </w:r>
                </w:p>
              </w:tc>
              <w:tc>
                <w:tcPr>
                  <w:tcW w:w="1878" w:type="dxa"/>
                  <w:vMerge w:val="continue"/>
                  <w:noWrap w:val="0"/>
                  <w:vAlign w:val="center"/>
                </w:tcPr>
                <w:p w14:paraId="0B4C6B4A">
                  <w:pPr>
                    <w:adjustRightInd w:val="0"/>
                    <w:snapToGrid w:val="0"/>
                    <w:jc w:val="center"/>
                    <w:rPr>
                      <w:rFonts w:hint="eastAsia" w:ascii="Times New Roman" w:hAnsi="Times New Roman" w:eastAsia="宋体"/>
                      <w:color w:val="auto"/>
                      <w:sz w:val="21"/>
                      <w:szCs w:val="18"/>
                    </w:rPr>
                  </w:pPr>
                </w:p>
              </w:tc>
            </w:tr>
            <w:tr w14:paraId="7E42FF60">
              <w:trPr>
                <w:trHeight w:val="939" w:hRule="exact"/>
                <w:jc w:val="center"/>
              </w:trPr>
              <w:tc>
                <w:tcPr>
                  <w:tcW w:w="426" w:type="dxa"/>
                  <w:noWrap w:val="0"/>
                  <w:vAlign w:val="center"/>
                </w:tcPr>
                <w:p w14:paraId="2775657F">
                  <w:pPr>
                    <w:numPr>
                      <w:ilvl w:val="0"/>
                      <w:numId w:val="15"/>
                    </w:numPr>
                    <w:adjustRightInd w:val="0"/>
                    <w:snapToGrid w:val="0"/>
                    <w:ind w:left="0" w:leftChars="0" w:firstLine="0" w:firstLineChars="0"/>
                    <w:jc w:val="center"/>
                    <w:rPr>
                      <w:rFonts w:hint="default" w:ascii="Times New Roman" w:hAnsi="Times New Roman" w:eastAsia="宋体"/>
                      <w:color w:val="auto"/>
                      <w:kern w:val="2"/>
                      <w:sz w:val="21"/>
                      <w:szCs w:val="18"/>
                      <w:lang w:val="en-US" w:eastAsia="zh-CN" w:bidi="ar-SA"/>
                    </w:rPr>
                  </w:pPr>
                </w:p>
              </w:tc>
              <w:tc>
                <w:tcPr>
                  <w:tcW w:w="1174" w:type="dxa"/>
                  <w:noWrap w:val="0"/>
                  <w:vAlign w:val="center"/>
                </w:tcPr>
                <w:p w14:paraId="2FA33C48">
                  <w:pPr>
                    <w:pStyle w:val="17"/>
                    <w:spacing w:line="240" w:lineRule="auto"/>
                    <w:ind w:left="0" w:leftChars="0" w:firstLine="0" w:firstLineChars="0"/>
                    <w:jc w:val="center"/>
                    <w:rPr>
                      <w:rFonts w:hint="default"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废弃的含油抹布、劳保用品</w:t>
                  </w:r>
                </w:p>
              </w:tc>
              <w:tc>
                <w:tcPr>
                  <w:tcW w:w="1616" w:type="dxa"/>
                  <w:noWrap w:val="0"/>
                  <w:vAlign w:val="center"/>
                </w:tcPr>
                <w:p w14:paraId="31AFF973">
                  <w:pPr>
                    <w:adjustRightInd w:val="0"/>
                    <w:snapToGrid w:val="0"/>
                    <w:jc w:val="center"/>
                    <w:rPr>
                      <w:rFonts w:hint="default" w:ascii="Times New Roman" w:hAnsi="Times New Roman" w:eastAsia="宋体"/>
                      <w:color w:val="auto"/>
                      <w:sz w:val="21"/>
                      <w:szCs w:val="18"/>
                      <w:lang w:val="en-US" w:eastAsia="zh-CN"/>
                    </w:rPr>
                  </w:pPr>
                  <w:r>
                    <w:rPr>
                      <w:rFonts w:hint="eastAsia" w:ascii="Times New Roman" w:hAnsi="Times New Roman" w:eastAsia="宋体"/>
                      <w:color w:val="auto"/>
                      <w:sz w:val="21"/>
                      <w:szCs w:val="18"/>
                      <w:lang w:val="en-US" w:eastAsia="zh-CN"/>
                    </w:rPr>
                    <w:t>设备维修保养</w:t>
                  </w:r>
                </w:p>
              </w:tc>
              <w:tc>
                <w:tcPr>
                  <w:tcW w:w="660" w:type="dxa"/>
                  <w:vMerge w:val="continue"/>
                  <w:noWrap w:val="0"/>
                  <w:vAlign w:val="center"/>
                </w:tcPr>
                <w:p w14:paraId="298BBD54">
                  <w:pPr>
                    <w:adjustRightInd w:val="0"/>
                    <w:snapToGrid w:val="0"/>
                    <w:jc w:val="center"/>
                    <w:rPr>
                      <w:rFonts w:ascii="Times New Roman" w:hAnsi="Times New Roman" w:eastAsia="宋体"/>
                      <w:color w:val="auto"/>
                      <w:sz w:val="21"/>
                      <w:szCs w:val="18"/>
                    </w:rPr>
                  </w:pPr>
                </w:p>
              </w:tc>
              <w:tc>
                <w:tcPr>
                  <w:tcW w:w="430" w:type="dxa"/>
                  <w:noWrap w:val="0"/>
                  <w:vAlign w:val="center"/>
                </w:tcPr>
                <w:p w14:paraId="67B0AF47">
                  <w:pPr>
                    <w:adjustRightInd w:val="0"/>
                    <w:snapToGrid w:val="0"/>
                    <w:jc w:val="center"/>
                    <w:rPr>
                      <w:rFonts w:hint="default" w:ascii="Times New Roman" w:hAnsi="Times New Roman" w:eastAsia="宋体"/>
                      <w:color w:val="auto"/>
                      <w:sz w:val="21"/>
                      <w:szCs w:val="18"/>
                      <w:lang w:val="en-US" w:eastAsia="zh-CN"/>
                    </w:rPr>
                  </w:pPr>
                  <w:r>
                    <w:rPr>
                      <w:rFonts w:hint="eastAsia" w:ascii="Times New Roman" w:hAnsi="Times New Roman" w:eastAsia="宋体"/>
                      <w:color w:val="auto"/>
                      <w:sz w:val="21"/>
                      <w:szCs w:val="18"/>
                      <w:lang w:val="en-US" w:eastAsia="zh-CN"/>
                    </w:rPr>
                    <w:t>固</w:t>
                  </w:r>
                </w:p>
              </w:tc>
              <w:tc>
                <w:tcPr>
                  <w:tcW w:w="1479" w:type="dxa"/>
                  <w:noWrap w:val="0"/>
                  <w:vAlign w:val="center"/>
                </w:tcPr>
                <w:p w14:paraId="1929E89E">
                  <w:pPr>
                    <w:adjustRightInd w:val="0"/>
                    <w:snapToGrid w:val="0"/>
                    <w:jc w:val="center"/>
                    <w:rPr>
                      <w:rFonts w:hint="default" w:ascii="Times New Roman" w:hAnsi="Times New Roman" w:eastAsia="宋体"/>
                      <w:color w:val="auto"/>
                      <w:kern w:val="2"/>
                      <w:sz w:val="21"/>
                      <w:szCs w:val="18"/>
                      <w:lang w:val="en-US" w:eastAsia="zh-CN" w:bidi="ar-SA"/>
                    </w:rPr>
                  </w:pPr>
                  <w:r>
                    <w:rPr>
                      <w:rFonts w:hint="eastAsia"/>
                      <w:color w:val="auto"/>
                      <w:sz w:val="21"/>
                      <w:szCs w:val="18"/>
                      <w:lang w:val="en-US" w:eastAsia="zh-CN"/>
                    </w:rPr>
                    <w:t>润滑油</w:t>
                  </w:r>
                </w:p>
              </w:tc>
              <w:tc>
                <w:tcPr>
                  <w:tcW w:w="840" w:type="dxa"/>
                  <w:noWrap w:val="0"/>
                  <w:vAlign w:val="center"/>
                </w:tcPr>
                <w:p w14:paraId="5D5B760C">
                  <w:pPr>
                    <w:adjustRightInd w:val="0"/>
                    <w:snapToGrid w:val="0"/>
                    <w:jc w:val="center"/>
                    <w:rPr>
                      <w:rFonts w:hint="eastAsia" w:ascii="Times New Roman" w:hAnsi="Times New Roman" w:eastAsia="宋体"/>
                      <w:color w:val="auto"/>
                      <w:spacing w:val="-11"/>
                      <w:kern w:val="2"/>
                      <w:sz w:val="21"/>
                      <w:szCs w:val="18"/>
                      <w:lang w:val="en-US" w:eastAsia="zh-CN" w:bidi="ar-SA"/>
                    </w:rPr>
                  </w:pPr>
                  <w:r>
                    <w:rPr>
                      <w:rFonts w:hint="eastAsia" w:ascii="Times New Roman" w:hAnsi="Times New Roman" w:eastAsia="宋体"/>
                      <w:color w:val="auto"/>
                      <w:spacing w:val="-11"/>
                      <w:sz w:val="21"/>
                      <w:szCs w:val="18"/>
                    </w:rPr>
                    <w:t>HW49</w:t>
                  </w:r>
                </w:p>
              </w:tc>
              <w:tc>
                <w:tcPr>
                  <w:tcW w:w="1425" w:type="dxa"/>
                  <w:noWrap w:val="0"/>
                  <w:vAlign w:val="center"/>
                </w:tcPr>
                <w:p w14:paraId="3AB66A84">
                  <w:pPr>
                    <w:adjustRightInd w:val="0"/>
                    <w:snapToGrid w:val="0"/>
                    <w:jc w:val="center"/>
                    <w:rPr>
                      <w:rFonts w:hint="eastAsia" w:ascii="Times New Roman" w:hAnsi="Times New Roman" w:eastAsia="宋体"/>
                      <w:color w:val="auto"/>
                      <w:spacing w:val="-11"/>
                      <w:kern w:val="2"/>
                      <w:sz w:val="21"/>
                      <w:szCs w:val="18"/>
                      <w:lang w:val="en-US" w:eastAsia="zh-CN" w:bidi="ar-SA"/>
                    </w:rPr>
                  </w:pPr>
                  <w:r>
                    <w:rPr>
                      <w:rFonts w:hint="eastAsia" w:ascii="Times New Roman" w:hAnsi="Times New Roman" w:eastAsia="宋体" w:cs="Times New Roman"/>
                      <w:color w:val="auto"/>
                      <w:sz w:val="21"/>
                      <w:szCs w:val="18"/>
                      <w:lang w:val="en-US" w:eastAsia="zh-CN"/>
                    </w:rPr>
                    <w:t>900-041-49</w:t>
                  </w:r>
                </w:p>
              </w:tc>
              <w:tc>
                <w:tcPr>
                  <w:tcW w:w="720" w:type="dxa"/>
                  <w:noWrap w:val="0"/>
                  <w:vAlign w:val="center"/>
                </w:tcPr>
                <w:p w14:paraId="6DDBCD12">
                  <w:pPr>
                    <w:adjustRightInd w:val="0"/>
                    <w:snapToGrid w:val="0"/>
                    <w:jc w:val="center"/>
                    <w:rPr>
                      <w:rFonts w:hint="default" w:ascii="Times New Roman" w:hAnsi="Times New Roman" w:eastAsia="宋体"/>
                      <w:color w:val="auto"/>
                      <w:kern w:val="2"/>
                      <w:sz w:val="21"/>
                      <w:szCs w:val="18"/>
                      <w:lang w:val="en-US" w:eastAsia="zh-CN" w:bidi="ar-SA"/>
                    </w:rPr>
                  </w:pPr>
                  <w:r>
                    <w:rPr>
                      <w:rFonts w:hint="eastAsia" w:ascii="Times New Roman" w:hAnsi="Times New Roman" w:eastAsia="宋体" w:cs="Times New Roman"/>
                      <w:color w:val="auto"/>
                      <w:sz w:val="21"/>
                      <w:szCs w:val="18"/>
                      <w:lang w:val="en-US" w:eastAsia="zh-CN"/>
                    </w:rPr>
                    <w:t>T</w:t>
                  </w:r>
                  <w:r>
                    <w:rPr>
                      <w:rFonts w:hint="eastAsia" w:ascii="Times New Roman" w:hAnsi="Times New Roman" w:eastAsia="宋体"/>
                      <w:color w:val="auto"/>
                      <w:sz w:val="21"/>
                      <w:szCs w:val="18"/>
                    </w:rPr>
                    <w:t>/</w:t>
                  </w:r>
                  <w:r>
                    <w:rPr>
                      <w:rFonts w:hint="eastAsia" w:ascii="Times New Roman" w:hAnsi="Times New Roman" w:eastAsia="宋体"/>
                      <w:color w:val="auto"/>
                      <w:sz w:val="21"/>
                      <w:szCs w:val="18"/>
                      <w:lang w:val="en-US" w:eastAsia="zh-CN"/>
                    </w:rPr>
                    <w:t>In</w:t>
                  </w:r>
                </w:p>
              </w:tc>
              <w:tc>
                <w:tcPr>
                  <w:tcW w:w="900" w:type="dxa"/>
                  <w:noWrap w:val="0"/>
                  <w:vAlign w:val="center"/>
                </w:tcPr>
                <w:p w14:paraId="66AC6C37">
                  <w:pPr>
                    <w:adjustRightInd w:val="0"/>
                    <w:snapToGrid w:val="0"/>
                    <w:jc w:val="center"/>
                    <w:rPr>
                      <w:rFonts w:hint="default" w:ascii="Times New Roman" w:hAnsi="Times New Roman" w:eastAsia="宋体" w:cs="Times New Roman"/>
                      <w:color w:val="auto"/>
                      <w:sz w:val="21"/>
                      <w:szCs w:val="18"/>
                      <w:lang w:val="en-US" w:eastAsia="zh-CN"/>
                    </w:rPr>
                  </w:pPr>
                  <w:r>
                    <w:rPr>
                      <w:rFonts w:hint="eastAsia" w:ascii="Times New Roman" w:hAnsi="Times New Roman" w:eastAsia="宋体" w:cs="Times New Roman"/>
                      <w:color w:val="auto"/>
                      <w:sz w:val="21"/>
                      <w:szCs w:val="18"/>
                      <w:lang w:val="en-US" w:eastAsia="zh-CN"/>
                    </w:rPr>
                    <w:t>0.</w:t>
                  </w:r>
                  <w:r>
                    <w:rPr>
                      <w:rFonts w:hint="eastAsia" w:cs="Times New Roman"/>
                      <w:color w:val="auto"/>
                      <w:sz w:val="21"/>
                      <w:szCs w:val="18"/>
                      <w:lang w:val="en-US" w:eastAsia="zh-CN"/>
                    </w:rPr>
                    <w:t>0</w:t>
                  </w:r>
                  <w:r>
                    <w:rPr>
                      <w:rFonts w:hint="eastAsia" w:ascii="Times New Roman" w:hAnsi="Times New Roman" w:eastAsia="宋体" w:cs="Times New Roman"/>
                      <w:color w:val="auto"/>
                      <w:sz w:val="21"/>
                      <w:szCs w:val="18"/>
                      <w:lang w:val="en-US" w:eastAsia="zh-CN"/>
                    </w:rPr>
                    <w:t>1</w:t>
                  </w:r>
                </w:p>
              </w:tc>
              <w:tc>
                <w:tcPr>
                  <w:tcW w:w="915" w:type="dxa"/>
                  <w:noWrap w:val="0"/>
                  <w:vAlign w:val="center"/>
                </w:tcPr>
                <w:p w14:paraId="519EB24D">
                  <w:pPr>
                    <w:adjustRightInd w:val="0"/>
                    <w:snapToGrid w:val="0"/>
                    <w:jc w:val="center"/>
                    <w:rPr>
                      <w:rFonts w:hint="default" w:ascii="Times New Roman" w:hAnsi="Times New Roman" w:eastAsia="宋体" w:cs="Times New Roman"/>
                      <w:color w:val="auto"/>
                      <w:sz w:val="21"/>
                      <w:szCs w:val="18"/>
                      <w:lang w:val="en-US" w:eastAsia="zh-CN"/>
                    </w:rPr>
                  </w:pPr>
                  <w:r>
                    <w:rPr>
                      <w:rFonts w:hint="eastAsia" w:ascii="Times New Roman" w:hAnsi="Times New Roman" w:eastAsia="宋体" w:cs="Times New Roman"/>
                      <w:color w:val="auto"/>
                      <w:sz w:val="21"/>
                      <w:szCs w:val="18"/>
                      <w:lang w:val="en-US" w:eastAsia="zh-CN"/>
                    </w:rPr>
                    <w:t>0</w:t>
                  </w:r>
                </w:p>
              </w:tc>
              <w:tc>
                <w:tcPr>
                  <w:tcW w:w="855" w:type="dxa"/>
                  <w:noWrap w:val="0"/>
                  <w:vAlign w:val="center"/>
                </w:tcPr>
                <w:p w14:paraId="7EB7DC5D">
                  <w:pPr>
                    <w:adjustRightInd w:val="0"/>
                    <w:snapToGrid w:val="0"/>
                    <w:jc w:val="center"/>
                    <w:rPr>
                      <w:rFonts w:hint="default" w:ascii="Times New Roman" w:hAnsi="Times New Roman" w:eastAsia="宋体"/>
                      <w:color w:val="auto"/>
                      <w:sz w:val="21"/>
                      <w:szCs w:val="18"/>
                      <w:lang w:val="en-US" w:eastAsia="zh-CN"/>
                    </w:rPr>
                  </w:pPr>
                  <w:r>
                    <w:rPr>
                      <w:rFonts w:hint="eastAsia" w:ascii="Times New Roman" w:hAnsi="Times New Roman" w:eastAsia="宋体" w:cs="Times New Roman"/>
                      <w:color w:val="auto"/>
                      <w:sz w:val="21"/>
                      <w:szCs w:val="18"/>
                      <w:lang w:val="en-US" w:eastAsia="zh-CN"/>
                    </w:rPr>
                    <w:t>0.</w:t>
                  </w:r>
                  <w:r>
                    <w:rPr>
                      <w:rFonts w:hint="eastAsia" w:cs="Times New Roman"/>
                      <w:color w:val="auto"/>
                      <w:sz w:val="21"/>
                      <w:szCs w:val="18"/>
                      <w:lang w:val="en-US" w:eastAsia="zh-CN"/>
                    </w:rPr>
                    <w:t>0</w:t>
                  </w:r>
                  <w:r>
                    <w:rPr>
                      <w:rFonts w:hint="eastAsia" w:ascii="Times New Roman" w:hAnsi="Times New Roman" w:eastAsia="宋体" w:cs="Times New Roman"/>
                      <w:color w:val="auto"/>
                      <w:sz w:val="21"/>
                      <w:szCs w:val="18"/>
                      <w:lang w:val="en-US" w:eastAsia="zh-CN"/>
                    </w:rPr>
                    <w:t>1</w:t>
                  </w:r>
                </w:p>
              </w:tc>
              <w:tc>
                <w:tcPr>
                  <w:tcW w:w="1305" w:type="dxa"/>
                  <w:noWrap w:val="0"/>
                  <w:vAlign w:val="center"/>
                </w:tcPr>
                <w:p w14:paraId="47EB4B14">
                  <w:pPr>
                    <w:adjustRightInd w:val="0"/>
                    <w:snapToGrid w:val="0"/>
                    <w:jc w:val="center"/>
                    <w:rPr>
                      <w:rFonts w:hint="default" w:ascii="Times New Roman" w:hAnsi="Times New Roman" w:eastAsia="宋体"/>
                      <w:color w:val="auto"/>
                      <w:sz w:val="21"/>
                      <w:szCs w:val="18"/>
                      <w:lang w:val="en-US" w:eastAsia="zh-CN"/>
                    </w:rPr>
                  </w:pPr>
                  <w:r>
                    <w:rPr>
                      <w:rFonts w:hint="eastAsia" w:ascii="Times New Roman" w:hAnsi="Times New Roman" w:eastAsia="宋体"/>
                      <w:color w:val="auto"/>
                      <w:sz w:val="21"/>
                      <w:szCs w:val="18"/>
                      <w:lang w:val="en-US" w:eastAsia="zh-CN"/>
                    </w:rPr>
                    <w:t>袋装</w:t>
                  </w:r>
                </w:p>
              </w:tc>
              <w:tc>
                <w:tcPr>
                  <w:tcW w:w="1878" w:type="dxa"/>
                  <w:vMerge w:val="continue"/>
                  <w:noWrap w:val="0"/>
                  <w:vAlign w:val="center"/>
                </w:tcPr>
                <w:p w14:paraId="548A2523">
                  <w:pPr>
                    <w:adjustRightInd w:val="0"/>
                    <w:snapToGrid w:val="0"/>
                    <w:jc w:val="center"/>
                    <w:rPr>
                      <w:rFonts w:hint="default" w:ascii="Times New Roman" w:hAnsi="Times New Roman" w:eastAsia="宋体"/>
                      <w:color w:val="auto"/>
                      <w:sz w:val="21"/>
                      <w:szCs w:val="18"/>
                      <w:lang w:val="en-US" w:eastAsia="zh-CN"/>
                    </w:rPr>
                  </w:pPr>
                </w:p>
              </w:tc>
            </w:tr>
            <w:tr w14:paraId="43BC29EE">
              <w:trPr>
                <w:trHeight w:val="1019" w:hRule="exact"/>
                <w:jc w:val="center"/>
              </w:trPr>
              <w:tc>
                <w:tcPr>
                  <w:tcW w:w="426" w:type="dxa"/>
                  <w:noWrap w:val="0"/>
                  <w:vAlign w:val="center"/>
                </w:tcPr>
                <w:p w14:paraId="0965E7EE">
                  <w:pPr>
                    <w:numPr>
                      <w:ilvl w:val="0"/>
                      <w:numId w:val="15"/>
                    </w:numPr>
                    <w:adjustRightInd w:val="0"/>
                    <w:snapToGrid w:val="0"/>
                    <w:ind w:left="0" w:leftChars="0" w:firstLine="0" w:firstLineChars="0"/>
                    <w:jc w:val="center"/>
                    <w:rPr>
                      <w:rFonts w:hint="default" w:ascii="Times New Roman" w:hAnsi="Times New Roman" w:eastAsia="宋体"/>
                      <w:color w:val="auto"/>
                      <w:kern w:val="2"/>
                      <w:sz w:val="21"/>
                      <w:szCs w:val="18"/>
                      <w:lang w:val="en-US" w:eastAsia="zh-CN" w:bidi="ar-SA"/>
                    </w:rPr>
                  </w:pPr>
                </w:p>
              </w:tc>
              <w:tc>
                <w:tcPr>
                  <w:tcW w:w="1174" w:type="dxa"/>
                  <w:noWrap w:val="0"/>
                  <w:vAlign w:val="center"/>
                </w:tcPr>
                <w:p w14:paraId="179BE156">
                  <w:pPr>
                    <w:pStyle w:val="17"/>
                    <w:spacing w:line="240" w:lineRule="auto"/>
                    <w:ind w:left="0" w:leftChars="0" w:firstLine="0" w:firstLineChars="0"/>
                    <w:jc w:val="center"/>
                    <w:rPr>
                      <w:rFonts w:hint="default" w:ascii="Times New Roman" w:hAnsi="Times New Roman"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废擦拭抹布</w:t>
                  </w:r>
                </w:p>
              </w:tc>
              <w:tc>
                <w:tcPr>
                  <w:tcW w:w="1616" w:type="dxa"/>
                  <w:noWrap w:val="0"/>
                  <w:vAlign w:val="center"/>
                </w:tcPr>
                <w:p w14:paraId="7A3E59F6">
                  <w:pPr>
                    <w:adjustRightInd w:val="0"/>
                    <w:snapToGrid w:val="0"/>
                    <w:jc w:val="center"/>
                    <w:rPr>
                      <w:rFonts w:hint="default" w:ascii="Times New Roman" w:hAnsi="Times New Roman" w:eastAsia="宋体"/>
                      <w:color w:val="auto"/>
                      <w:sz w:val="21"/>
                      <w:szCs w:val="18"/>
                      <w:lang w:val="en-US" w:eastAsia="zh-CN"/>
                    </w:rPr>
                  </w:pPr>
                  <w:r>
                    <w:rPr>
                      <w:rFonts w:hint="eastAsia"/>
                      <w:color w:val="auto"/>
                      <w:sz w:val="21"/>
                      <w:szCs w:val="18"/>
                      <w:lang w:val="en-US" w:eastAsia="zh-CN"/>
                    </w:rPr>
                    <w:t>擦拭</w:t>
                  </w:r>
                </w:p>
              </w:tc>
              <w:tc>
                <w:tcPr>
                  <w:tcW w:w="660" w:type="dxa"/>
                  <w:vMerge w:val="continue"/>
                  <w:noWrap w:val="0"/>
                  <w:vAlign w:val="center"/>
                </w:tcPr>
                <w:p w14:paraId="7ABA2DCE">
                  <w:pPr>
                    <w:adjustRightInd w:val="0"/>
                    <w:snapToGrid w:val="0"/>
                    <w:jc w:val="center"/>
                    <w:rPr>
                      <w:rFonts w:ascii="Times New Roman" w:hAnsi="Times New Roman" w:eastAsia="宋体"/>
                      <w:color w:val="auto"/>
                      <w:sz w:val="21"/>
                      <w:szCs w:val="18"/>
                    </w:rPr>
                  </w:pPr>
                </w:p>
              </w:tc>
              <w:tc>
                <w:tcPr>
                  <w:tcW w:w="430" w:type="dxa"/>
                  <w:noWrap w:val="0"/>
                  <w:vAlign w:val="center"/>
                </w:tcPr>
                <w:p w14:paraId="64BA6749">
                  <w:pPr>
                    <w:adjustRightInd w:val="0"/>
                    <w:snapToGrid w:val="0"/>
                    <w:jc w:val="center"/>
                    <w:rPr>
                      <w:rFonts w:hint="default" w:ascii="Times New Roman" w:hAnsi="Times New Roman" w:eastAsia="宋体"/>
                      <w:color w:val="auto"/>
                      <w:sz w:val="21"/>
                      <w:szCs w:val="18"/>
                      <w:lang w:val="en-US" w:eastAsia="zh-CN"/>
                    </w:rPr>
                  </w:pPr>
                  <w:r>
                    <w:rPr>
                      <w:rFonts w:hint="eastAsia"/>
                      <w:color w:val="auto"/>
                      <w:sz w:val="21"/>
                      <w:szCs w:val="18"/>
                      <w:lang w:val="en-US" w:eastAsia="zh-CN"/>
                    </w:rPr>
                    <w:t>固</w:t>
                  </w:r>
                </w:p>
              </w:tc>
              <w:tc>
                <w:tcPr>
                  <w:tcW w:w="1479" w:type="dxa"/>
                  <w:noWrap w:val="0"/>
                  <w:vAlign w:val="center"/>
                </w:tcPr>
                <w:p w14:paraId="53A3DA8E">
                  <w:pPr>
                    <w:adjustRightInd w:val="0"/>
                    <w:snapToGrid w:val="0"/>
                    <w:jc w:val="center"/>
                    <w:rPr>
                      <w:rFonts w:hint="default" w:ascii="Times New Roman" w:hAnsi="Times New Roman" w:eastAsia="宋体"/>
                      <w:color w:val="auto"/>
                      <w:sz w:val="21"/>
                      <w:szCs w:val="18"/>
                      <w:lang w:val="en-US" w:eastAsia="zh-CN"/>
                    </w:rPr>
                  </w:pPr>
                  <w:r>
                    <w:rPr>
                      <w:rFonts w:hint="eastAsia"/>
                      <w:color w:val="auto"/>
                      <w:szCs w:val="18"/>
                      <w:lang w:val="en-US" w:eastAsia="zh-CN"/>
                    </w:rPr>
                    <w:t>油墨、乙酸乙酯、乙酸正丙酯和醋酸丁酯</w:t>
                  </w:r>
                </w:p>
              </w:tc>
              <w:tc>
                <w:tcPr>
                  <w:tcW w:w="840" w:type="dxa"/>
                  <w:noWrap w:val="0"/>
                  <w:vAlign w:val="center"/>
                </w:tcPr>
                <w:p w14:paraId="4FFFE9C8">
                  <w:pPr>
                    <w:adjustRightInd w:val="0"/>
                    <w:snapToGrid w:val="0"/>
                    <w:jc w:val="center"/>
                    <w:rPr>
                      <w:rFonts w:hint="default" w:ascii="Times New Roman" w:hAnsi="Times New Roman" w:eastAsia="宋体"/>
                      <w:color w:val="auto"/>
                      <w:spacing w:val="-11"/>
                      <w:sz w:val="21"/>
                      <w:szCs w:val="18"/>
                      <w:lang w:val="en-US" w:eastAsia="zh-CN"/>
                    </w:rPr>
                  </w:pPr>
                  <w:r>
                    <w:rPr>
                      <w:rFonts w:hint="eastAsia" w:ascii="Times New Roman" w:hAnsi="Times New Roman" w:eastAsia="宋体"/>
                      <w:color w:val="auto"/>
                      <w:spacing w:val="-11"/>
                      <w:sz w:val="21"/>
                      <w:szCs w:val="18"/>
                    </w:rPr>
                    <w:t>HW49</w:t>
                  </w:r>
                </w:p>
              </w:tc>
              <w:tc>
                <w:tcPr>
                  <w:tcW w:w="1425" w:type="dxa"/>
                  <w:noWrap w:val="0"/>
                  <w:vAlign w:val="center"/>
                </w:tcPr>
                <w:p w14:paraId="1013BC84">
                  <w:pPr>
                    <w:adjustRightInd w:val="0"/>
                    <w:snapToGrid w:val="0"/>
                    <w:jc w:val="center"/>
                    <w:rPr>
                      <w:rFonts w:hint="default" w:ascii="Times New Roman" w:hAnsi="Times New Roman" w:eastAsia="宋体" w:cs="Times New Roman"/>
                      <w:color w:val="auto"/>
                      <w:sz w:val="21"/>
                      <w:szCs w:val="18"/>
                      <w:lang w:val="en-US" w:eastAsia="zh-CN"/>
                    </w:rPr>
                  </w:pPr>
                  <w:r>
                    <w:rPr>
                      <w:rFonts w:hint="eastAsia" w:ascii="Times New Roman" w:hAnsi="Times New Roman" w:eastAsia="宋体" w:cs="Times New Roman"/>
                      <w:color w:val="auto"/>
                      <w:sz w:val="21"/>
                      <w:szCs w:val="18"/>
                      <w:lang w:val="en-US" w:eastAsia="zh-CN"/>
                    </w:rPr>
                    <w:t>900-041-49</w:t>
                  </w:r>
                </w:p>
              </w:tc>
              <w:tc>
                <w:tcPr>
                  <w:tcW w:w="720" w:type="dxa"/>
                  <w:noWrap w:val="0"/>
                  <w:vAlign w:val="center"/>
                </w:tcPr>
                <w:p w14:paraId="483B54A9">
                  <w:pPr>
                    <w:adjustRightInd w:val="0"/>
                    <w:snapToGrid w:val="0"/>
                    <w:jc w:val="center"/>
                    <w:rPr>
                      <w:rFonts w:hint="eastAsia" w:ascii="Times New Roman" w:hAnsi="Times New Roman" w:eastAsia="宋体" w:cs="Times New Roman"/>
                      <w:color w:val="auto"/>
                      <w:sz w:val="21"/>
                      <w:szCs w:val="18"/>
                      <w:lang w:val="en-US" w:eastAsia="zh-CN"/>
                    </w:rPr>
                  </w:pPr>
                  <w:r>
                    <w:rPr>
                      <w:rFonts w:hint="eastAsia" w:ascii="Times New Roman" w:hAnsi="Times New Roman" w:eastAsia="宋体" w:cs="Times New Roman"/>
                      <w:color w:val="auto"/>
                      <w:sz w:val="21"/>
                      <w:szCs w:val="18"/>
                      <w:lang w:val="en-US" w:eastAsia="zh-CN"/>
                    </w:rPr>
                    <w:t>T</w:t>
                  </w:r>
                  <w:r>
                    <w:rPr>
                      <w:rFonts w:hint="eastAsia" w:ascii="Times New Roman" w:hAnsi="Times New Roman" w:eastAsia="宋体"/>
                      <w:color w:val="auto"/>
                      <w:sz w:val="21"/>
                      <w:szCs w:val="18"/>
                    </w:rPr>
                    <w:t>/</w:t>
                  </w:r>
                  <w:r>
                    <w:rPr>
                      <w:rFonts w:hint="eastAsia" w:ascii="Times New Roman" w:hAnsi="Times New Roman" w:eastAsia="宋体"/>
                      <w:color w:val="auto"/>
                      <w:sz w:val="21"/>
                      <w:szCs w:val="18"/>
                      <w:lang w:val="en-US" w:eastAsia="zh-CN"/>
                    </w:rPr>
                    <w:t>In</w:t>
                  </w:r>
                </w:p>
              </w:tc>
              <w:tc>
                <w:tcPr>
                  <w:tcW w:w="900" w:type="dxa"/>
                  <w:noWrap w:val="0"/>
                  <w:vAlign w:val="center"/>
                </w:tcPr>
                <w:p w14:paraId="2F5EB950">
                  <w:pPr>
                    <w:adjustRightInd w:val="0"/>
                    <w:snapToGrid w:val="0"/>
                    <w:jc w:val="center"/>
                    <w:rPr>
                      <w:rFonts w:hint="default" w:ascii="Times New Roman" w:hAnsi="Times New Roman" w:eastAsia="宋体" w:cs="Times New Roman"/>
                      <w:color w:val="auto"/>
                      <w:sz w:val="21"/>
                      <w:szCs w:val="18"/>
                      <w:lang w:val="en-US" w:eastAsia="zh-CN"/>
                    </w:rPr>
                  </w:pPr>
                  <w:r>
                    <w:rPr>
                      <w:rFonts w:hint="eastAsia" w:cs="Times New Roman"/>
                      <w:color w:val="auto"/>
                      <w:sz w:val="21"/>
                      <w:szCs w:val="18"/>
                      <w:lang w:val="en-US" w:eastAsia="zh-CN"/>
                    </w:rPr>
                    <w:t>0.05</w:t>
                  </w:r>
                </w:p>
              </w:tc>
              <w:tc>
                <w:tcPr>
                  <w:tcW w:w="915" w:type="dxa"/>
                  <w:noWrap w:val="0"/>
                  <w:vAlign w:val="center"/>
                </w:tcPr>
                <w:p w14:paraId="5BFECD75">
                  <w:pPr>
                    <w:adjustRightInd w:val="0"/>
                    <w:snapToGrid w:val="0"/>
                    <w:jc w:val="center"/>
                    <w:rPr>
                      <w:rFonts w:hint="default" w:ascii="Times New Roman" w:hAnsi="Times New Roman" w:eastAsia="宋体" w:cs="Times New Roman"/>
                      <w:color w:val="auto"/>
                      <w:sz w:val="21"/>
                      <w:szCs w:val="18"/>
                      <w:lang w:val="en-US" w:eastAsia="zh-CN"/>
                    </w:rPr>
                  </w:pPr>
                  <w:r>
                    <w:rPr>
                      <w:rFonts w:hint="eastAsia" w:cs="Times New Roman"/>
                      <w:color w:val="auto"/>
                      <w:sz w:val="21"/>
                      <w:szCs w:val="18"/>
                      <w:lang w:val="en-US" w:eastAsia="zh-CN"/>
                    </w:rPr>
                    <w:t>0</w:t>
                  </w:r>
                </w:p>
              </w:tc>
              <w:tc>
                <w:tcPr>
                  <w:tcW w:w="855" w:type="dxa"/>
                  <w:noWrap w:val="0"/>
                  <w:vAlign w:val="center"/>
                </w:tcPr>
                <w:p w14:paraId="07C68FEC">
                  <w:pPr>
                    <w:adjustRightInd w:val="0"/>
                    <w:snapToGrid w:val="0"/>
                    <w:jc w:val="center"/>
                    <w:rPr>
                      <w:rFonts w:hint="default" w:ascii="Times New Roman" w:hAnsi="Times New Roman" w:eastAsia="宋体"/>
                      <w:color w:val="auto"/>
                      <w:sz w:val="21"/>
                      <w:szCs w:val="18"/>
                      <w:lang w:val="en-US" w:eastAsia="zh-CN"/>
                    </w:rPr>
                  </w:pPr>
                  <w:r>
                    <w:rPr>
                      <w:rFonts w:hint="eastAsia" w:cs="Times New Roman"/>
                      <w:color w:val="auto"/>
                      <w:sz w:val="21"/>
                      <w:szCs w:val="18"/>
                      <w:lang w:val="en-US" w:eastAsia="zh-CN"/>
                    </w:rPr>
                    <w:t>0.05</w:t>
                  </w:r>
                </w:p>
              </w:tc>
              <w:tc>
                <w:tcPr>
                  <w:tcW w:w="1305" w:type="dxa"/>
                  <w:noWrap w:val="0"/>
                  <w:vAlign w:val="center"/>
                </w:tcPr>
                <w:p w14:paraId="7BECC101">
                  <w:pPr>
                    <w:adjustRightInd w:val="0"/>
                    <w:snapToGrid w:val="0"/>
                    <w:jc w:val="center"/>
                    <w:rPr>
                      <w:rFonts w:hint="default" w:ascii="Times New Roman" w:hAnsi="Times New Roman" w:eastAsia="宋体"/>
                      <w:color w:val="auto"/>
                      <w:sz w:val="21"/>
                      <w:szCs w:val="18"/>
                      <w:lang w:val="en-US" w:eastAsia="zh-CN"/>
                    </w:rPr>
                  </w:pPr>
                  <w:r>
                    <w:rPr>
                      <w:rFonts w:hint="eastAsia"/>
                      <w:color w:val="auto"/>
                      <w:sz w:val="21"/>
                      <w:szCs w:val="18"/>
                      <w:lang w:val="en-US" w:eastAsia="zh-CN"/>
                    </w:rPr>
                    <w:t>桶装</w:t>
                  </w:r>
                </w:p>
              </w:tc>
              <w:tc>
                <w:tcPr>
                  <w:tcW w:w="1878" w:type="dxa"/>
                  <w:vMerge w:val="continue"/>
                  <w:noWrap w:val="0"/>
                  <w:vAlign w:val="center"/>
                </w:tcPr>
                <w:p w14:paraId="79173423">
                  <w:pPr>
                    <w:adjustRightInd w:val="0"/>
                    <w:snapToGrid w:val="0"/>
                    <w:jc w:val="center"/>
                    <w:rPr>
                      <w:rFonts w:hint="default" w:ascii="Times New Roman" w:hAnsi="Times New Roman" w:eastAsia="宋体"/>
                      <w:color w:val="auto"/>
                      <w:sz w:val="21"/>
                      <w:szCs w:val="18"/>
                      <w:lang w:val="en-US" w:eastAsia="zh-CN"/>
                    </w:rPr>
                  </w:pPr>
                </w:p>
              </w:tc>
            </w:tr>
            <w:tr w14:paraId="03A0496F">
              <w:trPr>
                <w:trHeight w:val="616" w:hRule="exact"/>
                <w:jc w:val="center"/>
              </w:trPr>
              <w:tc>
                <w:tcPr>
                  <w:tcW w:w="426" w:type="dxa"/>
                  <w:noWrap w:val="0"/>
                  <w:vAlign w:val="center"/>
                </w:tcPr>
                <w:p w14:paraId="12FA4B2E">
                  <w:pPr>
                    <w:numPr>
                      <w:ilvl w:val="0"/>
                      <w:numId w:val="15"/>
                    </w:numPr>
                    <w:adjustRightInd w:val="0"/>
                    <w:snapToGrid w:val="0"/>
                    <w:ind w:left="0" w:leftChars="0" w:firstLine="0" w:firstLineChars="0"/>
                    <w:jc w:val="center"/>
                    <w:rPr>
                      <w:rFonts w:hint="default" w:ascii="Times New Roman" w:hAnsi="Times New Roman" w:eastAsia="宋体"/>
                      <w:color w:val="auto"/>
                      <w:kern w:val="2"/>
                      <w:sz w:val="21"/>
                      <w:szCs w:val="18"/>
                      <w:lang w:val="en-US" w:eastAsia="zh-CN" w:bidi="ar-SA"/>
                    </w:rPr>
                  </w:pPr>
                </w:p>
              </w:tc>
              <w:tc>
                <w:tcPr>
                  <w:tcW w:w="1174" w:type="dxa"/>
                  <w:noWrap w:val="0"/>
                  <w:vAlign w:val="center"/>
                </w:tcPr>
                <w:p w14:paraId="6BD950C7">
                  <w:pPr>
                    <w:pStyle w:val="17"/>
                    <w:spacing w:line="240" w:lineRule="auto"/>
                    <w:ind w:left="0" w:leftChars="0" w:firstLine="0" w:firstLineChars="0"/>
                    <w:jc w:val="center"/>
                    <w:rPr>
                      <w:rFonts w:ascii="Times New Roman" w:hAnsi="Times New Roman" w:eastAsia="宋体" w:cs="Times New Roman"/>
                      <w:b w:val="0"/>
                      <w:color w:val="auto"/>
                      <w:sz w:val="21"/>
                      <w:szCs w:val="18"/>
                    </w:rPr>
                  </w:pPr>
                  <w:r>
                    <w:rPr>
                      <w:rFonts w:hint="eastAsia" w:ascii="Times New Roman" w:hAnsi="Times New Roman" w:eastAsia="宋体" w:cs="Times New Roman"/>
                      <w:b w:val="0"/>
                      <w:color w:val="auto"/>
                      <w:sz w:val="21"/>
                      <w:szCs w:val="18"/>
                    </w:rPr>
                    <w:t>生活垃圾</w:t>
                  </w:r>
                </w:p>
              </w:tc>
              <w:tc>
                <w:tcPr>
                  <w:tcW w:w="1616" w:type="dxa"/>
                  <w:noWrap w:val="0"/>
                  <w:vAlign w:val="center"/>
                </w:tcPr>
                <w:p w14:paraId="1D32CCC6">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员工工作、生活</w:t>
                  </w:r>
                </w:p>
              </w:tc>
              <w:tc>
                <w:tcPr>
                  <w:tcW w:w="660" w:type="dxa"/>
                  <w:noWrap w:val="0"/>
                  <w:vAlign w:val="center"/>
                </w:tcPr>
                <w:p w14:paraId="73614058">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生活固废</w:t>
                  </w:r>
                </w:p>
              </w:tc>
              <w:tc>
                <w:tcPr>
                  <w:tcW w:w="430" w:type="dxa"/>
                  <w:noWrap w:val="0"/>
                  <w:vAlign w:val="center"/>
                </w:tcPr>
                <w:p w14:paraId="1D569697">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固</w:t>
                  </w:r>
                </w:p>
              </w:tc>
              <w:tc>
                <w:tcPr>
                  <w:tcW w:w="1479" w:type="dxa"/>
                  <w:noWrap w:val="0"/>
                  <w:vAlign w:val="center"/>
                </w:tcPr>
                <w:p w14:paraId="2E1C3171">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w:t>
                  </w:r>
                </w:p>
              </w:tc>
              <w:tc>
                <w:tcPr>
                  <w:tcW w:w="840" w:type="dxa"/>
                  <w:noWrap w:val="0"/>
                  <w:vAlign w:val="center"/>
                </w:tcPr>
                <w:p w14:paraId="31BB3301">
                  <w:pPr>
                    <w:adjustRightInd w:val="0"/>
                    <w:snapToGrid w:val="0"/>
                    <w:jc w:val="center"/>
                    <w:rPr>
                      <w:rFonts w:ascii="Times New Roman" w:hAnsi="Times New Roman" w:eastAsia="宋体"/>
                      <w:color w:val="auto"/>
                      <w:spacing w:val="-11"/>
                      <w:sz w:val="21"/>
                      <w:szCs w:val="18"/>
                    </w:rPr>
                  </w:pPr>
                  <w:r>
                    <w:rPr>
                      <w:rFonts w:hint="eastAsia" w:ascii="Times New Roman" w:hAnsi="Times New Roman" w:eastAsia="宋体"/>
                      <w:color w:val="auto"/>
                      <w:spacing w:val="-11"/>
                      <w:sz w:val="21"/>
                      <w:szCs w:val="18"/>
                    </w:rPr>
                    <w:t>/</w:t>
                  </w:r>
                </w:p>
              </w:tc>
              <w:tc>
                <w:tcPr>
                  <w:tcW w:w="1425" w:type="dxa"/>
                  <w:noWrap w:val="0"/>
                  <w:vAlign w:val="center"/>
                </w:tcPr>
                <w:p w14:paraId="66E2F55C">
                  <w:pPr>
                    <w:adjustRightInd w:val="0"/>
                    <w:snapToGrid w:val="0"/>
                    <w:jc w:val="center"/>
                    <w:rPr>
                      <w:rFonts w:ascii="Times New Roman" w:hAnsi="Times New Roman" w:eastAsia="宋体"/>
                      <w:color w:val="auto"/>
                      <w:spacing w:val="-11"/>
                      <w:sz w:val="21"/>
                      <w:szCs w:val="18"/>
                    </w:rPr>
                  </w:pPr>
                  <w:r>
                    <w:rPr>
                      <w:rFonts w:hint="eastAsia" w:ascii="Times New Roman" w:hAnsi="Times New Roman" w:eastAsia="宋体"/>
                      <w:color w:val="auto"/>
                      <w:spacing w:val="-11"/>
                      <w:sz w:val="21"/>
                      <w:szCs w:val="18"/>
                    </w:rPr>
                    <w:t>/</w:t>
                  </w:r>
                </w:p>
              </w:tc>
              <w:tc>
                <w:tcPr>
                  <w:tcW w:w="720" w:type="dxa"/>
                  <w:noWrap w:val="0"/>
                  <w:vAlign w:val="center"/>
                </w:tcPr>
                <w:p w14:paraId="28484FE7">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w:t>
                  </w:r>
                </w:p>
              </w:tc>
              <w:tc>
                <w:tcPr>
                  <w:tcW w:w="900" w:type="dxa"/>
                  <w:noWrap w:val="0"/>
                  <w:vAlign w:val="center"/>
                </w:tcPr>
                <w:p w14:paraId="5B35E405">
                  <w:pPr>
                    <w:adjustRightInd w:val="0"/>
                    <w:snapToGrid w:val="0"/>
                    <w:jc w:val="center"/>
                    <w:rPr>
                      <w:rFonts w:hint="default" w:ascii="Times New Roman" w:hAnsi="Times New Roman" w:eastAsia="宋体"/>
                      <w:color w:val="auto"/>
                      <w:sz w:val="21"/>
                      <w:szCs w:val="18"/>
                      <w:lang w:val="en-US" w:eastAsia="zh-CN"/>
                    </w:rPr>
                  </w:pPr>
                  <w:r>
                    <w:rPr>
                      <w:rFonts w:hint="eastAsia"/>
                      <w:color w:val="auto"/>
                      <w:sz w:val="21"/>
                      <w:szCs w:val="18"/>
                      <w:lang w:val="en-US" w:eastAsia="zh-CN"/>
                    </w:rPr>
                    <w:t>2.25</w:t>
                  </w:r>
                </w:p>
              </w:tc>
              <w:tc>
                <w:tcPr>
                  <w:tcW w:w="915" w:type="dxa"/>
                  <w:noWrap w:val="0"/>
                  <w:vAlign w:val="center"/>
                </w:tcPr>
                <w:p w14:paraId="7C94E72C">
                  <w:pPr>
                    <w:adjustRightInd w:val="0"/>
                    <w:snapToGrid w:val="0"/>
                    <w:jc w:val="center"/>
                    <w:rPr>
                      <w:rFonts w:ascii="Times New Roman" w:hAnsi="Times New Roman" w:eastAsia="宋体"/>
                      <w:color w:val="auto"/>
                      <w:sz w:val="21"/>
                      <w:szCs w:val="18"/>
                    </w:rPr>
                  </w:pPr>
                  <w:r>
                    <w:rPr>
                      <w:rFonts w:hint="eastAsia" w:ascii="Times New Roman" w:hAnsi="Times New Roman" w:eastAsia="宋体"/>
                      <w:color w:val="auto"/>
                      <w:sz w:val="21"/>
                      <w:szCs w:val="18"/>
                    </w:rPr>
                    <w:t>0</w:t>
                  </w:r>
                </w:p>
              </w:tc>
              <w:tc>
                <w:tcPr>
                  <w:tcW w:w="855" w:type="dxa"/>
                  <w:noWrap w:val="0"/>
                  <w:vAlign w:val="center"/>
                </w:tcPr>
                <w:p w14:paraId="57BA70A1">
                  <w:pPr>
                    <w:adjustRightInd w:val="0"/>
                    <w:snapToGrid w:val="0"/>
                    <w:jc w:val="center"/>
                    <w:rPr>
                      <w:rFonts w:hint="default" w:ascii="Times New Roman" w:hAnsi="Times New Roman" w:eastAsia="宋体"/>
                      <w:color w:val="auto"/>
                      <w:sz w:val="21"/>
                      <w:szCs w:val="18"/>
                      <w:lang w:val="en-US" w:eastAsia="zh-CN"/>
                    </w:rPr>
                  </w:pPr>
                  <w:r>
                    <w:rPr>
                      <w:rFonts w:hint="eastAsia"/>
                      <w:color w:val="auto"/>
                      <w:sz w:val="21"/>
                      <w:szCs w:val="18"/>
                      <w:lang w:val="en-US" w:eastAsia="zh-CN"/>
                    </w:rPr>
                    <w:t>2.25</w:t>
                  </w:r>
                </w:p>
              </w:tc>
              <w:tc>
                <w:tcPr>
                  <w:tcW w:w="1305" w:type="dxa"/>
                  <w:noWrap w:val="0"/>
                  <w:vAlign w:val="center"/>
                </w:tcPr>
                <w:p w14:paraId="0E464836">
                  <w:pPr>
                    <w:adjustRightInd w:val="0"/>
                    <w:snapToGrid w:val="0"/>
                    <w:jc w:val="center"/>
                    <w:rPr>
                      <w:rFonts w:ascii="Times New Roman" w:hAnsi="Times New Roman" w:eastAsia="宋体"/>
                      <w:color w:val="auto"/>
                      <w:sz w:val="21"/>
                      <w:szCs w:val="18"/>
                    </w:rPr>
                  </w:pPr>
                  <w:r>
                    <w:rPr>
                      <w:rFonts w:hint="eastAsia"/>
                      <w:color w:val="auto"/>
                      <w:lang w:val="en-US" w:eastAsia="zh-CN"/>
                    </w:rPr>
                    <w:t>垃圾</w:t>
                  </w:r>
                  <w:r>
                    <w:rPr>
                      <w:rFonts w:hint="eastAsia" w:ascii="Times New Roman" w:hAnsi="Times New Roman" w:eastAsia="宋体"/>
                      <w:color w:val="auto"/>
                      <w:sz w:val="21"/>
                      <w:szCs w:val="18"/>
                      <w:lang w:val="en-US" w:eastAsia="zh-CN"/>
                    </w:rPr>
                    <w:t>桶装</w:t>
                  </w:r>
                </w:p>
              </w:tc>
              <w:tc>
                <w:tcPr>
                  <w:tcW w:w="1878" w:type="dxa"/>
                  <w:noWrap w:val="0"/>
                  <w:vAlign w:val="center"/>
                </w:tcPr>
                <w:p w14:paraId="49BBC372">
                  <w:pPr>
                    <w:adjustRightInd w:val="0"/>
                    <w:snapToGrid w:val="0"/>
                    <w:jc w:val="center"/>
                    <w:rPr>
                      <w:rFonts w:hint="default" w:ascii="Times New Roman" w:hAnsi="Times New Roman" w:eastAsia="宋体"/>
                      <w:color w:val="auto"/>
                      <w:sz w:val="21"/>
                      <w:szCs w:val="18"/>
                      <w:lang w:val="en-US" w:eastAsia="zh-CN"/>
                    </w:rPr>
                  </w:pPr>
                  <w:r>
                    <w:rPr>
                      <w:rFonts w:hint="eastAsia" w:ascii="Times New Roman" w:hAnsi="Times New Roman" w:eastAsia="宋体"/>
                      <w:color w:val="auto"/>
                      <w:sz w:val="21"/>
                      <w:szCs w:val="18"/>
                      <w:lang w:val="en-US" w:eastAsia="zh-CN"/>
                    </w:rPr>
                    <w:t>由环卫部门统一清运</w:t>
                  </w:r>
                </w:p>
              </w:tc>
            </w:tr>
          </w:tbl>
          <w:p w14:paraId="44780E30">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宋体" w:hAnsi="宋体" w:cs="宋体"/>
                <w:color w:val="000000"/>
                <w:spacing w:val="-11"/>
                <w:sz w:val="21"/>
                <w:szCs w:val="21"/>
              </w:rPr>
            </w:pPr>
            <w:r>
              <w:rPr>
                <w:rFonts w:hint="eastAsia"/>
                <w:color w:val="000000"/>
              </w:rPr>
              <w:t>综上分析，本项目产生的各类固体废物均得到妥善处置，不会产生二次污染，可以实现零排放，不会对周围环境造成明显影响。</w:t>
            </w:r>
          </w:p>
        </w:tc>
      </w:tr>
    </w:tbl>
    <w:p w14:paraId="271B6433">
      <w:pPr>
        <w:adjustRightInd w:val="0"/>
        <w:snapToGrid w:val="0"/>
        <w:jc w:val="center"/>
        <w:rPr>
          <w:rFonts w:ascii="宋体" w:hAnsi="宋体" w:cs="宋体"/>
          <w:color w:val="000000"/>
          <w:szCs w:val="21"/>
        </w:rPr>
        <w:sectPr>
          <w:pgSz w:w="16838" w:h="11905" w:orient="landscape"/>
          <w:pgMar w:top="1531" w:right="1701" w:bottom="1531" w:left="2126"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tbl>
      <w:tblPr>
        <w:tblStyle w:val="21"/>
        <w:tblW w:w="857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054"/>
      </w:tblGrid>
      <w:tr w14:paraId="71735323">
        <w:trPr>
          <w:trHeight w:val="12822" w:hRule="atLeast"/>
        </w:trPr>
        <w:tc>
          <w:tcPr>
            <w:tcW w:w="521" w:type="dxa"/>
            <w:noWrap w:val="0"/>
            <w:vAlign w:val="top"/>
          </w:tcPr>
          <w:p w14:paraId="224EA7B4">
            <w:pPr>
              <w:pStyle w:val="14"/>
              <w:spacing w:before="0" w:beforeAutospacing="0" w:after="0" w:afterAutospacing="0"/>
              <w:jc w:val="center"/>
              <w:outlineLvl w:val="0"/>
              <w:rPr>
                <w:rFonts w:cs="宋体"/>
                <w:snapToGrid w:val="0"/>
                <w:color w:val="auto"/>
                <w:sz w:val="21"/>
                <w:szCs w:val="21"/>
              </w:rPr>
            </w:pPr>
          </w:p>
        </w:tc>
        <w:tc>
          <w:tcPr>
            <w:tcW w:w="8054" w:type="dxa"/>
            <w:noWrap w:val="0"/>
            <w:vAlign w:val="top"/>
          </w:tcPr>
          <w:p w14:paraId="4DBAAF40">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eastAsia" w:ascii="Times New Roman" w:hAnsi="Times New Roman"/>
                <w:snapToGrid w:val="0"/>
                <w:color w:val="auto"/>
                <w:szCs w:val="24"/>
                <w:lang w:eastAsia="zh-CN"/>
              </w:rPr>
              <w:t>2.</w:t>
            </w:r>
            <w:r>
              <w:rPr>
                <w:rFonts w:ascii="Times New Roman" w:hAnsi="Times New Roman"/>
                <w:snapToGrid w:val="0"/>
                <w:color w:val="auto"/>
                <w:szCs w:val="24"/>
              </w:rPr>
              <w:t>固废管理要求</w:t>
            </w:r>
          </w:p>
          <w:p w14:paraId="0FF6F12F">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cs="宋体"/>
                <w:snapToGrid w:val="0"/>
                <w:color w:val="auto"/>
                <w:szCs w:val="24"/>
              </w:rPr>
            </w:pPr>
            <w:r>
              <w:rPr>
                <w:rFonts w:hint="eastAsia" w:cs="宋体"/>
                <w:snapToGrid w:val="0"/>
                <w:color w:val="auto"/>
                <w:szCs w:val="24"/>
              </w:rPr>
              <w:t>（1）一般固废管理要求</w:t>
            </w:r>
          </w:p>
          <w:p w14:paraId="6B22CD8F">
            <w:pPr>
              <w:pStyle w:val="3"/>
              <w:keepNext w:val="0"/>
              <w:keepLines w:val="0"/>
              <w:pageBreakBefore w:val="0"/>
              <w:kinsoku/>
              <w:wordWrap/>
              <w:overflowPunct/>
              <w:topLinePunct w:val="0"/>
              <w:autoSpaceDE/>
              <w:autoSpaceDN/>
              <w:bidi w:val="0"/>
              <w:adjustRightInd w:val="0"/>
              <w:snapToGrid w:val="0"/>
              <w:spacing w:line="360" w:lineRule="auto"/>
              <w:ind w:firstLine="480"/>
              <w:textAlignment w:val="auto"/>
              <w:rPr>
                <w:color w:val="auto"/>
                <w:sz w:val="24"/>
                <w:szCs w:val="24"/>
              </w:rPr>
            </w:pPr>
            <w:r>
              <w:rPr>
                <w:rFonts w:hint="eastAsia"/>
                <w:color w:val="auto"/>
                <w:sz w:val="24"/>
                <w:szCs w:val="24"/>
              </w:rPr>
              <w:t>本项目产生的一般工业固废包括</w:t>
            </w:r>
            <w:r>
              <w:rPr>
                <w:rFonts w:hint="eastAsia"/>
                <w:color w:val="auto"/>
                <w:sz w:val="24"/>
                <w:szCs w:val="24"/>
                <w:lang w:val="en-US" w:eastAsia="zh-CN"/>
              </w:rPr>
              <w:t>废</w:t>
            </w:r>
            <w:r>
              <w:rPr>
                <w:rFonts w:hint="eastAsia"/>
                <w:color w:val="auto"/>
                <w:sz w:val="24"/>
                <w:szCs w:val="24"/>
              </w:rPr>
              <w:t>边角料、</w:t>
            </w:r>
            <w:r>
              <w:rPr>
                <w:rFonts w:hint="eastAsia"/>
                <w:color w:val="auto"/>
                <w:sz w:val="24"/>
                <w:szCs w:val="24"/>
                <w:lang w:val="en-US" w:eastAsia="zh-CN"/>
              </w:rPr>
              <w:t>废包装袋</w:t>
            </w:r>
            <w:r>
              <w:rPr>
                <w:rFonts w:hint="eastAsia"/>
                <w:color w:val="auto"/>
                <w:sz w:val="24"/>
                <w:szCs w:val="24"/>
              </w:rPr>
              <w:t>收集后外售给废旧资源回收公司综合利用。一般工业固废收集后暂存</w:t>
            </w:r>
            <w:r>
              <w:rPr>
                <w:color w:val="auto"/>
                <w:sz w:val="24"/>
                <w:szCs w:val="24"/>
              </w:rPr>
              <w:t>于</w:t>
            </w:r>
            <w:r>
              <w:rPr>
                <w:rFonts w:hint="eastAsia"/>
                <w:color w:val="auto"/>
                <w:sz w:val="24"/>
                <w:szCs w:val="24"/>
                <w:lang w:val="en-US" w:eastAsia="zh-CN"/>
              </w:rPr>
              <w:t>一般固废暂存区</w:t>
            </w:r>
            <w:r>
              <w:rPr>
                <w:rFonts w:hint="eastAsia"/>
                <w:color w:val="auto"/>
                <w:sz w:val="24"/>
                <w:szCs w:val="24"/>
              </w:rPr>
              <w:t>，一般固废暂存区面积</w:t>
            </w:r>
            <w:r>
              <w:rPr>
                <w:rFonts w:hint="eastAsia"/>
                <w:color w:val="auto"/>
                <w:sz w:val="24"/>
                <w:szCs w:val="24"/>
                <w:lang w:val="en-US" w:eastAsia="zh-CN"/>
              </w:rPr>
              <w:t>20</w:t>
            </w:r>
            <w:r>
              <w:rPr>
                <w:rFonts w:hint="eastAsia"/>
                <w:color w:val="auto"/>
                <w:sz w:val="24"/>
                <w:szCs w:val="24"/>
              </w:rPr>
              <w:t>m</w:t>
            </w:r>
            <w:r>
              <w:rPr>
                <w:rFonts w:hint="eastAsia"/>
                <w:color w:val="auto"/>
                <w:sz w:val="24"/>
                <w:szCs w:val="24"/>
                <w:vertAlign w:val="superscript"/>
              </w:rPr>
              <w:t>2</w:t>
            </w:r>
            <w:r>
              <w:rPr>
                <w:color w:val="auto"/>
                <w:sz w:val="24"/>
                <w:szCs w:val="24"/>
              </w:rPr>
              <w:t>。</w:t>
            </w:r>
            <w:r>
              <w:rPr>
                <w:rFonts w:hint="eastAsia"/>
                <w:color w:val="auto"/>
                <w:sz w:val="24"/>
                <w:szCs w:val="24"/>
              </w:rPr>
              <w:t>一般固废暂存区</w:t>
            </w:r>
            <w:r>
              <w:rPr>
                <w:color w:val="auto"/>
                <w:sz w:val="24"/>
                <w:szCs w:val="24"/>
              </w:rPr>
              <w:t>应按《</w:t>
            </w:r>
            <w:r>
              <w:rPr>
                <w:rFonts w:hint="eastAsia"/>
                <w:color w:val="auto"/>
                <w:sz w:val="24"/>
                <w:szCs w:val="24"/>
              </w:rPr>
              <w:t>一般工业固体废物贮存和填埋污染控制标准</w:t>
            </w:r>
            <w:r>
              <w:rPr>
                <w:color w:val="auto"/>
                <w:sz w:val="24"/>
                <w:szCs w:val="24"/>
              </w:rPr>
              <w:t>》（GB18599-2020）要求设置</w:t>
            </w:r>
            <w:r>
              <w:rPr>
                <w:rFonts w:hint="eastAsia"/>
                <w:color w:val="auto"/>
                <w:sz w:val="24"/>
                <w:szCs w:val="24"/>
              </w:rPr>
              <w:t>，</w:t>
            </w:r>
            <w:r>
              <w:rPr>
                <w:color w:val="auto"/>
                <w:sz w:val="24"/>
                <w:szCs w:val="24"/>
              </w:rPr>
              <w:t>具体如下：</w:t>
            </w:r>
          </w:p>
          <w:p w14:paraId="5291FD50">
            <w:pPr>
              <w:pStyle w:val="3"/>
              <w:keepNext w:val="0"/>
              <w:keepLines w:val="0"/>
              <w:pageBreakBefore w:val="0"/>
              <w:kinsoku/>
              <w:wordWrap/>
              <w:overflowPunct/>
              <w:topLinePunct w:val="0"/>
              <w:autoSpaceDE/>
              <w:autoSpaceDN/>
              <w:bidi w:val="0"/>
              <w:adjustRightInd w:val="0"/>
              <w:snapToGrid w:val="0"/>
              <w:spacing w:line="360" w:lineRule="auto"/>
              <w:ind w:firstLine="480"/>
              <w:textAlignment w:val="auto"/>
              <w:rPr>
                <w:color w:val="auto"/>
                <w:sz w:val="24"/>
                <w:szCs w:val="24"/>
              </w:rPr>
            </w:pPr>
            <w:r>
              <w:rPr>
                <w:color w:val="auto"/>
                <w:sz w:val="24"/>
                <w:szCs w:val="24"/>
              </w:rPr>
              <w:t>①必须与将要</w:t>
            </w:r>
            <w:r>
              <w:rPr>
                <w:rFonts w:hint="eastAsia"/>
                <w:color w:val="auto"/>
                <w:sz w:val="24"/>
                <w:szCs w:val="24"/>
              </w:rPr>
              <w:t>暂存</w:t>
            </w:r>
            <w:r>
              <w:rPr>
                <w:color w:val="auto"/>
                <w:sz w:val="24"/>
                <w:szCs w:val="24"/>
              </w:rPr>
              <w:t>的一般工业</w:t>
            </w:r>
            <w:r>
              <w:rPr>
                <w:rFonts w:hint="eastAsia"/>
                <w:color w:val="auto"/>
                <w:sz w:val="24"/>
                <w:szCs w:val="24"/>
              </w:rPr>
              <w:t>固废</w:t>
            </w:r>
            <w:r>
              <w:rPr>
                <w:color w:val="auto"/>
                <w:sz w:val="24"/>
                <w:szCs w:val="24"/>
              </w:rPr>
              <w:t>的类别相一致。</w:t>
            </w:r>
          </w:p>
          <w:p w14:paraId="2ADD647F">
            <w:pPr>
              <w:pStyle w:val="3"/>
              <w:keepNext w:val="0"/>
              <w:keepLines w:val="0"/>
              <w:pageBreakBefore w:val="0"/>
              <w:kinsoku/>
              <w:wordWrap/>
              <w:overflowPunct/>
              <w:topLinePunct w:val="0"/>
              <w:autoSpaceDE/>
              <w:autoSpaceDN/>
              <w:bidi w:val="0"/>
              <w:adjustRightInd w:val="0"/>
              <w:snapToGrid w:val="0"/>
              <w:spacing w:line="360" w:lineRule="auto"/>
              <w:ind w:firstLine="480"/>
              <w:textAlignment w:val="auto"/>
              <w:rPr>
                <w:color w:val="auto"/>
                <w:sz w:val="24"/>
                <w:szCs w:val="24"/>
              </w:rPr>
            </w:pPr>
            <w:r>
              <w:rPr>
                <w:color w:val="auto"/>
                <w:sz w:val="24"/>
                <w:szCs w:val="24"/>
              </w:rPr>
              <w:t>②</w:t>
            </w:r>
            <w:r>
              <w:rPr>
                <w:rFonts w:hint="eastAsia"/>
                <w:color w:val="auto"/>
                <w:sz w:val="24"/>
                <w:szCs w:val="24"/>
              </w:rPr>
              <w:t>暂存区应做到防风、防雨、防扬散</w:t>
            </w:r>
            <w:r>
              <w:rPr>
                <w:color w:val="auto"/>
                <w:sz w:val="24"/>
                <w:szCs w:val="24"/>
              </w:rPr>
              <w:t>。</w:t>
            </w:r>
          </w:p>
          <w:p w14:paraId="146306B1">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cs="宋体"/>
                <w:snapToGrid w:val="0"/>
                <w:color w:val="auto"/>
                <w:szCs w:val="24"/>
              </w:rPr>
            </w:pPr>
            <w:r>
              <w:rPr>
                <w:rFonts w:ascii="Times New Roman" w:hAnsi="Times New Roman"/>
                <w:color w:val="auto"/>
                <w:kern w:val="2"/>
                <w:szCs w:val="24"/>
              </w:rPr>
              <w:t>③</w:t>
            </w:r>
            <w:r>
              <w:rPr>
                <w:rFonts w:ascii="Times New Roman" w:hAnsi="Times New Roman"/>
                <w:color w:val="auto"/>
              </w:rPr>
              <w:t>应加强监督管理，禁止危险废物和生活垃圾混入</w:t>
            </w:r>
            <w:r>
              <w:rPr>
                <w:rFonts w:hint="eastAsia" w:ascii="Times New Roman" w:hAnsi="Times New Roman"/>
                <w:color w:val="auto"/>
              </w:rPr>
              <w:t>一般固废暂存场所</w:t>
            </w:r>
            <w:r>
              <w:rPr>
                <w:rFonts w:ascii="Times New Roman" w:hAnsi="Times New Roman"/>
                <w:color w:val="auto"/>
              </w:rPr>
              <w:t>。</w:t>
            </w:r>
          </w:p>
          <w:p w14:paraId="3D90A9CA">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cs="宋体"/>
                <w:snapToGrid w:val="0"/>
                <w:color w:val="auto"/>
                <w:szCs w:val="24"/>
              </w:rPr>
            </w:pPr>
            <w:r>
              <w:rPr>
                <w:rFonts w:hint="eastAsia" w:cs="宋体"/>
                <w:snapToGrid w:val="0"/>
                <w:color w:val="auto"/>
                <w:szCs w:val="24"/>
              </w:rPr>
              <w:t>（2）危险废物管理要求</w:t>
            </w:r>
          </w:p>
          <w:p w14:paraId="4D7C2397">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cs="宋体"/>
                <w:snapToGrid w:val="0"/>
                <w:color w:val="auto"/>
                <w:szCs w:val="24"/>
              </w:rPr>
            </w:pPr>
            <w:r>
              <w:rPr>
                <w:rFonts w:hint="eastAsia" w:cs="宋体"/>
                <w:snapToGrid w:val="0"/>
                <w:color w:val="auto"/>
                <w:szCs w:val="24"/>
              </w:rPr>
              <w:t>本项目产生的危险废物为</w:t>
            </w:r>
            <w:r>
              <w:rPr>
                <w:rFonts w:hint="eastAsia" w:ascii="Times New Roman" w:hAnsi="Times New Roman" w:eastAsia="宋体"/>
                <w:color w:val="auto"/>
                <w:sz w:val="24"/>
              </w:rPr>
              <w:t>废活性炭、</w:t>
            </w:r>
            <w:r>
              <w:rPr>
                <w:rFonts w:hint="eastAsia" w:ascii="Times New Roman" w:hAnsi="Times New Roman"/>
                <w:color w:val="auto"/>
                <w:sz w:val="24"/>
                <w:lang w:val="en-US" w:eastAsia="zh-CN"/>
              </w:rPr>
              <w:t>废</w:t>
            </w:r>
            <w:r>
              <w:rPr>
                <w:rFonts w:hint="eastAsia"/>
                <w:color w:val="auto"/>
                <w:sz w:val="24"/>
                <w:lang w:val="en-US" w:eastAsia="zh-CN"/>
              </w:rPr>
              <w:t>油墨和稀释剂</w:t>
            </w:r>
            <w:r>
              <w:rPr>
                <w:rFonts w:hint="eastAsia" w:ascii="Times New Roman" w:hAnsi="Times New Roman"/>
                <w:color w:val="auto"/>
                <w:sz w:val="24"/>
                <w:lang w:val="en-US" w:eastAsia="zh-CN"/>
              </w:rPr>
              <w:t>包装桶、</w:t>
            </w:r>
            <w:r>
              <w:rPr>
                <w:rFonts w:hint="eastAsia"/>
                <w:color w:val="auto"/>
                <w:sz w:val="24"/>
                <w:lang w:val="en-US" w:eastAsia="zh-CN"/>
              </w:rPr>
              <w:t>废润滑油、废润滑油桶、</w:t>
            </w:r>
            <w:r>
              <w:rPr>
                <w:rFonts w:hint="eastAsia" w:ascii="Times New Roman" w:hAnsi="Times New Roman" w:eastAsia="宋体" w:cs="宋体"/>
                <w:b w:val="0"/>
                <w:bCs/>
                <w:color w:val="auto"/>
                <w:sz w:val="24"/>
                <w:lang w:val="en-US" w:eastAsia="zh-CN"/>
              </w:rPr>
              <w:t>废弃的含油抹布、劳保用品</w:t>
            </w:r>
            <w:r>
              <w:rPr>
                <w:rFonts w:hint="eastAsia" w:cs="宋体"/>
                <w:b w:val="0"/>
                <w:bCs/>
                <w:color w:val="auto"/>
                <w:sz w:val="24"/>
                <w:lang w:val="en-US" w:eastAsia="zh-CN"/>
              </w:rPr>
              <w:t>、废擦拭抹布</w:t>
            </w:r>
            <w:r>
              <w:rPr>
                <w:rFonts w:hint="eastAsia" w:cs="宋体"/>
                <w:snapToGrid w:val="0"/>
                <w:color w:val="auto"/>
                <w:szCs w:val="24"/>
              </w:rPr>
              <w:t>，对危险废物应按相关要求进行分类收集，根据各类危险废物的相容性、反应性以及包装材料的相容性，选择合适的包装材料进行分类收集，避免危险废物与一般工业固废、生活垃圾等混合，从而避免收集过程的二次污染。</w:t>
            </w:r>
          </w:p>
          <w:p w14:paraId="560AEA74">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ascii="Times New Roman" w:hAnsi="Times New Roman"/>
                <w:color w:val="auto"/>
                <w:kern w:val="2"/>
                <w:szCs w:val="24"/>
              </w:rPr>
              <w:t>①</w:t>
            </w:r>
            <w:r>
              <w:rPr>
                <w:rFonts w:ascii="Times New Roman" w:hAnsi="Times New Roman"/>
                <w:snapToGrid w:val="0"/>
                <w:color w:val="auto"/>
                <w:szCs w:val="24"/>
              </w:rPr>
              <w:t>选址可行性</w:t>
            </w:r>
          </w:p>
          <w:p w14:paraId="1AA03F82">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ascii="Times New Roman" w:hAnsi="Times New Roman"/>
                <w:snapToGrid w:val="0"/>
                <w:color w:val="auto"/>
                <w:szCs w:val="24"/>
              </w:rPr>
              <w:t>本项目</w:t>
            </w:r>
            <w:r>
              <w:rPr>
                <w:rFonts w:hint="eastAsia" w:ascii="Times New Roman" w:hAnsi="Times New Roman"/>
                <w:snapToGrid w:val="0"/>
                <w:color w:val="auto"/>
                <w:szCs w:val="24"/>
              </w:rPr>
              <w:t>设置1个</w:t>
            </w:r>
            <w:r>
              <w:rPr>
                <w:rFonts w:hint="eastAsia" w:ascii="Times New Roman" w:hAnsi="Times New Roman"/>
                <w:snapToGrid w:val="0"/>
                <w:color w:val="auto"/>
                <w:szCs w:val="24"/>
                <w:lang w:val="en-US" w:eastAsia="zh-CN"/>
              </w:rPr>
              <w:t>危废贮存点</w:t>
            </w:r>
            <w:r>
              <w:rPr>
                <w:rFonts w:hint="eastAsia" w:ascii="Times New Roman" w:hAnsi="Times New Roman"/>
                <w:snapToGrid w:val="0"/>
                <w:color w:val="auto"/>
                <w:szCs w:val="24"/>
              </w:rPr>
              <w:t>，</w:t>
            </w:r>
            <w:r>
              <w:rPr>
                <w:rFonts w:ascii="Times New Roman" w:hAnsi="Times New Roman"/>
                <w:snapToGrid w:val="0"/>
                <w:color w:val="auto"/>
                <w:szCs w:val="24"/>
              </w:rPr>
              <w:t>面积为</w:t>
            </w:r>
            <w:r>
              <w:rPr>
                <w:rFonts w:hint="eastAsia" w:ascii="Times New Roman" w:hAnsi="Times New Roman"/>
                <w:snapToGrid w:val="0"/>
                <w:color w:val="auto"/>
                <w:szCs w:val="24"/>
                <w:lang w:val="en-US" w:eastAsia="zh-CN"/>
              </w:rPr>
              <w:t>20</w:t>
            </w:r>
            <w:r>
              <w:rPr>
                <w:rFonts w:ascii="Times New Roman" w:hAnsi="Times New Roman"/>
                <w:snapToGrid w:val="0"/>
                <w:color w:val="auto"/>
                <w:szCs w:val="24"/>
              </w:rPr>
              <w:t>m</w:t>
            </w:r>
            <w:r>
              <w:rPr>
                <w:rFonts w:ascii="Times New Roman" w:hAnsi="Times New Roman"/>
                <w:snapToGrid w:val="0"/>
                <w:color w:val="auto"/>
                <w:szCs w:val="24"/>
                <w:vertAlign w:val="superscript"/>
              </w:rPr>
              <w:t>2</w:t>
            </w:r>
            <w:r>
              <w:rPr>
                <w:rFonts w:ascii="Times New Roman" w:hAnsi="Times New Roman"/>
                <w:snapToGrid w:val="0"/>
                <w:color w:val="auto"/>
                <w:szCs w:val="24"/>
              </w:rPr>
              <w:t>。</w:t>
            </w:r>
            <w:r>
              <w:rPr>
                <w:rFonts w:hint="eastAsia" w:ascii="Times New Roman" w:hAnsi="Times New Roman"/>
                <w:snapToGrid w:val="0"/>
                <w:color w:val="auto"/>
                <w:szCs w:val="24"/>
                <w:lang w:eastAsia="zh-CN"/>
              </w:rPr>
              <w:t>危废贮存点</w:t>
            </w:r>
            <w:r>
              <w:rPr>
                <w:rFonts w:hint="eastAsia" w:ascii="Times New Roman" w:hAnsi="Times New Roman"/>
                <w:snapToGrid w:val="0"/>
                <w:color w:val="auto"/>
                <w:szCs w:val="24"/>
              </w:rPr>
              <w:t>设置</w:t>
            </w:r>
            <w:r>
              <w:rPr>
                <w:rFonts w:hint="eastAsia" w:ascii="Times New Roman" w:hAnsi="Times New Roman"/>
                <w:snapToGrid w:val="0"/>
                <w:color w:val="auto"/>
                <w:szCs w:val="24"/>
                <w:lang w:val="en-US" w:eastAsia="zh-CN"/>
              </w:rPr>
              <w:t>于</w:t>
            </w:r>
            <w:r>
              <w:rPr>
                <w:rFonts w:hint="eastAsia"/>
                <w:color w:val="auto"/>
                <w:lang w:val="en-US" w:eastAsia="zh-CN"/>
              </w:rPr>
              <w:t>厂房北侧</w:t>
            </w:r>
            <w:r>
              <w:rPr>
                <w:rFonts w:hint="eastAsia" w:ascii="Times New Roman" w:hAnsi="Times New Roman"/>
                <w:snapToGrid w:val="0"/>
                <w:color w:val="auto"/>
                <w:szCs w:val="24"/>
              </w:rPr>
              <w:t>。</w:t>
            </w:r>
            <w:r>
              <w:rPr>
                <w:rFonts w:ascii="Times New Roman" w:hAnsi="Times New Roman"/>
                <w:snapToGrid w:val="0"/>
                <w:color w:val="auto"/>
                <w:szCs w:val="24"/>
              </w:rPr>
              <w:t>对照</w:t>
            </w:r>
            <w:r>
              <w:rPr>
                <w:rFonts w:hint="eastAsia" w:ascii="Times New Roman" w:hAnsi="Times New Roman"/>
                <w:snapToGrid w:val="0"/>
                <w:color w:val="auto"/>
                <w:szCs w:val="24"/>
                <w:lang w:eastAsia="zh-CN"/>
              </w:rPr>
              <w:t>《危险废物贮存污染控制标准》（GB18597-2023）</w:t>
            </w:r>
            <w:r>
              <w:rPr>
                <w:rFonts w:ascii="Times New Roman" w:hAnsi="Times New Roman"/>
                <w:snapToGrid w:val="0"/>
                <w:color w:val="auto"/>
                <w:szCs w:val="24"/>
              </w:rPr>
              <w:t>，涟水县区域内无活动性断裂，历史上也未曾发生过强烈的破坏性地震，区域稳定性较好。根据《中国地震烈度区划图》（2001），本区地震烈度为7度，符合要求。枯水期调查区潜水位一般在1.7</w:t>
            </w:r>
            <w:r>
              <w:rPr>
                <w:rFonts w:hint="eastAsia" w:ascii="Times New Roman" w:hAnsi="Times New Roman"/>
                <w:snapToGrid w:val="0"/>
                <w:color w:val="auto"/>
                <w:szCs w:val="24"/>
              </w:rPr>
              <w:t>m</w:t>
            </w:r>
            <w:r>
              <w:rPr>
                <w:rFonts w:ascii="Times New Roman" w:hAnsi="Times New Roman"/>
                <w:snapToGrid w:val="0"/>
                <w:color w:val="auto"/>
                <w:szCs w:val="24"/>
              </w:rPr>
              <w:t>～2.9m之间。项目场平标高约为3.5</w:t>
            </w:r>
            <w:r>
              <w:rPr>
                <w:rFonts w:hint="eastAsia" w:ascii="Times New Roman" w:hAnsi="Times New Roman"/>
                <w:snapToGrid w:val="0"/>
                <w:color w:val="auto"/>
                <w:szCs w:val="24"/>
              </w:rPr>
              <w:t>m</w:t>
            </w:r>
            <w:r>
              <w:rPr>
                <w:rFonts w:ascii="Times New Roman" w:hAnsi="Times New Roman"/>
                <w:snapToGrid w:val="0"/>
                <w:color w:val="auto"/>
                <w:szCs w:val="24"/>
              </w:rPr>
              <w:t>～5.0</w:t>
            </w:r>
            <w:r>
              <w:rPr>
                <w:rFonts w:hint="eastAsia" w:ascii="Times New Roman" w:hAnsi="Times New Roman"/>
                <w:snapToGrid w:val="0"/>
                <w:color w:val="auto"/>
                <w:szCs w:val="24"/>
              </w:rPr>
              <w:t>m</w:t>
            </w:r>
            <w:r>
              <w:rPr>
                <w:rFonts w:ascii="Times New Roman" w:hAnsi="Times New Roman"/>
                <w:snapToGrid w:val="0"/>
                <w:color w:val="auto"/>
                <w:szCs w:val="24"/>
              </w:rPr>
              <w:t>，高于区域地下水最高水位，符合要求。</w:t>
            </w:r>
            <w:r>
              <w:rPr>
                <w:rFonts w:hint="eastAsia" w:ascii="Times New Roman" w:hAnsi="Times New Roman"/>
                <w:snapToGrid w:val="0"/>
                <w:color w:val="auto"/>
                <w:szCs w:val="24"/>
                <w:lang w:eastAsia="zh-CN"/>
              </w:rPr>
              <w:t>危废贮存点</w:t>
            </w:r>
            <w:r>
              <w:rPr>
                <w:rFonts w:ascii="Times New Roman" w:hAnsi="Times New Roman"/>
                <w:snapToGrid w:val="0"/>
                <w:color w:val="auto"/>
                <w:szCs w:val="24"/>
              </w:rPr>
              <w:t>按照苏环办〔2019〕327号</w:t>
            </w:r>
            <w:r>
              <w:rPr>
                <w:rFonts w:hint="eastAsia" w:ascii="Times New Roman" w:hAnsi="Times New Roman"/>
                <w:snapToGrid w:val="0"/>
                <w:color w:val="auto"/>
                <w:szCs w:val="24"/>
              </w:rPr>
              <w:t>文件</w:t>
            </w:r>
            <w:r>
              <w:rPr>
                <w:rFonts w:hint="eastAsia" w:ascii="Times New Roman" w:hAnsi="Times New Roman"/>
                <w:snapToGrid w:val="0"/>
                <w:color w:val="auto"/>
                <w:szCs w:val="24"/>
                <w:lang w:eastAsia="zh-CN"/>
              </w:rPr>
              <w:t>〈</w:t>
            </w:r>
            <w:r>
              <w:rPr>
                <w:rFonts w:ascii="Times New Roman" w:hAnsi="Times New Roman"/>
                <w:snapToGrid w:val="0"/>
                <w:color w:val="auto"/>
                <w:szCs w:val="24"/>
              </w:rPr>
              <w:t>省生态环境厅关于进一步加强危险废物污染防治工作的实施意见</w:t>
            </w:r>
            <w:r>
              <w:rPr>
                <w:rFonts w:hint="eastAsia" w:ascii="Times New Roman" w:hAnsi="Times New Roman"/>
                <w:snapToGrid w:val="0"/>
                <w:color w:val="auto"/>
                <w:szCs w:val="24"/>
                <w:lang w:eastAsia="zh-CN"/>
              </w:rPr>
              <w:t>〉</w:t>
            </w:r>
            <w:r>
              <w:rPr>
                <w:rFonts w:hint="eastAsia" w:ascii="Times New Roman" w:hAnsi="Times New Roman"/>
                <w:snapToGrid w:val="0"/>
                <w:color w:val="auto"/>
                <w:szCs w:val="24"/>
              </w:rPr>
              <w:t>中</w:t>
            </w:r>
            <w:r>
              <w:rPr>
                <w:rFonts w:ascii="Times New Roman" w:hAnsi="Times New Roman"/>
                <w:snapToGrid w:val="0"/>
                <w:color w:val="auto"/>
                <w:szCs w:val="24"/>
              </w:rPr>
              <w:t>的</w:t>
            </w:r>
            <w:r>
              <w:rPr>
                <w:rFonts w:hint="eastAsia" w:ascii="Times New Roman" w:hAnsi="Times New Roman"/>
                <w:snapToGrid w:val="0"/>
                <w:color w:val="auto"/>
                <w:szCs w:val="24"/>
              </w:rPr>
              <w:t>要求</w:t>
            </w:r>
            <w:r>
              <w:rPr>
                <w:rFonts w:ascii="Times New Roman" w:hAnsi="Times New Roman"/>
                <w:snapToGrid w:val="0"/>
                <w:color w:val="auto"/>
                <w:szCs w:val="24"/>
              </w:rPr>
              <w:t>进行设计。</w:t>
            </w:r>
          </w:p>
          <w:p w14:paraId="318B93F2">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eastAsia" w:ascii="Times New Roman" w:hAnsi="Times New Roman"/>
                <w:snapToGrid w:val="0"/>
                <w:color w:val="auto"/>
                <w:szCs w:val="24"/>
              </w:rPr>
              <w:t>因此</w:t>
            </w:r>
            <w:r>
              <w:rPr>
                <w:rFonts w:ascii="Times New Roman" w:hAnsi="Times New Roman"/>
                <w:snapToGrid w:val="0"/>
                <w:color w:val="auto"/>
                <w:szCs w:val="24"/>
              </w:rPr>
              <w:t>，本项目危险废物暂存场所选址是可行的。</w:t>
            </w:r>
          </w:p>
          <w:p w14:paraId="6D41E21D">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ascii="Times New Roman" w:hAnsi="Times New Roman"/>
                <w:color w:val="auto"/>
                <w:kern w:val="2"/>
                <w:szCs w:val="24"/>
              </w:rPr>
              <w:t>②</w:t>
            </w:r>
            <w:r>
              <w:rPr>
                <w:rFonts w:ascii="Times New Roman" w:hAnsi="Times New Roman"/>
                <w:snapToGrid w:val="0"/>
                <w:color w:val="auto"/>
                <w:szCs w:val="24"/>
              </w:rPr>
              <w:t>危废暂存场所能力分析</w:t>
            </w:r>
          </w:p>
          <w:p w14:paraId="15CD8421">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auto"/>
                <w:szCs w:val="24"/>
              </w:rPr>
            </w:pPr>
            <w:r>
              <w:rPr>
                <w:rFonts w:hint="eastAsia" w:cs="宋体"/>
                <w:snapToGrid w:val="0"/>
                <w:color w:val="auto"/>
                <w:szCs w:val="24"/>
              </w:rPr>
              <w:t>本项目</w:t>
            </w:r>
            <w:r>
              <w:rPr>
                <w:rFonts w:hint="eastAsia" w:ascii="Times New Roman" w:hAnsi="Times New Roman"/>
                <w:snapToGrid w:val="0"/>
                <w:color w:val="auto"/>
                <w:szCs w:val="24"/>
                <w:lang w:eastAsia="zh-CN"/>
              </w:rPr>
              <w:t>危废贮存点</w:t>
            </w:r>
            <w:r>
              <w:rPr>
                <w:rFonts w:ascii="Times New Roman" w:hAnsi="Times New Roman"/>
                <w:snapToGrid w:val="0"/>
                <w:color w:val="auto"/>
                <w:szCs w:val="24"/>
              </w:rPr>
              <w:t>面积为</w:t>
            </w:r>
            <w:r>
              <w:rPr>
                <w:rFonts w:hint="eastAsia" w:ascii="Times New Roman" w:hAnsi="Times New Roman"/>
                <w:snapToGrid w:val="0"/>
                <w:color w:val="auto"/>
                <w:szCs w:val="24"/>
                <w:lang w:val="en-US" w:eastAsia="zh-CN"/>
              </w:rPr>
              <w:t>20</w:t>
            </w:r>
            <w:r>
              <w:rPr>
                <w:rFonts w:ascii="Times New Roman" w:hAnsi="Times New Roman"/>
                <w:snapToGrid w:val="0"/>
                <w:color w:val="auto"/>
                <w:szCs w:val="24"/>
              </w:rPr>
              <w:t>m</w:t>
            </w:r>
            <w:r>
              <w:rPr>
                <w:rFonts w:ascii="Times New Roman" w:hAnsi="Times New Roman"/>
                <w:snapToGrid w:val="0"/>
                <w:color w:val="auto"/>
                <w:szCs w:val="24"/>
                <w:vertAlign w:val="superscript"/>
              </w:rPr>
              <w:t>2</w:t>
            </w:r>
            <w:r>
              <w:rPr>
                <w:rFonts w:ascii="Times New Roman" w:hAnsi="Times New Roman"/>
                <w:snapToGrid w:val="0"/>
                <w:color w:val="auto"/>
                <w:szCs w:val="24"/>
              </w:rPr>
              <w:t>，</w:t>
            </w:r>
            <w:r>
              <w:rPr>
                <w:rFonts w:hint="eastAsia" w:ascii="Times New Roman" w:hAnsi="Times New Roman"/>
                <w:snapToGrid w:val="0"/>
                <w:color w:val="auto"/>
                <w:szCs w:val="24"/>
              </w:rPr>
              <w:t>建设项目危险废物贮存场所基本情况见</w:t>
            </w:r>
            <w:r>
              <w:rPr>
                <w:rFonts w:hint="eastAsia" w:ascii="Times New Roman" w:hAnsi="Times New Roman"/>
                <w:snapToGrid w:val="0"/>
                <w:color w:val="auto"/>
                <w:szCs w:val="24"/>
                <w:lang w:val="en-US" w:eastAsia="zh-CN"/>
              </w:rPr>
              <w:t>下表</w:t>
            </w:r>
            <w:r>
              <w:rPr>
                <w:rFonts w:hint="eastAsia" w:ascii="Times New Roman" w:hAnsi="Times New Roman"/>
                <w:snapToGrid w:val="0"/>
                <w:color w:val="auto"/>
                <w:szCs w:val="24"/>
              </w:rPr>
              <w:t>。</w:t>
            </w:r>
          </w:p>
          <w:p w14:paraId="288066AB">
            <w:pPr>
              <w:pStyle w:val="14"/>
              <w:spacing w:before="0" w:beforeAutospacing="0" w:after="0" w:afterAutospacing="0" w:line="240" w:lineRule="auto"/>
              <w:ind w:firstLine="422" w:firstLineChars="200"/>
              <w:jc w:val="center"/>
              <w:outlineLvl w:val="0"/>
              <w:rPr>
                <w:rFonts w:ascii="Times New Roman" w:hAnsi="Times New Roman"/>
                <w:b/>
                <w:bCs/>
                <w:snapToGrid w:val="0"/>
                <w:color w:val="auto"/>
                <w:sz w:val="21"/>
                <w:szCs w:val="21"/>
              </w:rPr>
            </w:pPr>
            <w:r>
              <w:rPr>
                <w:rFonts w:hint="eastAsia" w:ascii="Times New Roman" w:hAnsi="Times New Roman"/>
                <w:b/>
                <w:bCs/>
                <w:snapToGrid w:val="0"/>
                <w:color w:val="auto"/>
                <w:sz w:val="21"/>
                <w:szCs w:val="21"/>
              </w:rPr>
              <w:t>表4-</w:t>
            </w:r>
            <w:r>
              <w:rPr>
                <w:rFonts w:hint="eastAsia" w:ascii="Times New Roman" w:hAnsi="Times New Roman"/>
                <w:b/>
                <w:bCs/>
                <w:snapToGrid w:val="0"/>
                <w:color w:val="auto"/>
                <w:sz w:val="21"/>
                <w:szCs w:val="21"/>
                <w:lang w:val="en-US" w:eastAsia="zh-CN"/>
              </w:rPr>
              <w:t xml:space="preserve">20  </w:t>
            </w:r>
            <w:r>
              <w:rPr>
                <w:rFonts w:hint="eastAsia" w:ascii="Times New Roman" w:hAnsi="Times New Roman"/>
                <w:b/>
                <w:bCs/>
                <w:snapToGrid w:val="0"/>
                <w:color w:val="auto"/>
                <w:sz w:val="21"/>
                <w:szCs w:val="21"/>
              </w:rPr>
              <w:t>建设项目危险废物贮存场所基本情况</w:t>
            </w:r>
          </w:p>
          <w:tbl>
            <w:tblPr>
              <w:tblStyle w:val="21"/>
              <w:tblW w:w="787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2"/>
              <w:gridCol w:w="1275"/>
              <w:gridCol w:w="776"/>
              <w:gridCol w:w="1196"/>
              <w:gridCol w:w="854"/>
              <w:gridCol w:w="613"/>
              <w:gridCol w:w="822"/>
              <w:gridCol w:w="684"/>
              <w:gridCol w:w="775"/>
            </w:tblGrid>
            <w:tr w14:paraId="018C6639">
              <w:trPr>
                <w:trHeight w:val="996" w:hRule="atLeast"/>
              </w:trPr>
              <w:tc>
                <w:tcPr>
                  <w:tcW w:w="426" w:type="dxa"/>
                  <w:noWrap w:val="0"/>
                  <w:vAlign w:val="center"/>
                </w:tcPr>
                <w:p w14:paraId="6F9B7D2F">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序</w:t>
                  </w:r>
                </w:p>
                <w:p w14:paraId="3BB64AAC">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号</w:t>
                  </w:r>
                </w:p>
              </w:tc>
              <w:tc>
                <w:tcPr>
                  <w:tcW w:w="452" w:type="dxa"/>
                  <w:noWrap w:val="0"/>
                  <w:vAlign w:val="center"/>
                </w:tcPr>
                <w:p w14:paraId="25A3CFAC">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名称</w:t>
                  </w:r>
                </w:p>
              </w:tc>
              <w:tc>
                <w:tcPr>
                  <w:tcW w:w="1275" w:type="dxa"/>
                  <w:noWrap w:val="0"/>
                  <w:vAlign w:val="center"/>
                </w:tcPr>
                <w:p w14:paraId="400CB0ED">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危险废物</w:t>
                  </w:r>
                </w:p>
                <w:p w14:paraId="2F0BF9ED">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名称</w:t>
                  </w:r>
                </w:p>
              </w:tc>
              <w:tc>
                <w:tcPr>
                  <w:tcW w:w="776" w:type="dxa"/>
                  <w:noWrap w:val="0"/>
                  <w:vAlign w:val="center"/>
                </w:tcPr>
                <w:p w14:paraId="41EEE934">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w:t>
                  </w:r>
                </w:p>
                <w:p w14:paraId="14F3F163">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废物</w:t>
                  </w:r>
                </w:p>
                <w:p w14:paraId="7800CEA8">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类别</w:t>
                  </w:r>
                </w:p>
              </w:tc>
              <w:tc>
                <w:tcPr>
                  <w:tcW w:w="1196" w:type="dxa"/>
                  <w:noWrap w:val="0"/>
                  <w:vAlign w:val="center"/>
                </w:tcPr>
                <w:p w14:paraId="4EDAAB38">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危险废物</w:t>
                  </w:r>
                </w:p>
                <w:p w14:paraId="2289C5E8">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代码</w:t>
                  </w:r>
                </w:p>
              </w:tc>
              <w:tc>
                <w:tcPr>
                  <w:tcW w:w="854" w:type="dxa"/>
                  <w:noWrap w:val="0"/>
                  <w:vAlign w:val="center"/>
                </w:tcPr>
                <w:p w14:paraId="1D62813D">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w:t>
                  </w:r>
                </w:p>
                <w:p w14:paraId="3A74A71F">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方式</w:t>
                  </w:r>
                </w:p>
              </w:tc>
              <w:tc>
                <w:tcPr>
                  <w:tcW w:w="613" w:type="dxa"/>
                  <w:noWrap w:val="0"/>
                  <w:vAlign w:val="center"/>
                </w:tcPr>
                <w:p w14:paraId="7CA0DC7B">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w:t>
                  </w:r>
                </w:p>
                <w:p w14:paraId="108C659A">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能力</w:t>
                  </w:r>
                </w:p>
              </w:tc>
              <w:tc>
                <w:tcPr>
                  <w:tcW w:w="822" w:type="dxa"/>
                  <w:noWrap w:val="0"/>
                  <w:vAlign w:val="center"/>
                </w:tcPr>
                <w:p w14:paraId="3CA497F3">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占地</w:t>
                  </w:r>
                </w:p>
                <w:p w14:paraId="1AE3FBBE">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面积</w:t>
                  </w:r>
                </w:p>
              </w:tc>
              <w:tc>
                <w:tcPr>
                  <w:tcW w:w="684" w:type="dxa"/>
                  <w:noWrap w:val="0"/>
                  <w:vAlign w:val="center"/>
                </w:tcPr>
                <w:p w14:paraId="7D13788F">
                  <w:pPr>
                    <w:pStyle w:val="14"/>
                    <w:spacing w:before="0" w:beforeAutospacing="0" w:after="0" w:afterAutospacing="0"/>
                    <w:jc w:val="center"/>
                    <w:outlineLvl w:val="0"/>
                    <w:rPr>
                      <w:rFonts w:hint="eastAsia" w:ascii="Times New Roman" w:hAnsi="Times New Roman"/>
                      <w:snapToGrid w:val="0"/>
                      <w:color w:val="auto"/>
                      <w:sz w:val="21"/>
                      <w:szCs w:val="24"/>
                    </w:rPr>
                  </w:pPr>
                  <w:r>
                    <w:rPr>
                      <w:rFonts w:hint="eastAsia" w:ascii="Times New Roman" w:hAnsi="Times New Roman"/>
                      <w:snapToGrid w:val="0"/>
                      <w:color w:val="auto"/>
                      <w:sz w:val="21"/>
                      <w:szCs w:val="24"/>
                    </w:rPr>
                    <w:t>位置</w:t>
                  </w:r>
                </w:p>
              </w:tc>
              <w:tc>
                <w:tcPr>
                  <w:tcW w:w="775" w:type="dxa"/>
                  <w:noWrap w:val="0"/>
                  <w:vAlign w:val="center"/>
                </w:tcPr>
                <w:p w14:paraId="01B90628">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贮存周期</w:t>
                  </w:r>
                </w:p>
              </w:tc>
            </w:tr>
            <w:tr w14:paraId="794BD521">
              <w:trPr>
                <w:trHeight w:val="521" w:hRule="exact"/>
              </w:trPr>
              <w:tc>
                <w:tcPr>
                  <w:tcW w:w="426" w:type="dxa"/>
                  <w:noWrap w:val="0"/>
                  <w:vAlign w:val="center"/>
                </w:tcPr>
                <w:p w14:paraId="54E05DA8">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1</w:t>
                  </w:r>
                </w:p>
              </w:tc>
              <w:tc>
                <w:tcPr>
                  <w:tcW w:w="452" w:type="dxa"/>
                  <w:vMerge w:val="restart"/>
                  <w:noWrap w:val="0"/>
                  <w:vAlign w:val="center"/>
                </w:tcPr>
                <w:p w14:paraId="6B6F2FF5">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危废</w:t>
                  </w:r>
                </w:p>
                <w:p w14:paraId="7499F377">
                  <w:pPr>
                    <w:pStyle w:val="14"/>
                    <w:spacing w:before="0" w:beforeAutospacing="0" w:after="0" w:afterAutospacing="0"/>
                    <w:jc w:val="center"/>
                    <w:outlineLvl w:val="0"/>
                    <w:rPr>
                      <w:rFonts w:hint="default" w:ascii="Times New Roman" w:hAnsi="Times New Roman" w:eastAsia="宋体"/>
                      <w:snapToGrid w:val="0"/>
                      <w:color w:val="auto"/>
                      <w:sz w:val="21"/>
                      <w:szCs w:val="24"/>
                      <w:lang w:val="en-US" w:eastAsia="zh-CN"/>
                    </w:rPr>
                  </w:pPr>
                  <w:r>
                    <w:rPr>
                      <w:rFonts w:hint="eastAsia" w:ascii="Times New Roman" w:hAnsi="Times New Roman"/>
                      <w:snapToGrid w:val="0"/>
                      <w:color w:val="auto"/>
                      <w:sz w:val="21"/>
                      <w:szCs w:val="24"/>
                      <w:lang w:val="en-US" w:eastAsia="zh-CN"/>
                    </w:rPr>
                    <w:t>贮存点</w:t>
                  </w:r>
                </w:p>
              </w:tc>
              <w:tc>
                <w:tcPr>
                  <w:tcW w:w="1275" w:type="dxa"/>
                  <w:noWrap w:val="0"/>
                  <w:vAlign w:val="center"/>
                </w:tcPr>
                <w:p w14:paraId="2D1CBDB7">
                  <w:pPr>
                    <w:pStyle w:val="17"/>
                    <w:spacing w:line="240" w:lineRule="auto"/>
                    <w:ind w:left="0" w:leftChars="0" w:firstLine="0" w:firstLineChars="0"/>
                    <w:jc w:val="center"/>
                    <w:rPr>
                      <w:rFonts w:ascii="Times New Roman" w:hAnsi="Times New Roman"/>
                      <w:snapToGrid w:val="0"/>
                      <w:color w:val="auto"/>
                      <w:sz w:val="21"/>
                      <w:szCs w:val="24"/>
                    </w:rPr>
                  </w:pPr>
                  <w:r>
                    <w:rPr>
                      <w:rFonts w:hint="eastAsia" w:ascii="Times New Roman" w:hAnsi="Times New Roman" w:eastAsia="宋体" w:cs="Times New Roman"/>
                      <w:b w:val="0"/>
                      <w:color w:val="auto"/>
                      <w:sz w:val="21"/>
                      <w:szCs w:val="18"/>
                    </w:rPr>
                    <w:t>废活性炭</w:t>
                  </w:r>
                </w:p>
              </w:tc>
              <w:tc>
                <w:tcPr>
                  <w:tcW w:w="776" w:type="dxa"/>
                  <w:noWrap w:val="0"/>
                  <w:vAlign w:val="center"/>
                </w:tcPr>
                <w:p w14:paraId="5F704F73">
                  <w:pPr>
                    <w:adjustRightInd w:val="0"/>
                    <w:snapToGrid w:val="0"/>
                    <w:jc w:val="center"/>
                    <w:rPr>
                      <w:rFonts w:ascii="Times New Roman" w:hAnsi="Times New Roman"/>
                      <w:snapToGrid w:val="0"/>
                      <w:color w:val="auto"/>
                      <w:sz w:val="21"/>
                      <w:szCs w:val="24"/>
                    </w:rPr>
                  </w:pPr>
                  <w:r>
                    <w:rPr>
                      <w:rFonts w:hint="eastAsia" w:ascii="Times New Roman" w:hAnsi="Times New Roman" w:eastAsia="宋体"/>
                      <w:color w:val="auto"/>
                      <w:spacing w:val="-11"/>
                      <w:sz w:val="21"/>
                      <w:szCs w:val="18"/>
                    </w:rPr>
                    <w:t>HW49</w:t>
                  </w:r>
                </w:p>
              </w:tc>
              <w:tc>
                <w:tcPr>
                  <w:tcW w:w="1196" w:type="dxa"/>
                  <w:noWrap w:val="0"/>
                  <w:vAlign w:val="center"/>
                </w:tcPr>
                <w:p w14:paraId="23622502">
                  <w:pPr>
                    <w:adjustRightInd w:val="0"/>
                    <w:snapToGrid w:val="0"/>
                    <w:jc w:val="center"/>
                    <w:rPr>
                      <w:rFonts w:ascii="Times New Roman" w:hAnsi="Times New Roman"/>
                      <w:snapToGrid w:val="0"/>
                      <w:color w:val="auto"/>
                      <w:sz w:val="21"/>
                      <w:szCs w:val="24"/>
                    </w:rPr>
                  </w:pPr>
                  <w:r>
                    <w:rPr>
                      <w:rFonts w:hint="eastAsia" w:ascii="Times New Roman" w:hAnsi="Times New Roman" w:eastAsia="宋体" w:cs="Times New Roman"/>
                      <w:color w:val="auto"/>
                      <w:sz w:val="21"/>
                      <w:szCs w:val="18"/>
                      <w:lang w:val="en-US" w:eastAsia="zh-CN"/>
                    </w:rPr>
                    <w:t>900-039-49</w:t>
                  </w:r>
                </w:p>
              </w:tc>
              <w:tc>
                <w:tcPr>
                  <w:tcW w:w="854" w:type="dxa"/>
                  <w:noWrap w:val="0"/>
                  <w:vAlign w:val="center"/>
                </w:tcPr>
                <w:p w14:paraId="27132909">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rPr>
                    <w:t>袋装</w:t>
                  </w:r>
                </w:p>
              </w:tc>
              <w:tc>
                <w:tcPr>
                  <w:tcW w:w="613" w:type="dxa"/>
                  <w:vMerge w:val="restart"/>
                  <w:noWrap w:val="0"/>
                  <w:vAlign w:val="center"/>
                </w:tcPr>
                <w:p w14:paraId="30E29939">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20</w:t>
                  </w:r>
                  <w:r>
                    <w:rPr>
                      <w:rFonts w:hint="eastAsia" w:ascii="Times New Roman" w:hAnsi="Times New Roman"/>
                      <w:snapToGrid w:val="0"/>
                      <w:color w:val="auto"/>
                      <w:sz w:val="21"/>
                      <w:szCs w:val="24"/>
                    </w:rPr>
                    <w:t>t</w:t>
                  </w:r>
                </w:p>
              </w:tc>
              <w:tc>
                <w:tcPr>
                  <w:tcW w:w="822" w:type="dxa"/>
                  <w:vMerge w:val="restart"/>
                  <w:noWrap w:val="0"/>
                  <w:vAlign w:val="center"/>
                </w:tcPr>
                <w:p w14:paraId="302A116D">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20</w:t>
                  </w:r>
                  <w:r>
                    <w:rPr>
                      <w:rFonts w:hint="eastAsia" w:ascii="Times New Roman" w:hAnsi="Times New Roman"/>
                      <w:snapToGrid w:val="0"/>
                      <w:color w:val="auto"/>
                      <w:sz w:val="21"/>
                      <w:szCs w:val="24"/>
                    </w:rPr>
                    <w:t>m</w:t>
                  </w:r>
                  <w:r>
                    <w:rPr>
                      <w:rFonts w:hint="eastAsia" w:ascii="Times New Roman" w:hAnsi="Times New Roman"/>
                      <w:snapToGrid w:val="0"/>
                      <w:color w:val="auto"/>
                      <w:sz w:val="21"/>
                      <w:szCs w:val="24"/>
                      <w:vertAlign w:val="superscript"/>
                    </w:rPr>
                    <w:t>2</w:t>
                  </w:r>
                </w:p>
              </w:tc>
              <w:tc>
                <w:tcPr>
                  <w:tcW w:w="684" w:type="dxa"/>
                  <w:vMerge w:val="restart"/>
                  <w:noWrap w:val="0"/>
                  <w:vAlign w:val="center"/>
                </w:tcPr>
                <w:p w14:paraId="0168655B">
                  <w:pPr>
                    <w:pStyle w:val="14"/>
                    <w:spacing w:before="0" w:beforeAutospacing="0" w:after="0" w:afterAutospacing="0"/>
                    <w:jc w:val="center"/>
                    <w:outlineLvl w:val="0"/>
                    <w:rPr>
                      <w:rFonts w:hint="default" w:ascii="Times New Roman" w:hAnsi="Times New Roman" w:eastAsia="宋体"/>
                      <w:snapToGrid w:val="0"/>
                      <w:color w:val="auto"/>
                      <w:sz w:val="21"/>
                      <w:szCs w:val="24"/>
                      <w:lang w:val="en-US" w:eastAsia="zh-CN"/>
                    </w:rPr>
                  </w:pPr>
                  <w:r>
                    <w:rPr>
                      <w:rFonts w:hint="eastAsia" w:ascii="Times New Roman" w:hAnsi="Times New Roman"/>
                      <w:snapToGrid w:val="0"/>
                      <w:color w:val="auto"/>
                      <w:sz w:val="21"/>
                      <w:szCs w:val="24"/>
                    </w:rPr>
                    <w:t>位于</w:t>
                  </w:r>
                  <w:r>
                    <w:rPr>
                      <w:rFonts w:hint="eastAsia" w:ascii="Times New Roman" w:hAnsi="Times New Roman"/>
                      <w:snapToGrid w:val="0"/>
                      <w:color w:val="auto"/>
                      <w:sz w:val="21"/>
                      <w:szCs w:val="24"/>
                      <w:lang w:val="en-US" w:eastAsia="zh-CN"/>
                    </w:rPr>
                    <w:t>生产厂房北侧</w:t>
                  </w:r>
                </w:p>
              </w:tc>
              <w:tc>
                <w:tcPr>
                  <w:tcW w:w="775" w:type="dxa"/>
                  <w:vMerge w:val="restart"/>
                  <w:noWrap w:val="0"/>
                  <w:vAlign w:val="center"/>
                </w:tcPr>
                <w:p w14:paraId="4525E65B">
                  <w:pPr>
                    <w:pStyle w:val="14"/>
                    <w:spacing w:before="0" w:beforeAutospacing="0" w:after="0" w:afterAutospacing="0"/>
                    <w:jc w:val="center"/>
                    <w:outlineLvl w:val="0"/>
                    <w:rPr>
                      <w:rFonts w:ascii="Times New Roman" w:hAnsi="Times New Roman"/>
                      <w:snapToGrid w:val="0"/>
                      <w:color w:val="auto"/>
                      <w:sz w:val="21"/>
                      <w:szCs w:val="24"/>
                    </w:rPr>
                  </w:pPr>
                  <w:r>
                    <w:rPr>
                      <w:rFonts w:hint="eastAsia" w:ascii="Times New Roman" w:hAnsi="Times New Roman"/>
                      <w:snapToGrid w:val="0"/>
                      <w:color w:val="auto"/>
                      <w:sz w:val="21"/>
                      <w:szCs w:val="24"/>
                      <w:lang w:val="en-US" w:eastAsia="zh-CN"/>
                    </w:rPr>
                    <w:t>6</w:t>
                  </w:r>
                  <w:r>
                    <w:rPr>
                      <w:rFonts w:hint="eastAsia" w:ascii="Times New Roman" w:hAnsi="Times New Roman"/>
                      <w:snapToGrid w:val="0"/>
                      <w:color w:val="auto"/>
                      <w:sz w:val="21"/>
                      <w:szCs w:val="24"/>
                    </w:rPr>
                    <w:t>个月</w:t>
                  </w:r>
                </w:p>
              </w:tc>
            </w:tr>
            <w:tr w14:paraId="629E45AB">
              <w:trPr>
                <w:trHeight w:val="521" w:hRule="exact"/>
              </w:trPr>
              <w:tc>
                <w:tcPr>
                  <w:tcW w:w="426" w:type="dxa"/>
                  <w:noWrap w:val="0"/>
                  <w:vAlign w:val="center"/>
                </w:tcPr>
                <w:p w14:paraId="27C999DB">
                  <w:pPr>
                    <w:pStyle w:val="14"/>
                    <w:spacing w:before="0" w:beforeAutospacing="0" w:after="0" w:afterAutospacing="0"/>
                    <w:jc w:val="center"/>
                    <w:outlineLvl w:val="0"/>
                    <w:rPr>
                      <w:rFonts w:hint="eastAsia" w:ascii="Times New Roman" w:hAnsi="Times New Roman" w:eastAsia="宋体"/>
                      <w:snapToGrid w:val="0"/>
                      <w:color w:val="auto"/>
                      <w:sz w:val="21"/>
                      <w:szCs w:val="24"/>
                      <w:lang w:val="en-US" w:eastAsia="zh-CN"/>
                    </w:rPr>
                  </w:pPr>
                  <w:r>
                    <w:rPr>
                      <w:rFonts w:hint="eastAsia" w:ascii="Times New Roman" w:hAnsi="Times New Roman"/>
                      <w:snapToGrid w:val="0"/>
                      <w:color w:val="auto"/>
                      <w:sz w:val="21"/>
                      <w:szCs w:val="24"/>
                      <w:lang w:val="en-US" w:eastAsia="zh-CN"/>
                    </w:rPr>
                    <w:t>2</w:t>
                  </w:r>
                </w:p>
              </w:tc>
              <w:tc>
                <w:tcPr>
                  <w:tcW w:w="452" w:type="dxa"/>
                  <w:vMerge w:val="continue"/>
                  <w:noWrap w:val="0"/>
                  <w:vAlign w:val="center"/>
                </w:tcPr>
                <w:p w14:paraId="20536893">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4C77CCD6">
                  <w:pPr>
                    <w:pStyle w:val="17"/>
                    <w:spacing w:line="240" w:lineRule="auto"/>
                    <w:ind w:left="0" w:leftChars="0" w:firstLine="0" w:firstLineChars="0"/>
                    <w:jc w:val="center"/>
                    <w:rPr>
                      <w:rFonts w:hint="eastAsia" w:ascii="Times New Roman" w:hAnsi="Times New Roman" w:eastAsia="宋体"/>
                      <w:snapToGrid w:val="0"/>
                      <w:color w:val="auto"/>
                      <w:sz w:val="21"/>
                      <w:szCs w:val="24"/>
                      <w:lang w:val="en-US" w:eastAsia="zh-CN"/>
                    </w:rPr>
                  </w:pPr>
                  <w:r>
                    <w:rPr>
                      <w:rFonts w:hint="eastAsia" w:ascii="Times New Roman" w:hAnsi="Times New Roman" w:cs="Times New Roman"/>
                      <w:b w:val="0"/>
                      <w:color w:val="auto"/>
                      <w:sz w:val="21"/>
                      <w:szCs w:val="18"/>
                      <w:lang w:val="en-US" w:eastAsia="zh-CN"/>
                    </w:rPr>
                    <w:t>废包装桶</w:t>
                  </w:r>
                </w:p>
              </w:tc>
              <w:tc>
                <w:tcPr>
                  <w:tcW w:w="776" w:type="dxa"/>
                  <w:noWrap w:val="0"/>
                  <w:vAlign w:val="center"/>
                </w:tcPr>
                <w:p w14:paraId="0CF1D7F3">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spacing w:val="-11"/>
                      <w:kern w:val="2"/>
                      <w:sz w:val="21"/>
                      <w:szCs w:val="18"/>
                      <w:lang w:val="en-US" w:eastAsia="zh-CN" w:bidi="ar-SA"/>
                    </w:rPr>
                  </w:pPr>
                  <w:r>
                    <w:rPr>
                      <w:rFonts w:hint="eastAsia"/>
                      <w:color w:val="auto"/>
                      <w:spacing w:val="-11"/>
                      <w:szCs w:val="18"/>
                    </w:rPr>
                    <w:t>HW</w:t>
                  </w:r>
                  <w:r>
                    <w:rPr>
                      <w:rFonts w:hint="eastAsia"/>
                      <w:color w:val="auto"/>
                      <w:spacing w:val="-11"/>
                      <w:szCs w:val="18"/>
                      <w:lang w:val="en-US" w:eastAsia="zh-CN"/>
                    </w:rPr>
                    <w:t>49</w:t>
                  </w:r>
                </w:p>
              </w:tc>
              <w:tc>
                <w:tcPr>
                  <w:tcW w:w="1196" w:type="dxa"/>
                  <w:noWrap w:val="0"/>
                  <w:vAlign w:val="center"/>
                </w:tcPr>
                <w:p w14:paraId="2F709241">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spacing w:val="-11"/>
                      <w:kern w:val="2"/>
                      <w:sz w:val="21"/>
                      <w:szCs w:val="18"/>
                      <w:lang w:val="en-US" w:eastAsia="zh-CN" w:bidi="ar-SA"/>
                    </w:rPr>
                  </w:pPr>
                  <w:r>
                    <w:rPr>
                      <w:rFonts w:hint="eastAsia"/>
                      <w:color w:val="auto"/>
                      <w:spacing w:val="-11"/>
                      <w:szCs w:val="18"/>
                    </w:rPr>
                    <w:t>900-</w:t>
                  </w:r>
                  <w:r>
                    <w:rPr>
                      <w:rFonts w:hint="eastAsia"/>
                      <w:color w:val="auto"/>
                      <w:spacing w:val="-11"/>
                      <w:szCs w:val="18"/>
                      <w:lang w:val="en-US" w:eastAsia="zh-CN"/>
                    </w:rPr>
                    <w:t>041</w:t>
                  </w:r>
                  <w:r>
                    <w:rPr>
                      <w:rFonts w:hint="eastAsia"/>
                      <w:color w:val="auto"/>
                      <w:spacing w:val="-11"/>
                      <w:szCs w:val="18"/>
                    </w:rPr>
                    <w:t>-</w:t>
                  </w:r>
                  <w:r>
                    <w:rPr>
                      <w:rFonts w:hint="eastAsia"/>
                      <w:color w:val="auto"/>
                      <w:spacing w:val="-11"/>
                      <w:szCs w:val="18"/>
                      <w:lang w:val="en-US" w:eastAsia="zh-CN"/>
                    </w:rPr>
                    <w:t>49</w:t>
                  </w:r>
                </w:p>
              </w:tc>
              <w:tc>
                <w:tcPr>
                  <w:tcW w:w="854" w:type="dxa"/>
                  <w:noWrap w:val="0"/>
                  <w:vAlign w:val="center"/>
                </w:tcPr>
                <w:p w14:paraId="15B9A9AF">
                  <w:pPr>
                    <w:pStyle w:val="14"/>
                    <w:spacing w:before="0" w:beforeAutospacing="0" w:after="0" w:afterAutospacing="0"/>
                    <w:jc w:val="center"/>
                    <w:outlineLvl w:val="0"/>
                    <w:rPr>
                      <w:rFonts w:hint="default" w:ascii="Times New Roman" w:hAnsi="Times New Roman" w:eastAsia="宋体"/>
                      <w:snapToGrid w:val="0"/>
                      <w:color w:val="auto"/>
                      <w:kern w:val="0"/>
                      <w:sz w:val="21"/>
                      <w:szCs w:val="24"/>
                      <w:lang w:val="en-US" w:eastAsia="zh-CN" w:bidi="ar-SA"/>
                    </w:rPr>
                  </w:pPr>
                  <w:r>
                    <w:rPr>
                      <w:rFonts w:hint="eastAsia" w:ascii="Times New Roman" w:hAnsi="Times New Roman"/>
                      <w:snapToGrid w:val="0"/>
                      <w:color w:val="auto"/>
                      <w:sz w:val="21"/>
                      <w:szCs w:val="24"/>
                      <w:lang w:val="en-US" w:eastAsia="zh-CN"/>
                    </w:rPr>
                    <w:t>桶装</w:t>
                  </w:r>
                </w:p>
              </w:tc>
              <w:tc>
                <w:tcPr>
                  <w:tcW w:w="613" w:type="dxa"/>
                  <w:vMerge w:val="continue"/>
                  <w:noWrap w:val="0"/>
                  <w:vAlign w:val="center"/>
                </w:tcPr>
                <w:p w14:paraId="0E07DEC3">
                  <w:pPr>
                    <w:pStyle w:val="14"/>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22" w:type="dxa"/>
                  <w:vMerge w:val="continue"/>
                  <w:noWrap w:val="0"/>
                  <w:vAlign w:val="center"/>
                </w:tcPr>
                <w:p w14:paraId="0EE42950">
                  <w:pPr>
                    <w:pStyle w:val="14"/>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684" w:type="dxa"/>
                  <w:vMerge w:val="continue"/>
                  <w:noWrap w:val="0"/>
                  <w:vAlign w:val="center"/>
                </w:tcPr>
                <w:p w14:paraId="1E4AA280">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775" w:type="dxa"/>
                  <w:vMerge w:val="continue"/>
                  <w:noWrap w:val="0"/>
                  <w:vAlign w:val="center"/>
                </w:tcPr>
                <w:p w14:paraId="665D233D">
                  <w:pPr>
                    <w:pStyle w:val="14"/>
                    <w:spacing w:before="0" w:beforeAutospacing="0" w:after="0" w:afterAutospacing="0"/>
                    <w:jc w:val="center"/>
                    <w:outlineLvl w:val="0"/>
                    <w:rPr>
                      <w:rFonts w:hint="eastAsia" w:ascii="Times New Roman" w:hAnsi="Times New Roman"/>
                      <w:snapToGrid w:val="0"/>
                      <w:color w:val="auto"/>
                      <w:sz w:val="21"/>
                      <w:szCs w:val="24"/>
                      <w:lang w:val="en-US" w:eastAsia="zh-CN"/>
                    </w:rPr>
                  </w:pPr>
                </w:p>
              </w:tc>
            </w:tr>
            <w:tr w14:paraId="210857FA">
              <w:trPr>
                <w:trHeight w:val="521" w:hRule="exact"/>
              </w:trPr>
              <w:tc>
                <w:tcPr>
                  <w:tcW w:w="426" w:type="dxa"/>
                  <w:noWrap w:val="0"/>
                  <w:vAlign w:val="center"/>
                </w:tcPr>
                <w:p w14:paraId="46F6876B">
                  <w:pPr>
                    <w:pStyle w:val="14"/>
                    <w:spacing w:before="0" w:beforeAutospacing="0" w:after="0" w:afterAutospacing="0"/>
                    <w:jc w:val="center"/>
                    <w:outlineLvl w:val="0"/>
                    <w:rPr>
                      <w:rFonts w:hint="default" w:ascii="Times New Roman" w:hAnsi="Times New Roman"/>
                      <w:snapToGrid w:val="0"/>
                      <w:color w:val="auto"/>
                      <w:sz w:val="21"/>
                      <w:szCs w:val="24"/>
                      <w:lang w:val="en-US" w:eastAsia="zh-CN"/>
                    </w:rPr>
                  </w:pPr>
                  <w:r>
                    <w:rPr>
                      <w:rFonts w:hint="eastAsia" w:ascii="Times New Roman" w:hAnsi="Times New Roman"/>
                      <w:snapToGrid w:val="0"/>
                      <w:color w:val="auto"/>
                      <w:sz w:val="21"/>
                      <w:szCs w:val="24"/>
                      <w:lang w:val="en-US" w:eastAsia="zh-CN"/>
                    </w:rPr>
                    <w:t>3</w:t>
                  </w:r>
                </w:p>
              </w:tc>
              <w:tc>
                <w:tcPr>
                  <w:tcW w:w="452" w:type="dxa"/>
                  <w:vMerge w:val="continue"/>
                  <w:noWrap w:val="0"/>
                  <w:vAlign w:val="center"/>
                </w:tcPr>
                <w:p w14:paraId="7C37E9FE">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77A74E40">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snapToGrid w:val="0"/>
                      <w:color w:val="auto"/>
                      <w:kern w:val="0"/>
                      <w:sz w:val="21"/>
                      <w:szCs w:val="24"/>
                      <w:lang w:val="en-US" w:eastAsia="zh-CN" w:bidi="ar-SA"/>
                    </w:rPr>
                  </w:pPr>
                  <w:r>
                    <w:rPr>
                      <w:rFonts w:hint="eastAsia" w:ascii="Times New Roman" w:hAnsi="Times New Roman" w:cs="Times New Roman"/>
                      <w:b w:val="0"/>
                      <w:color w:val="auto"/>
                      <w:sz w:val="21"/>
                      <w:szCs w:val="18"/>
                      <w:lang w:val="en-US" w:eastAsia="zh-CN"/>
                    </w:rPr>
                    <w:t>废润滑油</w:t>
                  </w:r>
                </w:p>
              </w:tc>
              <w:tc>
                <w:tcPr>
                  <w:tcW w:w="776" w:type="dxa"/>
                  <w:noWrap w:val="0"/>
                  <w:vAlign w:val="center"/>
                </w:tcPr>
                <w:p w14:paraId="115BF3D6">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snapToGrid w:val="0"/>
                      <w:color w:val="auto"/>
                      <w:kern w:val="0"/>
                      <w:sz w:val="21"/>
                      <w:szCs w:val="24"/>
                      <w:lang w:val="en-US" w:eastAsia="zh-CN" w:bidi="ar-SA"/>
                    </w:rPr>
                  </w:pPr>
                  <w:r>
                    <w:rPr>
                      <w:rFonts w:hint="eastAsia"/>
                      <w:color w:val="auto"/>
                      <w:spacing w:val="-11"/>
                      <w:szCs w:val="18"/>
                    </w:rPr>
                    <w:t>HW08</w:t>
                  </w:r>
                </w:p>
              </w:tc>
              <w:tc>
                <w:tcPr>
                  <w:tcW w:w="1196" w:type="dxa"/>
                  <w:noWrap w:val="0"/>
                  <w:vAlign w:val="center"/>
                </w:tcPr>
                <w:p w14:paraId="0DCE29E7">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snapToGrid w:val="0"/>
                      <w:color w:val="auto"/>
                      <w:kern w:val="0"/>
                      <w:sz w:val="21"/>
                      <w:szCs w:val="24"/>
                      <w:lang w:val="en-US" w:eastAsia="zh-CN" w:bidi="ar-SA"/>
                    </w:rPr>
                  </w:pPr>
                  <w:r>
                    <w:rPr>
                      <w:rFonts w:hint="eastAsia"/>
                      <w:color w:val="auto"/>
                      <w:spacing w:val="-11"/>
                      <w:szCs w:val="18"/>
                    </w:rPr>
                    <w:t>900-217-08</w:t>
                  </w:r>
                </w:p>
              </w:tc>
              <w:tc>
                <w:tcPr>
                  <w:tcW w:w="854" w:type="dxa"/>
                  <w:noWrap w:val="0"/>
                  <w:vAlign w:val="center"/>
                </w:tcPr>
                <w:p w14:paraId="3DAD246B">
                  <w:pPr>
                    <w:pStyle w:val="14"/>
                    <w:keepNext w:val="0"/>
                    <w:keepLines w:val="0"/>
                    <w:suppressLineNumbers w:val="0"/>
                    <w:spacing w:before="0" w:beforeAutospacing="0" w:after="0" w:afterAutospacing="0"/>
                    <w:ind w:left="0" w:leftChars="0" w:right="0" w:rightChars="0"/>
                    <w:jc w:val="center"/>
                    <w:outlineLvl w:val="0"/>
                    <w:rPr>
                      <w:rFonts w:hint="eastAsia" w:ascii="Times New Roman" w:hAnsi="Times New Roman" w:eastAsia="宋体"/>
                      <w:snapToGrid w:val="0"/>
                      <w:color w:val="auto"/>
                      <w:kern w:val="0"/>
                      <w:sz w:val="21"/>
                      <w:szCs w:val="24"/>
                      <w:lang w:val="en-US" w:eastAsia="zh-CN" w:bidi="ar-SA"/>
                    </w:rPr>
                  </w:pPr>
                  <w:r>
                    <w:rPr>
                      <w:rFonts w:hint="eastAsia" w:ascii="Times New Roman" w:hAnsi="Times New Roman" w:eastAsia="宋体"/>
                      <w:snapToGrid w:val="0"/>
                      <w:color w:val="auto"/>
                      <w:sz w:val="21"/>
                      <w:szCs w:val="24"/>
                    </w:rPr>
                    <w:t>桶装</w:t>
                  </w:r>
                </w:p>
              </w:tc>
              <w:tc>
                <w:tcPr>
                  <w:tcW w:w="613" w:type="dxa"/>
                  <w:vMerge w:val="continue"/>
                  <w:noWrap w:val="0"/>
                  <w:vAlign w:val="center"/>
                </w:tcPr>
                <w:p w14:paraId="43B12172">
                  <w:pPr>
                    <w:pStyle w:val="14"/>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822" w:type="dxa"/>
                  <w:vMerge w:val="continue"/>
                  <w:noWrap w:val="0"/>
                  <w:vAlign w:val="center"/>
                </w:tcPr>
                <w:p w14:paraId="17795C20">
                  <w:pPr>
                    <w:pStyle w:val="14"/>
                    <w:spacing w:before="0" w:beforeAutospacing="0" w:after="0" w:afterAutospacing="0"/>
                    <w:jc w:val="center"/>
                    <w:outlineLvl w:val="0"/>
                    <w:rPr>
                      <w:rFonts w:hint="eastAsia" w:ascii="Times New Roman" w:hAnsi="Times New Roman"/>
                      <w:snapToGrid w:val="0"/>
                      <w:color w:val="auto"/>
                      <w:sz w:val="21"/>
                      <w:szCs w:val="24"/>
                      <w:lang w:val="en-US" w:eastAsia="zh-CN"/>
                    </w:rPr>
                  </w:pPr>
                </w:p>
              </w:tc>
              <w:tc>
                <w:tcPr>
                  <w:tcW w:w="684" w:type="dxa"/>
                  <w:vMerge w:val="continue"/>
                  <w:noWrap w:val="0"/>
                  <w:vAlign w:val="center"/>
                </w:tcPr>
                <w:p w14:paraId="09D7856D">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775" w:type="dxa"/>
                  <w:vMerge w:val="continue"/>
                  <w:noWrap w:val="0"/>
                  <w:vAlign w:val="center"/>
                </w:tcPr>
                <w:p w14:paraId="34759076">
                  <w:pPr>
                    <w:pStyle w:val="14"/>
                    <w:spacing w:before="0" w:beforeAutospacing="0" w:after="0" w:afterAutospacing="0"/>
                    <w:jc w:val="center"/>
                    <w:outlineLvl w:val="0"/>
                    <w:rPr>
                      <w:rFonts w:hint="eastAsia" w:ascii="Times New Roman" w:hAnsi="Times New Roman"/>
                      <w:snapToGrid w:val="0"/>
                      <w:color w:val="auto"/>
                      <w:sz w:val="21"/>
                      <w:szCs w:val="24"/>
                      <w:lang w:val="en-US" w:eastAsia="zh-CN"/>
                    </w:rPr>
                  </w:pPr>
                </w:p>
              </w:tc>
            </w:tr>
            <w:tr w14:paraId="3BAAE615">
              <w:trPr>
                <w:trHeight w:val="492" w:hRule="exact"/>
              </w:trPr>
              <w:tc>
                <w:tcPr>
                  <w:tcW w:w="426" w:type="dxa"/>
                  <w:noWrap w:val="0"/>
                  <w:vAlign w:val="center"/>
                </w:tcPr>
                <w:p w14:paraId="31870A2E">
                  <w:pPr>
                    <w:pStyle w:val="14"/>
                    <w:spacing w:before="0" w:beforeAutospacing="0" w:after="0" w:afterAutospacing="0"/>
                    <w:jc w:val="center"/>
                    <w:outlineLvl w:val="0"/>
                    <w:rPr>
                      <w:rFonts w:hint="default" w:ascii="Times New Roman" w:hAnsi="Times New Roman" w:eastAsia="宋体"/>
                      <w:snapToGrid w:val="0"/>
                      <w:color w:val="auto"/>
                      <w:sz w:val="21"/>
                      <w:szCs w:val="24"/>
                      <w:lang w:val="en-US" w:eastAsia="zh-CN"/>
                    </w:rPr>
                  </w:pPr>
                  <w:r>
                    <w:rPr>
                      <w:rFonts w:hint="eastAsia" w:ascii="Times New Roman" w:hAnsi="Times New Roman"/>
                      <w:snapToGrid w:val="0"/>
                      <w:color w:val="auto"/>
                      <w:sz w:val="21"/>
                      <w:szCs w:val="24"/>
                      <w:lang w:val="en-US" w:eastAsia="zh-CN"/>
                    </w:rPr>
                    <w:t>4</w:t>
                  </w:r>
                </w:p>
              </w:tc>
              <w:tc>
                <w:tcPr>
                  <w:tcW w:w="452" w:type="dxa"/>
                  <w:vMerge w:val="continue"/>
                  <w:noWrap w:val="0"/>
                  <w:vAlign w:val="center"/>
                </w:tcPr>
                <w:p w14:paraId="4996B474">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3AD653EE">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snapToGrid w:val="0"/>
                      <w:color w:val="auto"/>
                      <w:sz w:val="21"/>
                      <w:szCs w:val="24"/>
                      <w:lang w:val="en-US" w:eastAsia="zh-CN"/>
                    </w:rPr>
                  </w:pPr>
                  <w:r>
                    <w:rPr>
                      <w:rFonts w:hint="eastAsia" w:ascii="Times New Roman" w:hAnsi="Times New Roman" w:cs="Times New Roman"/>
                      <w:b w:val="0"/>
                      <w:color w:val="auto"/>
                      <w:sz w:val="21"/>
                      <w:szCs w:val="18"/>
                      <w:lang w:val="en-US" w:eastAsia="zh-CN"/>
                    </w:rPr>
                    <w:t>废润滑油桶</w:t>
                  </w:r>
                </w:p>
              </w:tc>
              <w:tc>
                <w:tcPr>
                  <w:tcW w:w="776" w:type="dxa"/>
                  <w:noWrap w:val="0"/>
                  <w:vAlign w:val="center"/>
                </w:tcPr>
                <w:p w14:paraId="1AA43663">
                  <w:pPr>
                    <w:adjustRightInd w:val="0"/>
                    <w:snapToGrid w:val="0"/>
                    <w:jc w:val="center"/>
                    <w:rPr>
                      <w:rFonts w:hint="eastAsia" w:eastAsia="宋体"/>
                      <w:color w:val="auto"/>
                      <w:spacing w:val="-11"/>
                      <w:kern w:val="2"/>
                      <w:sz w:val="21"/>
                      <w:szCs w:val="18"/>
                      <w:lang w:val="en-US" w:eastAsia="zh-CN" w:bidi="ar-SA"/>
                    </w:rPr>
                  </w:pPr>
                  <w:r>
                    <w:rPr>
                      <w:rFonts w:hint="eastAsia"/>
                      <w:color w:val="auto"/>
                      <w:spacing w:val="-11"/>
                      <w:szCs w:val="18"/>
                      <w:lang w:val="en-US" w:eastAsia="zh-CN"/>
                    </w:rPr>
                    <w:t>HW08</w:t>
                  </w:r>
                </w:p>
              </w:tc>
              <w:tc>
                <w:tcPr>
                  <w:tcW w:w="1196" w:type="dxa"/>
                  <w:noWrap w:val="0"/>
                  <w:vAlign w:val="center"/>
                </w:tcPr>
                <w:p w14:paraId="6A9238D8">
                  <w:pPr>
                    <w:adjustRightInd w:val="0"/>
                    <w:snapToGrid w:val="0"/>
                    <w:jc w:val="center"/>
                    <w:rPr>
                      <w:rFonts w:hint="eastAsia" w:eastAsia="宋体"/>
                      <w:color w:val="auto"/>
                      <w:spacing w:val="-11"/>
                      <w:kern w:val="2"/>
                      <w:sz w:val="21"/>
                      <w:szCs w:val="18"/>
                      <w:lang w:val="en-US" w:eastAsia="zh-CN" w:bidi="ar-SA"/>
                    </w:rPr>
                  </w:pPr>
                  <w:r>
                    <w:rPr>
                      <w:rFonts w:hint="eastAsia" w:ascii="Times New Roman" w:hAnsi="Times New Roman" w:eastAsia="宋体" w:cs="宋体"/>
                      <w:color w:val="auto"/>
                      <w:szCs w:val="18"/>
                    </w:rPr>
                    <w:t>900-249-08</w:t>
                  </w:r>
                </w:p>
              </w:tc>
              <w:tc>
                <w:tcPr>
                  <w:tcW w:w="854" w:type="dxa"/>
                  <w:noWrap w:val="0"/>
                  <w:vAlign w:val="center"/>
                </w:tcPr>
                <w:p w14:paraId="093FC96C">
                  <w:pPr>
                    <w:pStyle w:val="14"/>
                    <w:spacing w:before="0" w:beforeAutospacing="0" w:after="0" w:afterAutospacing="0"/>
                    <w:jc w:val="center"/>
                    <w:outlineLvl w:val="0"/>
                    <w:rPr>
                      <w:rFonts w:hint="eastAsia" w:ascii="Times New Roman" w:hAnsi="Times New Roman" w:eastAsia="宋体"/>
                      <w:snapToGrid w:val="0"/>
                      <w:color w:val="auto"/>
                      <w:sz w:val="21"/>
                      <w:szCs w:val="24"/>
                      <w:lang w:val="en-US" w:eastAsia="zh-CN"/>
                    </w:rPr>
                  </w:pPr>
                  <w:r>
                    <w:rPr>
                      <w:rFonts w:hint="eastAsia" w:ascii="Times New Roman" w:hAnsi="Times New Roman"/>
                      <w:snapToGrid w:val="0"/>
                      <w:color w:val="auto"/>
                      <w:sz w:val="21"/>
                      <w:szCs w:val="24"/>
                      <w:lang w:val="en-US" w:eastAsia="zh-CN"/>
                    </w:rPr>
                    <w:t>桶装</w:t>
                  </w:r>
                </w:p>
              </w:tc>
              <w:tc>
                <w:tcPr>
                  <w:tcW w:w="613" w:type="dxa"/>
                  <w:vMerge w:val="continue"/>
                  <w:noWrap w:val="0"/>
                  <w:vAlign w:val="center"/>
                </w:tcPr>
                <w:p w14:paraId="1117D337">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822" w:type="dxa"/>
                  <w:vMerge w:val="continue"/>
                  <w:noWrap w:val="0"/>
                  <w:vAlign w:val="center"/>
                </w:tcPr>
                <w:p w14:paraId="462881C7">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684" w:type="dxa"/>
                  <w:vMerge w:val="continue"/>
                  <w:noWrap w:val="0"/>
                  <w:vAlign w:val="center"/>
                </w:tcPr>
                <w:p w14:paraId="48BCD14E">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775" w:type="dxa"/>
                  <w:vMerge w:val="continue"/>
                  <w:noWrap w:val="0"/>
                  <w:vAlign w:val="center"/>
                </w:tcPr>
                <w:p w14:paraId="24D43971">
                  <w:pPr>
                    <w:pStyle w:val="14"/>
                    <w:spacing w:before="0" w:beforeAutospacing="0" w:after="0" w:afterAutospacing="0"/>
                    <w:jc w:val="center"/>
                    <w:outlineLvl w:val="0"/>
                    <w:rPr>
                      <w:rFonts w:hint="eastAsia" w:ascii="Times New Roman" w:hAnsi="Times New Roman"/>
                      <w:snapToGrid w:val="0"/>
                      <w:color w:val="auto"/>
                      <w:sz w:val="21"/>
                      <w:szCs w:val="24"/>
                    </w:rPr>
                  </w:pPr>
                </w:p>
              </w:tc>
            </w:tr>
            <w:tr w14:paraId="45C7D915">
              <w:trPr>
                <w:trHeight w:val="855" w:hRule="exact"/>
              </w:trPr>
              <w:tc>
                <w:tcPr>
                  <w:tcW w:w="426" w:type="dxa"/>
                  <w:noWrap w:val="0"/>
                  <w:vAlign w:val="center"/>
                </w:tcPr>
                <w:p w14:paraId="2718FC7C">
                  <w:pPr>
                    <w:pStyle w:val="14"/>
                    <w:spacing w:before="0" w:beforeAutospacing="0" w:after="0" w:afterAutospacing="0"/>
                    <w:jc w:val="center"/>
                    <w:outlineLvl w:val="0"/>
                    <w:rPr>
                      <w:rFonts w:hint="default" w:ascii="Times New Roman" w:hAnsi="Times New Roman" w:eastAsia="宋体"/>
                      <w:snapToGrid w:val="0"/>
                      <w:color w:val="auto"/>
                      <w:sz w:val="21"/>
                      <w:szCs w:val="24"/>
                      <w:lang w:val="en-US" w:eastAsia="zh-CN"/>
                    </w:rPr>
                  </w:pPr>
                  <w:r>
                    <w:rPr>
                      <w:rFonts w:hint="eastAsia" w:ascii="Times New Roman" w:hAnsi="Times New Roman"/>
                      <w:snapToGrid w:val="0"/>
                      <w:color w:val="auto"/>
                      <w:sz w:val="21"/>
                      <w:szCs w:val="24"/>
                      <w:lang w:val="en-US" w:eastAsia="zh-CN"/>
                    </w:rPr>
                    <w:t>5</w:t>
                  </w:r>
                </w:p>
              </w:tc>
              <w:tc>
                <w:tcPr>
                  <w:tcW w:w="452" w:type="dxa"/>
                  <w:vMerge w:val="continue"/>
                  <w:noWrap w:val="0"/>
                  <w:vAlign w:val="center"/>
                </w:tcPr>
                <w:p w14:paraId="37C5C845">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1DE9A3B9">
                  <w:pPr>
                    <w:pStyle w:val="17"/>
                    <w:spacing w:line="240" w:lineRule="auto"/>
                    <w:ind w:left="0" w:leftChars="0" w:firstLine="0" w:firstLineChars="0"/>
                    <w:jc w:val="center"/>
                    <w:rPr>
                      <w:rFonts w:hint="default" w:ascii="Times New Roman" w:hAnsi="Times New Roman"/>
                      <w:snapToGrid w:val="0"/>
                      <w:color w:val="auto"/>
                      <w:sz w:val="21"/>
                      <w:szCs w:val="24"/>
                      <w:lang w:val="en-US" w:eastAsia="zh-CN"/>
                    </w:rPr>
                  </w:pPr>
                  <w:r>
                    <w:rPr>
                      <w:rFonts w:hint="eastAsia" w:ascii="Times New Roman" w:hAnsi="Times New Roman" w:cs="Times New Roman"/>
                      <w:b w:val="0"/>
                      <w:color w:val="auto"/>
                      <w:sz w:val="21"/>
                      <w:szCs w:val="18"/>
                      <w:lang w:val="en-US" w:eastAsia="zh-CN"/>
                    </w:rPr>
                    <w:t>废弃的含油抹布、劳保用品</w:t>
                  </w:r>
                </w:p>
              </w:tc>
              <w:tc>
                <w:tcPr>
                  <w:tcW w:w="776" w:type="dxa"/>
                  <w:noWrap w:val="0"/>
                  <w:vAlign w:val="center"/>
                </w:tcPr>
                <w:p w14:paraId="098DCC1C">
                  <w:pPr>
                    <w:adjustRightInd w:val="0"/>
                    <w:snapToGrid w:val="0"/>
                    <w:jc w:val="center"/>
                    <w:rPr>
                      <w:rFonts w:hint="default" w:ascii="Times New Roman" w:hAnsi="Times New Roman" w:eastAsia="宋体"/>
                      <w:color w:val="auto"/>
                      <w:spacing w:val="-11"/>
                      <w:sz w:val="21"/>
                      <w:szCs w:val="18"/>
                      <w:lang w:val="en-US" w:eastAsia="zh-CN"/>
                    </w:rPr>
                  </w:pPr>
                  <w:r>
                    <w:rPr>
                      <w:rFonts w:hint="eastAsia" w:ascii="Times New Roman" w:hAnsi="Times New Roman" w:eastAsia="宋体"/>
                      <w:color w:val="auto"/>
                      <w:spacing w:val="-11"/>
                      <w:sz w:val="21"/>
                      <w:szCs w:val="18"/>
                    </w:rPr>
                    <w:t>HW49</w:t>
                  </w:r>
                </w:p>
              </w:tc>
              <w:tc>
                <w:tcPr>
                  <w:tcW w:w="1196" w:type="dxa"/>
                  <w:noWrap w:val="0"/>
                  <w:vAlign w:val="center"/>
                </w:tcPr>
                <w:p w14:paraId="0BD638FD">
                  <w:pPr>
                    <w:adjustRightInd w:val="0"/>
                    <w:snapToGrid w:val="0"/>
                    <w:jc w:val="center"/>
                    <w:rPr>
                      <w:rFonts w:hint="default" w:ascii="Times New Roman" w:hAnsi="Times New Roman" w:eastAsia="宋体" w:cs="Times New Roman"/>
                      <w:color w:val="auto"/>
                      <w:sz w:val="21"/>
                      <w:szCs w:val="18"/>
                      <w:lang w:val="en-US" w:eastAsia="zh-CN"/>
                    </w:rPr>
                  </w:pPr>
                  <w:r>
                    <w:rPr>
                      <w:rFonts w:hint="eastAsia" w:ascii="Times New Roman" w:hAnsi="Times New Roman" w:eastAsia="宋体" w:cs="Times New Roman"/>
                      <w:color w:val="auto"/>
                      <w:sz w:val="21"/>
                      <w:szCs w:val="18"/>
                      <w:lang w:val="en-US" w:eastAsia="zh-CN"/>
                    </w:rPr>
                    <w:t>900-041-49</w:t>
                  </w:r>
                </w:p>
              </w:tc>
              <w:tc>
                <w:tcPr>
                  <w:tcW w:w="854" w:type="dxa"/>
                  <w:noWrap w:val="0"/>
                  <w:vAlign w:val="center"/>
                </w:tcPr>
                <w:p w14:paraId="27AA54F7">
                  <w:pPr>
                    <w:pStyle w:val="14"/>
                    <w:spacing w:before="0" w:beforeAutospacing="0" w:after="0" w:afterAutospacing="0"/>
                    <w:jc w:val="center"/>
                    <w:outlineLvl w:val="0"/>
                    <w:rPr>
                      <w:rFonts w:hint="default" w:ascii="Times New Roman" w:hAnsi="Times New Roman"/>
                      <w:snapToGrid w:val="0"/>
                      <w:color w:val="auto"/>
                      <w:sz w:val="21"/>
                      <w:szCs w:val="24"/>
                      <w:lang w:val="en-US" w:eastAsia="zh-CN"/>
                    </w:rPr>
                  </w:pPr>
                  <w:r>
                    <w:rPr>
                      <w:rFonts w:hint="eastAsia" w:ascii="Times New Roman" w:hAnsi="Times New Roman"/>
                      <w:snapToGrid w:val="0"/>
                      <w:color w:val="auto"/>
                      <w:sz w:val="21"/>
                      <w:szCs w:val="24"/>
                      <w:lang w:val="en-US" w:eastAsia="zh-CN"/>
                    </w:rPr>
                    <w:t>袋装</w:t>
                  </w:r>
                </w:p>
              </w:tc>
              <w:tc>
                <w:tcPr>
                  <w:tcW w:w="613" w:type="dxa"/>
                  <w:vMerge w:val="continue"/>
                  <w:noWrap w:val="0"/>
                  <w:vAlign w:val="center"/>
                </w:tcPr>
                <w:p w14:paraId="47CA0DCA">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822" w:type="dxa"/>
                  <w:vMerge w:val="continue"/>
                  <w:noWrap w:val="0"/>
                  <w:vAlign w:val="center"/>
                </w:tcPr>
                <w:p w14:paraId="512B09A0">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684" w:type="dxa"/>
                  <w:vMerge w:val="continue"/>
                  <w:noWrap w:val="0"/>
                  <w:vAlign w:val="center"/>
                </w:tcPr>
                <w:p w14:paraId="01E8DA1C">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775" w:type="dxa"/>
                  <w:vMerge w:val="continue"/>
                  <w:noWrap w:val="0"/>
                  <w:vAlign w:val="center"/>
                </w:tcPr>
                <w:p w14:paraId="01CE5FC3">
                  <w:pPr>
                    <w:pStyle w:val="14"/>
                    <w:spacing w:before="0" w:beforeAutospacing="0" w:after="0" w:afterAutospacing="0"/>
                    <w:jc w:val="center"/>
                    <w:outlineLvl w:val="0"/>
                    <w:rPr>
                      <w:rFonts w:hint="eastAsia" w:ascii="Times New Roman" w:hAnsi="Times New Roman"/>
                      <w:snapToGrid w:val="0"/>
                      <w:color w:val="auto"/>
                      <w:sz w:val="21"/>
                      <w:szCs w:val="24"/>
                    </w:rPr>
                  </w:pPr>
                </w:p>
              </w:tc>
            </w:tr>
            <w:tr w14:paraId="692B6053">
              <w:trPr>
                <w:trHeight w:val="490" w:hRule="exact"/>
              </w:trPr>
              <w:tc>
                <w:tcPr>
                  <w:tcW w:w="426" w:type="dxa"/>
                  <w:noWrap w:val="0"/>
                  <w:vAlign w:val="center"/>
                </w:tcPr>
                <w:p w14:paraId="7BED2DCB">
                  <w:pPr>
                    <w:pStyle w:val="14"/>
                    <w:spacing w:before="0" w:beforeAutospacing="0" w:after="0" w:afterAutospacing="0"/>
                    <w:jc w:val="center"/>
                    <w:outlineLvl w:val="0"/>
                    <w:rPr>
                      <w:rFonts w:hint="default" w:ascii="Times New Roman" w:hAnsi="Times New Roman"/>
                      <w:snapToGrid w:val="0"/>
                      <w:color w:val="auto"/>
                      <w:sz w:val="21"/>
                      <w:szCs w:val="24"/>
                      <w:lang w:val="en-US" w:eastAsia="zh-CN"/>
                    </w:rPr>
                  </w:pPr>
                  <w:r>
                    <w:rPr>
                      <w:rFonts w:hint="eastAsia" w:ascii="Times New Roman" w:hAnsi="Times New Roman"/>
                      <w:snapToGrid w:val="0"/>
                      <w:color w:val="auto"/>
                      <w:sz w:val="21"/>
                      <w:szCs w:val="24"/>
                      <w:lang w:val="en-US" w:eastAsia="zh-CN"/>
                    </w:rPr>
                    <w:t>6</w:t>
                  </w:r>
                </w:p>
              </w:tc>
              <w:tc>
                <w:tcPr>
                  <w:tcW w:w="452" w:type="dxa"/>
                  <w:vMerge w:val="continue"/>
                  <w:noWrap w:val="0"/>
                  <w:vAlign w:val="center"/>
                </w:tcPr>
                <w:p w14:paraId="4DE28FBB">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1275" w:type="dxa"/>
                  <w:noWrap w:val="0"/>
                  <w:vAlign w:val="center"/>
                </w:tcPr>
                <w:p w14:paraId="4A58268D">
                  <w:pPr>
                    <w:pStyle w:val="17"/>
                    <w:spacing w:line="240" w:lineRule="auto"/>
                    <w:ind w:left="0" w:leftChars="0" w:firstLine="0" w:firstLineChars="0"/>
                    <w:jc w:val="center"/>
                    <w:rPr>
                      <w:rFonts w:hint="eastAsia" w:ascii="Times New Roman" w:hAnsi="Times New Roman"/>
                      <w:snapToGrid w:val="0"/>
                      <w:color w:val="auto"/>
                      <w:sz w:val="21"/>
                      <w:szCs w:val="24"/>
                      <w:lang w:val="en-US" w:eastAsia="zh-CN"/>
                    </w:rPr>
                  </w:pPr>
                  <w:r>
                    <w:rPr>
                      <w:rFonts w:hint="eastAsia" w:ascii="Times New Roman" w:hAnsi="Times New Roman" w:cs="Times New Roman"/>
                      <w:b w:val="0"/>
                      <w:color w:val="auto"/>
                      <w:sz w:val="21"/>
                      <w:szCs w:val="18"/>
                      <w:lang w:val="en-US" w:eastAsia="zh-CN"/>
                    </w:rPr>
                    <w:t>废擦拭抹布</w:t>
                  </w:r>
                </w:p>
              </w:tc>
              <w:tc>
                <w:tcPr>
                  <w:tcW w:w="776" w:type="dxa"/>
                  <w:noWrap w:val="0"/>
                  <w:vAlign w:val="center"/>
                </w:tcPr>
                <w:p w14:paraId="6247213C">
                  <w:pPr>
                    <w:adjustRightInd w:val="0"/>
                    <w:snapToGrid w:val="0"/>
                    <w:jc w:val="center"/>
                    <w:rPr>
                      <w:rFonts w:hint="eastAsia"/>
                      <w:color w:val="auto"/>
                      <w:spacing w:val="-11"/>
                      <w:sz w:val="21"/>
                      <w:szCs w:val="18"/>
                      <w:lang w:val="en-US" w:eastAsia="zh-CN"/>
                    </w:rPr>
                  </w:pPr>
                  <w:r>
                    <w:rPr>
                      <w:rFonts w:hint="eastAsia" w:ascii="Times New Roman" w:hAnsi="Times New Roman" w:eastAsia="宋体"/>
                      <w:color w:val="auto"/>
                      <w:spacing w:val="-11"/>
                      <w:sz w:val="21"/>
                      <w:szCs w:val="18"/>
                    </w:rPr>
                    <w:t>HW49</w:t>
                  </w:r>
                </w:p>
              </w:tc>
              <w:tc>
                <w:tcPr>
                  <w:tcW w:w="1196" w:type="dxa"/>
                  <w:noWrap w:val="0"/>
                  <w:vAlign w:val="center"/>
                </w:tcPr>
                <w:p w14:paraId="55A49379">
                  <w:pPr>
                    <w:adjustRightInd w:val="0"/>
                    <w:snapToGrid w:val="0"/>
                    <w:jc w:val="center"/>
                    <w:rPr>
                      <w:rFonts w:hint="eastAsia" w:cs="Times New Roman"/>
                      <w:color w:val="auto"/>
                      <w:sz w:val="21"/>
                      <w:szCs w:val="18"/>
                      <w:lang w:val="en-US" w:eastAsia="zh-CN"/>
                    </w:rPr>
                  </w:pPr>
                  <w:r>
                    <w:rPr>
                      <w:rFonts w:hint="eastAsia" w:ascii="Times New Roman" w:hAnsi="Times New Roman" w:eastAsia="宋体" w:cs="Times New Roman"/>
                      <w:color w:val="auto"/>
                      <w:sz w:val="21"/>
                      <w:szCs w:val="18"/>
                      <w:lang w:val="en-US" w:eastAsia="zh-CN"/>
                    </w:rPr>
                    <w:t>900-041-49</w:t>
                  </w:r>
                </w:p>
              </w:tc>
              <w:tc>
                <w:tcPr>
                  <w:tcW w:w="854" w:type="dxa"/>
                  <w:noWrap w:val="0"/>
                  <w:vAlign w:val="center"/>
                </w:tcPr>
                <w:p w14:paraId="1E1FBFC6">
                  <w:pPr>
                    <w:pStyle w:val="14"/>
                    <w:spacing w:before="0" w:beforeAutospacing="0" w:after="0" w:afterAutospacing="0"/>
                    <w:jc w:val="center"/>
                    <w:outlineLvl w:val="0"/>
                    <w:rPr>
                      <w:rFonts w:hint="default" w:ascii="Times New Roman" w:hAnsi="Times New Roman"/>
                      <w:snapToGrid w:val="0"/>
                      <w:color w:val="auto"/>
                      <w:sz w:val="21"/>
                      <w:szCs w:val="24"/>
                      <w:lang w:val="en-US" w:eastAsia="zh-CN"/>
                    </w:rPr>
                  </w:pPr>
                  <w:r>
                    <w:rPr>
                      <w:rFonts w:hint="eastAsia" w:ascii="Times New Roman" w:hAnsi="Times New Roman"/>
                      <w:snapToGrid w:val="0"/>
                      <w:color w:val="auto"/>
                      <w:sz w:val="21"/>
                      <w:szCs w:val="24"/>
                      <w:lang w:val="en-US" w:eastAsia="zh-CN"/>
                    </w:rPr>
                    <w:t>袋装</w:t>
                  </w:r>
                </w:p>
              </w:tc>
              <w:tc>
                <w:tcPr>
                  <w:tcW w:w="613" w:type="dxa"/>
                  <w:vMerge w:val="continue"/>
                  <w:noWrap w:val="0"/>
                  <w:vAlign w:val="center"/>
                </w:tcPr>
                <w:p w14:paraId="40CA2B98">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822" w:type="dxa"/>
                  <w:vMerge w:val="continue"/>
                  <w:noWrap w:val="0"/>
                  <w:vAlign w:val="center"/>
                </w:tcPr>
                <w:p w14:paraId="6049FB38">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684" w:type="dxa"/>
                  <w:vMerge w:val="continue"/>
                  <w:noWrap w:val="0"/>
                  <w:vAlign w:val="center"/>
                </w:tcPr>
                <w:p w14:paraId="09901F01">
                  <w:pPr>
                    <w:pStyle w:val="14"/>
                    <w:spacing w:before="0" w:beforeAutospacing="0" w:after="0" w:afterAutospacing="0"/>
                    <w:jc w:val="center"/>
                    <w:outlineLvl w:val="0"/>
                    <w:rPr>
                      <w:rFonts w:hint="eastAsia" w:ascii="Times New Roman" w:hAnsi="Times New Roman"/>
                      <w:snapToGrid w:val="0"/>
                      <w:color w:val="auto"/>
                      <w:sz w:val="21"/>
                      <w:szCs w:val="24"/>
                    </w:rPr>
                  </w:pPr>
                </w:p>
              </w:tc>
              <w:tc>
                <w:tcPr>
                  <w:tcW w:w="775" w:type="dxa"/>
                  <w:vMerge w:val="continue"/>
                  <w:noWrap w:val="0"/>
                  <w:vAlign w:val="center"/>
                </w:tcPr>
                <w:p w14:paraId="0AE2C861">
                  <w:pPr>
                    <w:pStyle w:val="14"/>
                    <w:spacing w:before="0" w:beforeAutospacing="0" w:after="0" w:afterAutospacing="0"/>
                    <w:jc w:val="center"/>
                    <w:outlineLvl w:val="0"/>
                    <w:rPr>
                      <w:rFonts w:hint="eastAsia" w:ascii="Times New Roman" w:hAnsi="Times New Roman"/>
                      <w:snapToGrid w:val="0"/>
                      <w:color w:val="auto"/>
                      <w:sz w:val="21"/>
                      <w:szCs w:val="24"/>
                    </w:rPr>
                  </w:pPr>
                </w:p>
              </w:tc>
            </w:tr>
          </w:tbl>
          <w:p w14:paraId="49979B26">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snapToGrid w:val="0"/>
                <w:color w:val="auto"/>
                <w:szCs w:val="24"/>
              </w:rPr>
              <w:t>本项目</w:t>
            </w:r>
            <w:r>
              <w:rPr>
                <w:rFonts w:hint="eastAsia" w:ascii="Times New Roman" w:hAnsi="Times New Roman"/>
                <w:snapToGrid w:val="0"/>
                <w:color w:val="auto"/>
                <w:szCs w:val="24"/>
                <w:lang w:eastAsia="zh-CN"/>
              </w:rPr>
              <w:t>危废贮存点</w:t>
            </w:r>
            <w:r>
              <w:rPr>
                <w:rFonts w:ascii="Times New Roman" w:hAnsi="Times New Roman"/>
                <w:snapToGrid w:val="0"/>
                <w:color w:val="auto"/>
                <w:szCs w:val="24"/>
              </w:rPr>
              <w:t>面积为</w:t>
            </w:r>
            <w:r>
              <w:rPr>
                <w:rFonts w:hint="eastAsia" w:ascii="Times New Roman" w:hAnsi="Times New Roman"/>
                <w:snapToGrid w:val="0"/>
                <w:color w:val="auto"/>
                <w:szCs w:val="24"/>
                <w:lang w:val="en-US" w:eastAsia="zh-CN"/>
              </w:rPr>
              <w:t>20</w:t>
            </w:r>
            <w:r>
              <w:rPr>
                <w:rFonts w:ascii="Times New Roman" w:hAnsi="Times New Roman"/>
                <w:snapToGrid w:val="0"/>
                <w:color w:val="auto"/>
                <w:szCs w:val="24"/>
              </w:rPr>
              <w:t>m</w:t>
            </w:r>
            <w:r>
              <w:rPr>
                <w:rFonts w:ascii="Times New Roman" w:hAnsi="Times New Roman"/>
                <w:snapToGrid w:val="0"/>
                <w:color w:val="auto"/>
                <w:szCs w:val="24"/>
                <w:vertAlign w:val="superscript"/>
              </w:rPr>
              <w:t>2</w:t>
            </w:r>
            <w:r>
              <w:rPr>
                <w:rFonts w:ascii="Times New Roman" w:hAnsi="Times New Roman"/>
                <w:snapToGrid w:val="0"/>
                <w:color w:val="auto"/>
                <w:szCs w:val="24"/>
              </w:rPr>
              <w:t>，设计危险废物的最大堆放高度取1.0m，所堆放危险废物的平均密度取1.0g/cm</w:t>
            </w:r>
            <w:r>
              <w:rPr>
                <w:rFonts w:ascii="Times New Roman" w:hAnsi="Times New Roman"/>
                <w:snapToGrid w:val="0"/>
                <w:color w:val="auto"/>
                <w:szCs w:val="24"/>
                <w:vertAlign w:val="superscript"/>
              </w:rPr>
              <w:t>3</w:t>
            </w:r>
            <w:r>
              <w:rPr>
                <w:rFonts w:ascii="Times New Roman" w:hAnsi="Times New Roman"/>
                <w:snapToGrid w:val="0"/>
                <w:color w:val="auto"/>
                <w:szCs w:val="24"/>
              </w:rPr>
              <w:t>，经计算，</w:t>
            </w:r>
            <w:r>
              <w:rPr>
                <w:rFonts w:hint="eastAsia" w:ascii="Times New Roman" w:hAnsi="Times New Roman"/>
                <w:snapToGrid w:val="0"/>
                <w:color w:val="auto"/>
                <w:szCs w:val="24"/>
                <w:lang w:eastAsia="zh-CN"/>
              </w:rPr>
              <w:t>项目危废贮存点</w:t>
            </w:r>
            <w:r>
              <w:rPr>
                <w:rFonts w:ascii="Times New Roman" w:hAnsi="Times New Roman"/>
                <w:snapToGrid w:val="0"/>
                <w:color w:val="auto"/>
                <w:szCs w:val="24"/>
              </w:rPr>
              <w:t>最大储存量为</w:t>
            </w:r>
            <w:r>
              <w:rPr>
                <w:rFonts w:hint="eastAsia" w:ascii="Times New Roman" w:hAnsi="Times New Roman"/>
                <w:snapToGrid w:val="0"/>
                <w:color w:val="auto"/>
                <w:szCs w:val="24"/>
                <w:lang w:val="en-US" w:eastAsia="zh-CN"/>
              </w:rPr>
              <w:t>20</w:t>
            </w:r>
            <w:r>
              <w:rPr>
                <w:rFonts w:ascii="Times New Roman" w:hAnsi="Times New Roman"/>
                <w:snapToGrid w:val="0"/>
                <w:color w:val="auto"/>
                <w:szCs w:val="24"/>
              </w:rPr>
              <w:t>t，</w:t>
            </w:r>
            <w:r>
              <w:rPr>
                <w:rFonts w:hint="eastAsia" w:ascii="Times New Roman" w:hAnsi="Times New Roman"/>
                <w:snapToGrid w:val="0"/>
                <w:color w:val="auto"/>
                <w:szCs w:val="24"/>
                <w:lang w:eastAsia="zh-CN"/>
              </w:rPr>
              <w:t>项目</w:t>
            </w:r>
            <w:r>
              <w:rPr>
                <w:rFonts w:ascii="Times New Roman" w:hAnsi="Times New Roman"/>
                <w:snapToGrid w:val="0"/>
                <w:color w:val="auto"/>
                <w:szCs w:val="24"/>
              </w:rPr>
              <w:t>危废最大产生量约为</w:t>
            </w:r>
            <w:r>
              <w:rPr>
                <w:rFonts w:hint="eastAsia" w:ascii="Times New Roman" w:hAnsi="Times New Roman"/>
                <w:snapToGrid w:val="0"/>
                <w:color w:val="auto"/>
                <w:szCs w:val="24"/>
                <w:lang w:val="en-US" w:eastAsia="zh-CN"/>
              </w:rPr>
              <w:t>15.21</w:t>
            </w:r>
            <w:r>
              <w:rPr>
                <w:rFonts w:ascii="Times New Roman" w:hAnsi="Times New Roman"/>
                <w:snapToGrid w:val="0"/>
                <w:color w:val="auto"/>
                <w:szCs w:val="24"/>
              </w:rPr>
              <w:t>t/a，</w:t>
            </w:r>
            <w:r>
              <w:rPr>
                <w:rFonts w:hint="eastAsia" w:ascii="Times New Roman" w:hAnsi="Times New Roman"/>
                <w:snapToGrid w:val="0"/>
                <w:color w:val="auto"/>
                <w:szCs w:val="24"/>
                <w:lang w:val="en-US" w:eastAsia="zh-CN"/>
              </w:rPr>
              <w:t>6个月清运一次，厂区最大贮存量为7.605t/a，</w:t>
            </w:r>
            <w:r>
              <w:rPr>
                <w:rFonts w:ascii="Times New Roman" w:hAnsi="Times New Roman"/>
                <w:snapToGrid w:val="0"/>
                <w:color w:val="auto"/>
                <w:szCs w:val="24"/>
              </w:rPr>
              <w:t>可满足</w:t>
            </w:r>
            <w:r>
              <w:rPr>
                <w:rFonts w:hint="eastAsia" w:ascii="Times New Roman" w:hAnsi="Times New Roman"/>
                <w:snapToGrid w:val="0"/>
                <w:color w:val="auto"/>
                <w:szCs w:val="24"/>
                <w:lang w:eastAsia="zh-CN"/>
              </w:rPr>
              <w:t>项目</w:t>
            </w:r>
            <w:r>
              <w:rPr>
                <w:rFonts w:ascii="Times New Roman" w:hAnsi="Times New Roman"/>
                <w:snapToGrid w:val="0"/>
                <w:color w:val="auto"/>
                <w:szCs w:val="24"/>
              </w:rPr>
              <w:t>贮存要求。</w:t>
            </w:r>
          </w:p>
          <w:p w14:paraId="750DA9DA">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ascii="Times New Roman" w:hAnsi="Times New Roman" w:cs="宋体"/>
                <w:snapToGrid w:val="0"/>
                <w:color w:val="auto"/>
                <w:szCs w:val="24"/>
              </w:rPr>
            </w:pPr>
            <w:r>
              <w:rPr>
                <w:rFonts w:ascii="Times New Roman" w:hAnsi="Times New Roman"/>
                <w:color w:val="auto"/>
                <w:kern w:val="2"/>
                <w:szCs w:val="24"/>
              </w:rPr>
              <w:t>③</w:t>
            </w:r>
            <w:r>
              <w:rPr>
                <w:rFonts w:hint="eastAsia" w:ascii="Times New Roman" w:hAnsi="Times New Roman" w:cs="宋体"/>
                <w:snapToGrid w:val="0"/>
                <w:color w:val="auto"/>
                <w:szCs w:val="24"/>
              </w:rPr>
              <w:t>危废暂存</w:t>
            </w:r>
            <w:r>
              <w:rPr>
                <w:rFonts w:hint="eastAsia" w:ascii="Times New Roman" w:hAnsi="Times New Roman" w:cs="宋体"/>
                <w:snapToGrid w:val="0"/>
                <w:color w:val="auto"/>
                <w:szCs w:val="24"/>
                <w:lang w:val="en-US" w:eastAsia="zh-CN"/>
              </w:rPr>
              <w:t>设施</w:t>
            </w:r>
            <w:r>
              <w:rPr>
                <w:rFonts w:hint="eastAsia" w:ascii="Times New Roman" w:hAnsi="Times New Roman" w:cs="宋体"/>
                <w:snapToGrid w:val="0"/>
                <w:color w:val="auto"/>
                <w:szCs w:val="24"/>
              </w:rPr>
              <w:t>要求</w:t>
            </w:r>
          </w:p>
          <w:p w14:paraId="74C9A824">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snapToGrid w:val="0"/>
                <w:color w:val="auto"/>
                <w:szCs w:val="24"/>
              </w:rPr>
              <w:t>◆</w:t>
            </w:r>
            <w:r>
              <w:rPr>
                <w:rFonts w:hint="eastAsia" w:ascii="Times New Roman" w:hAnsi="Times New Roman"/>
                <w:snapToGrid w:val="0"/>
                <w:color w:val="auto"/>
                <w:szCs w:val="24"/>
                <w:lang w:eastAsia="zh-CN"/>
              </w:rPr>
              <w:t>危废贮存点</w:t>
            </w:r>
            <w:r>
              <w:rPr>
                <w:rFonts w:hint="default" w:ascii="Times New Roman" w:hAnsi="Times New Roman" w:cs="Times New Roman"/>
                <w:snapToGrid w:val="0"/>
                <w:color w:val="auto"/>
                <w:szCs w:val="24"/>
              </w:rPr>
              <w:t>的建设要满足</w:t>
            </w:r>
            <w:r>
              <w:rPr>
                <w:rFonts w:hint="default" w:ascii="Times New Roman" w:hAnsi="Times New Roman" w:cs="Times New Roman"/>
                <w:color w:val="auto"/>
                <w:sz w:val="24"/>
                <w:szCs w:val="24"/>
              </w:rPr>
              <w:t>《省生态环境厅关于印发</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江苏省固体废物全过程环境监管工作意见</w:t>
            </w:r>
            <w:r>
              <w:rPr>
                <w:rFonts w:hint="eastAsia" w:ascii="Times New Roman" w:hAnsi="Times New Roman" w:cs="Times New Roman"/>
                <w:color w:val="auto"/>
                <w:sz w:val="24"/>
                <w:szCs w:val="24"/>
                <w:lang w:eastAsia="zh-CN"/>
              </w:rPr>
              <w:t>〉的通知》</w:t>
            </w:r>
            <w:r>
              <w:rPr>
                <w:rFonts w:hint="default" w:ascii="Times New Roman" w:hAnsi="Times New Roman" w:cs="Times New Roman"/>
                <w:color w:val="auto"/>
                <w:sz w:val="24"/>
                <w:szCs w:val="24"/>
              </w:rPr>
              <w:t>（苏环办</w:t>
            </w:r>
            <w:r>
              <w:rPr>
                <w:rFonts w:hint="eastAsia" w:ascii="Times New Roman" w:hAnsi="Times New Roman" w:cs="Times New Roman"/>
                <w:color w:val="auto"/>
                <w:sz w:val="24"/>
                <w:szCs w:val="24"/>
                <w:lang w:eastAsia="zh-CN"/>
              </w:rPr>
              <w:t>〔2024〕16号</w:t>
            </w:r>
            <w:r>
              <w:rPr>
                <w:rFonts w:hint="default" w:ascii="Times New Roman" w:hAnsi="Times New Roman" w:cs="Times New Roman"/>
                <w:color w:val="auto"/>
                <w:sz w:val="24"/>
                <w:szCs w:val="24"/>
              </w:rPr>
              <w:t>）</w:t>
            </w:r>
            <w:r>
              <w:rPr>
                <w:rFonts w:hint="default" w:ascii="Times New Roman" w:hAnsi="Times New Roman" w:cs="Times New Roman"/>
                <w:snapToGrid w:val="0"/>
                <w:color w:val="auto"/>
                <w:szCs w:val="24"/>
              </w:rPr>
              <w:t>中</w:t>
            </w:r>
            <w:r>
              <w:rPr>
                <w:rFonts w:ascii="Times New Roman" w:hAnsi="Times New Roman"/>
                <w:snapToGrid w:val="0"/>
                <w:color w:val="auto"/>
                <w:szCs w:val="24"/>
              </w:rPr>
              <w:t>规定要求</w:t>
            </w:r>
            <w:r>
              <w:rPr>
                <w:rFonts w:hint="eastAsia" w:ascii="Times New Roman" w:hAnsi="Times New Roman"/>
                <w:snapToGrid w:val="0"/>
                <w:color w:val="auto"/>
                <w:szCs w:val="24"/>
              </w:rPr>
              <w:t>，</w:t>
            </w:r>
            <w:r>
              <w:rPr>
                <w:rFonts w:hint="eastAsia" w:ascii="Times New Roman" w:hAnsi="Times New Roman"/>
                <w:snapToGrid w:val="0"/>
                <w:color w:val="auto"/>
                <w:szCs w:val="24"/>
                <w:lang w:eastAsia="zh-CN"/>
              </w:rPr>
              <w:t>危废暂存点</w:t>
            </w:r>
            <w:r>
              <w:rPr>
                <w:rFonts w:hint="eastAsia" w:ascii="Times New Roman" w:hAnsi="Times New Roman"/>
                <w:snapToGrid w:val="0"/>
                <w:color w:val="auto"/>
                <w:szCs w:val="24"/>
              </w:rPr>
              <w:t>内要做到防风、防雨、防渗漏，要设置照明设施、监控设施、导流槽、收集井等</w:t>
            </w:r>
            <w:r>
              <w:rPr>
                <w:rFonts w:ascii="Times New Roman" w:hAnsi="Times New Roman"/>
                <w:snapToGrid w:val="0"/>
                <w:color w:val="auto"/>
                <w:szCs w:val="24"/>
              </w:rPr>
              <w:t>。</w:t>
            </w:r>
          </w:p>
          <w:p w14:paraId="0A30FFF8">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lang w:eastAsia="zh-CN"/>
              </w:rPr>
              <w:t>危废贮存点</w:t>
            </w:r>
            <w:r>
              <w:rPr>
                <w:rFonts w:hint="eastAsia" w:cs="宋体"/>
                <w:snapToGrid w:val="0"/>
                <w:color w:val="auto"/>
                <w:szCs w:val="24"/>
              </w:rPr>
              <w:t>内危废要分区存放，禁止将不相容（相互反应）的危险废物存放在同一容器内。无法装入常用容器的危险废物可用防漏胶袋等盛装。</w:t>
            </w:r>
          </w:p>
          <w:p w14:paraId="20C9A5FA">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险废物贮存容器应当使用符合标准的容器盛装危险废物，装载危险废物的容器及材质要满足相应的强度要求，装载危险废物的容器必须完好无损。盛装危险废物的容器材质和衬里要与危险废物相容（不相互反应）。</w:t>
            </w:r>
          </w:p>
          <w:p w14:paraId="63CBAEC1">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auto"/>
                <w:szCs w:val="24"/>
              </w:rPr>
            </w:pPr>
            <w:r>
              <w:rPr>
                <w:rFonts w:hint="eastAsia" w:cs="宋体"/>
                <w:snapToGrid w:val="0"/>
                <w:color w:val="auto"/>
                <w:szCs w:val="24"/>
              </w:rPr>
              <w:t>④危险废物运输要求</w:t>
            </w:r>
          </w:p>
          <w:p w14:paraId="386F8CB2">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auto"/>
                <w:szCs w:val="24"/>
              </w:rPr>
            </w:pPr>
            <w:r>
              <w:rPr>
                <w:rFonts w:hint="eastAsia" w:cs="宋体"/>
                <w:snapToGrid w:val="0"/>
                <w:color w:val="auto"/>
                <w:szCs w:val="24"/>
              </w:rPr>
              <w:t>本项目危险废物转移时，要委托有危废运输资质的运输单位进行运输，危险废物运输中要做到以下几点：</w:t>
            </w:r>
          </w:p>
          <w:p w14:paraId="7E353823">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危险废物的运输车辆须经主管单位检查，并持有有关单位签发的许可证，负责运输的司机应通过培训，持有证明文件。</w:t>
            </w:r>
          </w:p>
          <w:p w14:paraId="43A1A169">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承载危险废物的车辆须有明显的标志或适当的危险符号，以引起注意。</w:t>
            </w:r>
          </w:p>
          <w:p w14:paraId="065EE56C">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载有危险废物的车辆在公路上行驶时，需持有运输许可证，其上应注明废物来源、性质和运往地点。</w:t>
            </w:r>
          </w:p>
          <w:p w14:paraId="5577445A">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组织危险废物的运输单位，在事先需</w:t>
            </w:r>
            <w:r>
              <w:rPr>
                <w:rFonts w:hint="eastAsia" w:cs="宋体"/>
                <w:snapToGrid w:val="0"/>
                <w:color w:val="auto"/>
                <w:szCs w:val="24"/>
                <w:lang w:eastAsia="zh-CN"/>
              </w:rPr>
              <w:t>做出</w:t>
            </w:r>
            <w:r>
              <w:rPr>
                <w:rFonts w:hint="eastAsia" w:cs="宋体"/>
                <w:snapToGrid w:val="0"/>
                <w:color w:val="auto"/>
                <w:szCs w:val="24"/>
              </w:rPr>
              <w:t>周密的运输计划和行驶路线，其中包括有效的废物</w:t>
            </w:r>
            <w:r>
              <w:rPr>
                <w:rFonts w:hint="eastAsia" w:cs="宋体"/>
                <w:snapToGrid w:val="0"/>
                <w:color w:val="auto"/>
                <w:szCs w:val="24"/>
                <w:lang w:eastAsia="zh-CN"/>
              </w:rPr>
              <w:t>泄漏</w:t>
            </w:r>
            <w:r>
              <w:rPr>
                <w:rFonts w:hint="eastAsia" w:cs="宋体"/>
                <w:snapToGrid w:val="0"/>
                <w:color w:val="auto"/>
                <w:szCs w:val="24"/>
              </w:rPr>
              <w:t>情况下的应急措施。</w:t>
            </w:r>
          </w:p>
          <w:p w14:paraId="7BD04CDB">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auto"/>
                <w:szCs w:val="24"/>
              </w:rPr>
            </w:pPr>
            <w:r>
              <w:rPr>
                <w:rFonts w:hint="eastAsia" w:cs="宋体"/>
                <w:snapToGrid w:val="0"/>
                <w:color w:val="auto"/>
                <w:szCs w:val="24"/>
              </w:rPr>
              <w:t>⑤危险废物其他管理要求</w:t>
            </w:r>
          </w:p>
          <w:p w14:paraId="587F8450">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auto"/>
                <w:szCs w:val="24"/>
              </w:rPr>
            </w:pPr>
            <w:r>
              <w:rPr>
                <w:rFonts w:hint="eastAsia" w:cs="宋体"/>
                <w:snapToGrid w:val="0"/>
                <w:color w:val="auto"/>
                <w:szCs w:val="24"/>
              </w:rPr>
              <w:t>对于本项目危险废物的环境管理，还应做到以下几点：</w:t>
            </w:r>
          </w:p>
          <w:p w14:paraId="3438AB4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0"/>
              <w:rPr>
                <w:rFonts w:cs="宋体"/>
                <w:snapToGrid w:val="0"/>
                <w:color w:val="auto"/>
                <w:szCs w:val="24"/>
              </w:rPr>
            </w:pPr>
            <w:r>
              <w:rPr>
                <w:rFonts w:ascii="Times New Roman" w:hAnsi="Times New Roman"/>
                <w:snapToGrid w:val="0"/>
                <w:color w:val="auto"/>
                <w:szCs w:val="24"/>
              </w:rPr>
              <w:t>◆</w:t>
            </w:r>
            <w:r>
              <w:rPr>
                <w:rFonts w:hint="eastAsia" w:cs="宋体"/>
                <w:snapToGrid w:val="0"/>
                <w:color w:val="auto"/>
                <w:szCs w:val="24"/>
              </w:rPr>
              <w:t>建设单位应通过“江苏省固体废物管理信息系统”（江苏省生态环境厅网站）进行危险废物申报登记。将危险废物的实际产生、贮存、利用、处置等情况纳入生产记录，建立危险废物管理台账。</w:t>
            </w:r>
          </w:p>
          <w:p w14:paraId="6C33503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cs="宋体"/>
                <w:snapToGrid w:val="0"/>
                <w:color w:val="auto"/>
                <w:szCs w:val="24"/>
              </w:rPr>
            </w:pPr>
            <w:bookmarkStart w:id="40" w:name="_Toc1977"/>
            <w:bookmarkStart w:id="41" w:name="_Toc27049"/>
            <w:bookmarkStart w:id="42" w:name="_Toc30577"/>
            <w:bookmarkStart w:id="43" w:name="_Toc26625"/>
            <w:r>
              <w:rPr>
                <w:rFonts w:ascii="Times New Roman" w:hAnsi="Times New Roman"/>
                <w:snapToGrid w:val="0"/>
                <w:color w:val="auto"/>
                <w:szCs w:val="24"/>
              </w:rPr>
              <w:t>◆</w:t>
            </w:r>
            <w:r>
              <w:rPr>
                <w:rFonts w:hint="eastAsia" w:cs="宋体"/>
                <w:snapToGrid w:val="0"/>
                <w:color w:val="auto"/>
                <w:szCs w:val="24"/>
              </w:rPr>
              <w:t>必须明确企业为固体废物污染防治的责任主体。</w:t>
            </w:r>
            <w:bookmarkEnd w:id="40"/>
            <w:bookmarkEnd w:id="41"/>
            <w:bookmarkEnd w:id="42"/>
            <w:bookmarkEnd w:id="43"/>
          </w:p>
          <w:p w14:paraId="5657AE75">
            <w:pPr>
              <w:pStyle w:val="48"/>
              <w:keepNext w:val="0"/>
              <w:keepLines w:val="0"/>
              <w:pageBreakBefore w:val="0"/>
              <w:kinsoku/>
              <w:wordWrap/>
              <w:overflowPunct/>
              <w:topLinePunct w:val="0"/>
              <w:autoSpaceDE/>
              <w:autoSpaceDN/>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rPr>
              <w:t>五、地下水及土壤</w:t>
            </w:r>
          </w:p>
          <w:p w14:paraId="4733060E">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snapToGrid w:val="0"/>
                <w:color w:val="auto"/>
                <w:szCs w:val="24"/>
              </w:rPr>
              <w:t>本项目</w:t>
            </w:r>
            <w:r>
              <w:rPr>
                <w:rFonts w:hint="eastAsia" w:ascii="Times New Roman" w:hAnsi="Times New Roman"/>
                <w:snapToGrid w:val="0"/>
                <w:color w:val="auto"/>
                <w:szCs w:val="24"/>
                <w:lang w:val="en-US" w:eastAsia="zh-CN"/>
              </w:rPr>
              <w:t>车间</w:t>
            </w:r>
            <w:r>
              <w:rPr>
                <w:rFonts w:ascii="Times New Roman" w:hAnsi="Times New Roman"/>
                <w:snapToGrid w:val="0"/>
                <w:color w:val="auto"/>
                <w:szCs w:val="24"/>
              </w:rPr>
              <w:t>地面已做</w:t>
            </w:r>
            <w:r>
              <w:rPr>
                <w:rFonts w:hint="eastAsia" w:ascii="Times New Roman" w:hAnsi="Times New Roman"/>
                <w:snapToGrid w:val="0"/>
                <w:color w:val="auto"/>
                <w:szCs w:val="24"/>
                <w:lang w:val="en-US" w:eastAsia="zh-CN"/>
              </w:rPr>
              <w:t>防渗</w:t>
            </w:r>
            <w:r>
              <w:rPr>
                <w:rFonts w:ascii="Times New Roman" w:hAnsi="Times New Roman"/>
                <w:snapToGrid w:val="0"/>
                <w:color w:val="auto"/>
                <w:szCs w:val="24"/>
              </w:rPr>
              <w:t>处理，不存在地下水及土壤的污染途径，故本次评价仅提出防控措施。</w:t>
            </w:r>
          </w:p>
          <w:p w14:paraId="39E513CF">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snapToGrid w:val="0"/>
                <w:color w:val="auto"/>
                <w:szCs w:val="24"/>
              </w:rPr>
              <w:t>根据《环境影响评价技术导则地下水环境》（HJ610-2016）中的有关规定，将地下水污染防渗分区分为重点防渗区、一般防渗区和简单防渗区。防渗分区参照表及防渗分区划分表见下表。</w:t>
            </w:r>
          </w:p>
          <w:p w14:paraId="0BFB00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r>
              <w:rPr>
                <w:b/>
                <w:color w:val="auto"/>
                <w:sz w:val="21"/>
                <w:szCs w:val="21"/>
              </w:rPr>
              <w:t>表4-</w:t>
            </w:r>
            <w:r>
              <w:rPr>
                <w:rFonts w:hint="eastAsia"/>
                <w:b/>
                <w:color w:val="auto"/>
                <w:sz w:val="21"/>
                <w:szCs w:val="21"/>
                <w:lang w:val="en-US" w:eastAsia="zh-CN"/>
              </w:rPr>
              <w:t xml:space="preserve">21  </w:t>
            </w:r>
            <w:r>
              <w:rPr>
                <w:b/>
                <w:color w:val="auto"/>
                <w:sz w:val="21"/>
                <w:szCs w:val="21"/>
              </w:rPr>
              <w:t>污染控制难易程度分级参照表</w:t>
            </w:r>
          </w:p>
          <w:tbl>
            <w:tblPr>
              <w:tblStyle w:val="21"/>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5825"/>
            </w:tblGrid>
            <w:tr w14:paraId="6DE2A7A0">
              <w:tc>
                <w:tcPr>
                  <w:tcW w:w="2013" w:type="dxa"/>
                  <w:noWrap w:val="0"/>
                  <w:vAlign w:val="center"/>
                </w:tcPr>
                <w:p w14:paraId="75489D26">
                  <w:pPr>
                    <w:jc w:val="center"/>
                    <w:rPr>
                      <w:color w:val="auto"/>
                    </w:rPr>
                  </w:pPr>
                  <w:r>
                    <w:rPr>
                      <w:rFonts w:hint="eastAsia"/>
                      <w:color w:val="auto"/>
                    </w:rPr>
                    <w:t>污染控制难易程度</w:t>
                  </w:r>
                </w:p>
              </w:tc>
              <w:tc>
                <w:tcPr>
                  <w:tcW w:w="5825" w:type="dxa"/>
                  <w:noWrap w:val="0"/>
                  <w:vAlign w:val="center"/>
                </w:tcPr>
                <w:p w14:paraId="1DB96EC4">
                  <w:pPr>
                    <w:jc w:val="center"/>
                    <w:rPr>
                      <w:color w:val="auto"/>
                    </w:rPr>
                  </w:pPr>
                  <w:r>
                    <w:rPr>
                      <w:rFonts w:hint="eastAsia"/>
                      <w:color w:val="auto"/>
                    </w:rPr>
                    <w:t>主要特征</w:t>
                  </w:r>
                </w:p>
              </w:tc>
            </w:tr>
            <w:tr w14:paraId="7DE5D15D">
              <w:tc>
                <w:tcPr>
                  <w:tcW w:w="2013" w:type="dxa"/>
                  <w:noWrap w:val="0"/>
                  <w:vAlign w:val="center"/>
                </w:tcPr>
                <w:p w14:paraId="226287E5">
                  <w:pPr>
                    <w:jc w:val="center"/>
                    <w:rPr>
                      <w:color w:val="auto"/>
                    </w:rPr>
                  </w:pPr>
                  <w:r>
                    <w:rPr>
                      <w:rFonts w:hint="eastAsia"/>
                      <w:color w:val="auto"/>
                    </w:rPr>
                    <w:t>难</w:t>
                  </w:r>
                </w:p>
              </w:tc>
              <w:tc>
                <w:tcPr>
                  <w:tcW w:w="5825" w:type="dxa"/>
                  <w:noWrap w:val="0"/>
                  <w:vAlign w:val="center"/>
                </w:tcPr>
                <w:p w14:paraId="0EA34360">
                  <w:pPr>
                    <w:jc w:val="center"/>
                    <w:rPr>
                      <w:color w:val="auto"/>
                    </w:rPr>
                  </w:pPr>
                  <w:r>
                    <w:rPr>
                      <w:rFonts w:hint="eastAsia"/>
                      <w:color w:val="auto"/>
                    </w:rPr>
                    <w:t>对地下水环境有污染的物料或污染物</w:t>
                  </w:r>
                  <w:r>
                    <w:rPr>
                      <w:rFonts w:hint="eastAsia"/>
                      <w:color w:val="auto"/>
                      <w:lang w:eastAsia="zh-CN"/>
                    </w:rPr>
                    <w:t>泄漏</w:t>
                  </w:r>
                  <w:r>
                    <w:rPr>
                      <w:rFonts w:hint="eastAsia"/>
                      <w:color w:val="auto"/>
                    </w:rPr>
                    <w:t>后，不能及时发现和处理</w:t>
                  </w:r>
                </w:p>
              </w:tc>
            </w:tr>
            <w:tr w14:paraId="7F547CC4">
              <w:tc>
                <w:tcPr>
                  <w:tcW w:w="2013" w:type="dxa"/>
                  <w:noWrap w:val="0"/>
                  <w:vAlign w:val="center"/>
                </w:tcPr>
                <w:p w14:paraId="59B7CFA8">
                  <w:pPr>
                    <w:jc w:val="center"/>
                    <w:rPr>
                      <w:color w:val="auto"/>
                    </w:rPr>
                  </w:pPr>
                  <w:r>
                    <w:rPr>
                      <w:rFonts w:hint="eastAsia"/>
                      <w:color w:val="auto"/>
                    </w:rPr>
                    <w:t>易</w:t>
                  </w:r>
                </w:p>
              </w:tc>
              <w:tc>
                <w:tcPr>
                  <w:tcW w:w="5825" w:type="dxa"/>
                  <w:noWrap w:val="0"/>
                  <w:vAlign w:val="center"/>
                </w:tcPr>
                <w:p w14:paraId="34D74512">
                  <w:pPr>
                    <w:jc w:val="center"/>
                    <w:rPr>
                      <w:color w:val="auto"/>
                    </w:rPr>
                  </w:pPr>
                  <w:r>
                    <w:rPr>
                      <w:rFonts w:hint="eastAsia"/>
                      <w:color w:val="auto"/>
                    </w:rPr>
                    <w:t>对地下水环境有污染的物料或污染物</w:t>
                  </w:r>
                  <w:r>
                    <w:rPr>
                      <w:rFonts w:hint="eastAsia"/>
                      <w:color w:val="auto"/>
                      <w:lang w:eastAsia="zh-CN"/>
                    </w:rPr>
                    <w:t>泄漏</w:t>
                  </w:r>
                  <w:r>
                    <w:rPr>
                      <w:rFonts w:hint="eastAsia"/>
                      <w:color w:val="auto"/>
                    </w:rPr>
                    <w:t>后，可及时发现和处理</w:t>
                  </w:r>
                </w:p>
              </w:tc>
            </w:tr>
          </w:tbl>
          <w:p w14:paraId="312645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p>
          <w:p w14:paraId="034C00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p>
          <w:p w14:paraId="67FDDF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p>
          <w:p w14:paraId="187EA7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p>
          <w:p w14:paraId="19A0F9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p>
          <w:p w14:paraId="59B24C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p>
          <w:p w14:paraId="598DFC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1"/>
                <w:szCs w:val="21"/>
              </w:rPr>
            </w:pPr>
            <w:r>
              <w:rPr>
                <w:b/>
                <w:color w:val="auto"/>
                <w:sz w:val="21"/>
                <w:szCs w:val="21"/>
              </w:rPr>
              <w:t>表4-</w:t>
            </w:r>
            <w:r>
              <w:rPr>
                <w:rFonts w:hint="eastAsia"/>
                <w:b/>
                <w:color w:val="auto"/>
                <w:sz w:val="21"/>
                <w:szCs w:val="21"/>
                <w:lang w:val="en-US" w:eastAsia="zh-CN"/>
              </w:rPr>
              <w:t xml:space="preserve">22  </w:t>
            </w:r>
            <w:r>
              <w:rPr>
                <w:b/>
                <w:color w:val="auto"/>
                <w:sz w:val="21"/>
                <w:szCs w:val="21"/>
              </w:rPr>
              <w:t>天然包气带防污性能分级参照表</w:t>
            </w:r>
          </w:p>
          <w:tbl>
            <w:tblPr>
              <w:tblStyle w:val="21"/>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820"/>
            </w:tblGrid>
            <w:tr w14:paraId="046AC86F">
              <w:tc>
                <w:tcPr>
                  <w:tcW w:w="1018" w:type="dxa"/>
                  <w:noWrap w:val="0"/>
                  <w:vAlign w:val="center"/>
                </w:tcPr>
                <w:p w14:paraId="3E0D70E6">
                  <w:pPr>
                    <w:jc w:val="center"/>
                    <w:rPr>
                      <w:color w:val="auto"/>
                      <w:szCs w:val="21"/>
                    </w:rPr>
                  </w:pPr>
                  <w:r>
                    <w:rPr>
                      <w:rFonts w:hint="eastAsia"/>
                      <w:color w:val="auto"/>
                      <w:szCs w:val="21"/>
                    </w:rPr>
                    <w:t>分级</w:t>
                  </w:r>
                </w:p>
              </w:tc>
              <w:tc>
                <w:tcPr>
                  <w:tcW w:w="6820" w:type="dxa"/>
                  <w:noWrap w:val="0"/>
                  <w:vAlign w:val="center"/>
                </w:tcPr>
                <w:p w14:paraId="498323B3">
                  <w:pPr>
                    <w:jc w:val="center"/>
                    <w:rPr>
                      <w:color w:val="auto"/>
                      <w:szCs w:val="21"/>
                    </w:rPr>
                  </w:pPr>
                  <w:r>
                    <w:rPr>
                      <w:rFonts w:hint="eastAsia"/>
                      <w:color w:val="auto"/>
                      <w:szCs w:val="21"/>
                    </w:rPr>
                    <w:t>包气带岩土的渗透性能</w:t>
                  </w:r>
                </w:p>
              </w:tc>
            </w:tr>
            <w:tr w14:paraId="03098B3E">
              <w:tc>
                <w:tcPr>
                  <w:tcW w:w="1018" w:type="dxa"/>
                  <w:noWrap w:val="0"/>
                  <w:vAlign w:val="center"/>
                </w:tcPr>
                <w:p w14:paraId="43CCA410">
                  <w:pPr>
                    <w:jc w:val="center"/>
                    <w:rPr>
                      <w:color w:val="auto"/>
                      <w:szCs w:val="21"/>
                    </w:rPr>
                  </w:pPr>
                  <w:r>
                    <w:rPr>
                      <w:rFonts w:hint="eastAsia"/>
                      <w:color w:val="auto"/>
                      <w:szCs w:val="21"/>
                    </w:rPr>
                    <w:t>强</w:t>
                  </w:r>
                </w:p>
              </w:tc>
              <w:tc>
                <w:tcPr>
                  <w:tcW w:w="6820" w:type="dxa"/>
                  <w:noWrap w:val="0"/>
                  <w:vAlign w:val="center"/>
                </w:tcPr>
                <w:p w14:paraId="6B484607">
                  <w:pPr>
                    <w:jc w:val="center"/>
                    <w:rPr>
                      <w:color w:val="auto"/>
                      <w:szCs w:val="21"/>
                    </w:rPr>
                  </w:pPr>
                  <w:r>
                    <w:rPr>
                      <w:rFonts w:hint="eastAsia"/>
                      <w:color w:val="auto"/>
                      <w:szCs w:val="21"/>
                    </w:rPr>
                    <w:t>岩（土）层单层厚度Mb≥1.0m，渗透系数K≤10</w:t>
                  </w:r>
                  <w:r>
                    <w:rPr>
                      <w:rFonts w:hint="eastAsia"/>
                      <w:color w:val="auto"/>
                      <w:szCs w:val="21"/>
                      <w:lang w:eastAsia="zh-CN"/>
                    </w:rPr>
                    <w:t>～</w:t>
                  </w:r>
                  <w:r>
                    <w:rPr>
                      <w:rFonts w:hint="eastAsia"/>
                      <w:color w:val="auto"/>
                      <w:szCs w:val="21"/>
                      <w:vertAlign w:val="superscript"/>
                    </w:rPr>
                    <w:t>6</w:t>
                  </w:r>
                  <w:r>
                    <w:rPr>
                      <w:rFonts w:hint="eastAsia"/>
                      <w:color w:val="auto"/>
                      <w:szCs w:val="21"/>
                    </w:rPr>
                    <w:t>cm/s，且分布连续、稳定。</w:t>
                  </w:r>
                </w:p>
              </w:tc>
            </w:tr>
            <w:tr w14:paraId="125FC65F">
              <w:tc>
                <w:tcPr>
                  <w:tcW w:w="1018" w:type="dxa"/>
                  <w:noWrap w:val="0"/>
                  <w:vAlign w:val="center"/>
                </w:tcPr>
                <w:p w14:paraId="150C8E1D">
                  <w:pPr>
                    <w:jc w:val="center"/>
                    <w:rPr>
                      <w:color w:val="auto"/>
                      <w:szCs w:val="21"/>
                    </w:rPr>
                  </w:pPr>
                  <w:r>
                    <w:rPr>
                      <w:rFonts w:hint="eastAsia"/>
                      <w:color w:val="auto"/>
                      <w:szCs w:val="21"/>
                    </w:rPr>
                    <w:t>中</w:t>
                  </w:r>
                </w:p>
              </w:tc>
              <w:tc>
                <w:tcPr>
                  <w:tcW w:w="6820" w:type="dxa"/>
                  <w:noWrap w:val="0"/>
                  <w:vAlign w:val="center"/>
                </w:tcPr>
                <w:p w14:paraId="169302F0">
                  <w:pPr>
                    <w:jc w:val="center"/>
                    <w:rPr>
                      <w:color w:val="auto"/>
                    </w:rPr>
                  </w:pPr>
                  <w:r>
                    <w:rPr>
                      <w:rFonts w:hint="eastAsia"/>
                      <w:color w:val="auto"/>
                    </w:rPr>
                    <w:t>岩（土）层单层厚度0.5m≤Mb≤1.0m，渗透系数K≤10</w:t>
                  </w:r>
                  <w:r>
                    <w:rPr>
                      <w:rFonts w:hint="eastAsia"/>
                      <w:color w:val="auto"/>
                      <w:lang w:eastAsia="zh-CN"/>
                    </w:rPr>
                    <w:t>～</w:t>
                  </w:r>
                  <w:r>
                    <w:rPr>
                      <w:rFonts w:hint="eastAsia"/>
                      <w:color w:val="auto"/>
                      <w:vertAlign w:val="superscript"/>
                    </w:rPr>
                    <w:t>6</w:t>
                  </w:r>
                  <w:r>
                    <w:rPr>
                      <w:rFonts w:hint="eastAsia"/>
                      <w:color w:val="auto"/>
                    </w:rPr>
                    <w:t>cm/s，且分布连续、稳定。</w:t>
                  </w:r>
                </w:p>
                <w:p w14:paraId="25D72D6B">
                  <w:pPr>
                    <w:pStyle w:val="17"/>
                    <w:spacing w:line="240" w:lineRule="auto"/>
                    <w:jc w:val="center"/>
                    <w:rPr>
                      <w:rFonts w:ascii="Times New Roman" w:hAnsi="Times New Roman"/>
                      <w:color w:val="auto"/>
                      <w:sz w:val="21"/>
                    </w:rPr>
                  </w:pPr>
                  <w:r>
                    <w:rPr>
                      <w:rFonts w:hint="eastAsia" w:ascii="Times New Roman" w:hAnsi="Times New Roman" w:cs="Times New Roman"/>
                      <w:b w:val="0"/>
                      <w:color w:val="auto"/>
                      <w:sz w:val="21"/>
                      <w:szCs w:val="21"/>
                    </w:rPr>
                    <w:t>岩（土）层单层厚度Mb≥1.0m，渗透系数10</w:t>
                  </w:r>
                  <w:r>
                    <w:rPr>
                      <w:rFonts w:hint="eastAsia" w:ascii="Times New Roman" w:hAnsi="Times New Roman" w:cs="Times New Roman"/>
                      <w:b w:val="0"/>
                      <w:color w:val="auto"/>
                      <w:sz w:val="21"/>
                      <w:szCs w:val="21"/>
                      <w:lang w:eastAsia="zh-CN"/>
                    </w:rPr>
                    <w:t>～</w:t>
                  </w:r>
                  <w:r>
                    <w:rPr>
                      <w:rFonts w:hint="eastAsia" w:ascii="Times New Roman" w:hAnsi="Times New Roman" w:cs="Times New Roman"/>
                      <w:b w:val="0"/>
                      <w:color w:val="auto"/>
                      <w:sz w:val="21"/>
                      <w:szCs w:val="21"/>
                      <w:vertAlign w:val="superscript"/>
                    </w:rPr>
                    <w:t>6</w:t>
                  </w:r>
                  <w:r>
                    <w:rPr>
                      <w:rFonts w:hint="eastAsia" w:ascii="Times New Roman" w:hAnsi="Times New Roman" w:cs="Times New Roman"/>
                      <w:b w:val="0"/>
                      <w:color w:val="auto"/>
                      <w:sz w:val="21"/>
                      <w:szCs w:val="21"/>
                    </w:rPr>
                    <w:t>cm/s</w:t>
                  </w:r>
                  <w:r>
                    <w:rPr>
                      <w:rFonts w:hint="eastAsia" w:ascii="Times New Roman" w:hAnsi="Times New Roman"/>
                      <w:color w:val="auto"/>
                      <w:sz w:val="21"/>
                    </w:rPr>
                    <w:t>≤</w:t>
                  </w:r>
                  <w:r>
                    <w:rPr>
                      <w:rFonts w:hint="eastAsia" w:ascii="Times New Roman" w:hAnsi="Times New Roman" w:cs="Times New Roman"/>
                      <w:b w:val="0"/>
                      <w:color w:val="auto"/>
                      <w:sz w:val="21"/>
                      <w:szCs w:val="21"/>
                    </w:rPr>
                    <w:t>K≤10</w:t>
                  </w:r>
                  <w:r>
                    <w:rPr>
                      <w:rFonts w:hint="eastAsia" w:ascii="Times New Roman" w:hAnsi="Times New Roman" w:cs="Times New Roman"/>
                      <w:b w:val="0"/>
                      <w:color w:val="auto"/>
                      <w:sz w:val="21"/>
                      <w:szCs w:val="21"/>
                      <w:lang w:eastAsia="zh-CN"/>
                    </w:rPr>
                    <w:t>～</w:t>
                  </w:r>
                  <w:r>
                    <w:rPr>
                      <w:rFonts w:hint="eastAsia" w:ascii="Times New Roman" w:hAnsi="Times New Roman" w:cs="Times New Roman"/>
                      <w:b w:val="0"/>
                      <w:color w:val="auto"/>
                      <w:sz w:val="21"/>
                      <w:szCs w:val="21"/>
                      <w:vertAlign w:val="superscript"/>
                    </w:rPr>
                    <w:t>4</w:t>
                  </w:r>
                  <w:r>
                    <w:rPr>
                      <w:rFonts w:hint="eastAsia" w:ascii="Times New Roman" w:hAnsi="Times New Roman" w:cs="Times New Roman"/>
                      <w:b w:val="0"/>
                      <w:color w:val="auto"/>
                      <w:sz w:val="21"/>
                      <w:szCs w:val="21"/>
                    </w:rPr>
                    <w:t>cm/s，且分布连续、稳定。</w:t>
                  </w:r>
                </w:p>
              </w:tc>
            </w:tr>
            <w:tr w14:paraId="1AA34114">
              <w:tc>
                <w:tcPr>
                  <w:tcW w:w="1018" w:type="dxa"/>
                  <w:noWrap w:val="0"/>
                  <w:vAlign w:val="center"/>
                </w:tcPr>
                <w:p w14:paraId="277B0009">
                  <w:pPr>
                    <w:jc w:val="center"/>
                    <w:rPr>
                      <w:color w:val="auto"/>
                      <w:szCs w:val="21"/>
                    </w:rPr>
                  </w:pPr>
                  <w:r>
                    <w:rPr>
                      <w:rFonts w:hint="eastAsia"/>
                      <w:color w:val="auto"/>
                      <w:szCs w:val="21"/>
                    </w:rPr>
                    <w:t>弱</w:t>
                  </w:r>
                </w:p>
              </w:tc>
              <w:tc>
                <w:tcPr>
                  <w:tcW w:w="6820" w:type="dxa"/>
                  <w:noWrap w:val="0"/>
                  <w:vAlign w:val="center"/>
                </w:tcPr>
                <w:p w14:paraId="2249776A">
                  <w:pPr>
                    <w:jc w:val="center"/>
                    <w:rPr>
                      <w:color w:val="auto"/>
                      <w:szCs w:val="21"/>
                    </w:rPr>
                  </w:pPr>
                  <w:r>
                    <w:rPr>
                      <w:rFonts w:hint="eastAsia"/>
                      <w:color w:val="auto"/>
                      <w:szCs w:val="21"/>
                    </w:rPr>
                    <w:t>岩（土）层不满足上述“强”和“中”条件。</w:t>
                  </w:r>
                </w:p>
              </w:tc>
            </w:tr>
          </w:tbl>
          <w:p w14:paraId="51B3C38D">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23  </w:t>
            </w:r>
            <w:r>
              <w:rPr>
                <w:b/>
                <w:color w:val="auto"/>
                <w:sz w:val="21"/>
                <w:szCs w:val="21"/>
              </w:rPr>
              <w:t>地下水污染防渗分区参照表</w:t>
            </w:r>
          </w:p>
          <w:tbl>
            <w:tblPr>
              <w:tblStyle w:val="21"/>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213"/>
              <w:gridCol w:w="1230"/>
              <w:gridCol w:w="1200"/>
              <w:gridCol w:w="1695"/>
              <w:gridCol w:w="2500"/>
            </w:tblGrid>
            <w:tr w14:paraId="6EF54FE7">
              <w:tc>
                <w:tcPr>
                  <w:tcW w:w="1213" w:type="dxa"/>
                  <w:noWrap w:val="0"/>
                  <w:vAlign w:val="center"/>
                </w:tcPr>
                <w:p w14:paraId="088F3D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防渗分区</w:t>
                  </w:r>
                </w:p>
              </w:tc>
              <w:tc>
                <w:tcPr>
                  <w:tcW w:w="1230" w:type="dxa"/>
                  <w:noWrap w:val="0"/>
                  <w:vAlign w:val="center"/>
                </w:tcPr>
                <w:p w14:paraId="3ED2CD1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天然包气带防污性能</w:t>
                  </w:r>
                </w:p>
              </w:tc>
              <w:tc>
                <w:tcPr>
                  <w:tcW w:w="1200" w:type="dxa"/>
                  <w:noWrap w:val="0"/>
                  <w:vAlign w:val="center"/>
                </w:tcPr>
                <w:p w14:paraId="130EB8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污染控制难易程度</w:t>
                  </w:r>
                </w:p>
              </w:tc>
              <w:tc>
                <w:tcPr>
                  <w:tcW w:w="1695" w:type="dxa"/>
                  <w:noWrap w:val="0"/>
                  <w:vAlign w:val="center"/>
                </w:tcPr>
                <w:p w14:paraId="5DDBBB0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污染物类型</w:t>
                  </w:r>
                </w:p>
              </w:tc>
              <w:tc>
                <w:tcPr>
                  <w:tcW w:w="2500" w:type="dxa"/>
                  <w:noWrap w:val="0"/>
                  <w:vAlign w:val="center"/>
                </w:tcPr>
                <w:p w14:paraId="704CA98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防渗技术要求</w:t>
                  </w:r>
                </w:p>
              </w:tc>
            </w:tr>
            <w:tr w14:paraId="34C645F3">
              <w:trPr>
                <w:trHeight w:val="427" w:hRule="atLeast"/>
              </w:trPr>
              <w:tc>
                <w:tcPr>
                  <w:tcW w:w="1213" w:type="dxa"/>
                  <w:vMerge w:val="restart"/>
                  <w:noWrap w:val="0"/>
                  <w:vAlign w:val="center"/>
                </w:tcPr>
                <w:p w14:paraId="5E78A4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重点防渗区</w:t>
                  </w:r>
                </w:p>
              </w:tc>
              <w:tc>
                <w:tcPr>
                  <w:tcW w:w="1230" w:type="dxa"/>
                  <w:noWrap w:val="0"/>
                  <w:vAlign w:val="center"/>
                </w:tcPr>
                <w:p w14:paraId="2924060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弱</w:t>
                  </w:r>
                </w:p>
              </w:tc>
              <w:tc>
                <w:tcPr>
                  <w:tcW w:w="1200" w:type="dxa"/>
                  <w:noWrap w:val="0"/>
                  <w:vAlign w:val="center"/>
                </w:tcPr>
                <w:p w14:paraId="562412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易-</w:t>
                  </w:r>
                  <w:r>
                    <w:rPr>
                      <w:rFonts w:hint="eastAsia" w:ascii="Times New Roman" w:hAnsi="Times New Roman" w:eastAsia="宋体" w:cs="Times New Roman"/>
                      <w:color w:val="auto"/>
                    </w:rPr>
                    <w:t>难</w:t>
                  </w:r>
                </w:p>
              </w:tc>
              <w:tc>
                <w:tcPr>
                  <w:tcW w:w="1695" w:type="dxa"/>
                  <w:vMerge w:val="restart"/>
                  <w:noWrap w:val="0"/>
                  <w:vAlign w:val="center"/>
                </w:tcPr>
                <w:p w14:paraId="24E7D93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重金属、持久性有机污染物</w:t>
                  </w:r>
                </w:p>
              </w:tc>
              <w:tc>
                <w:tcPr>
                  <w:tcW w:w="2500" w:type="dxa"/>
                  <w:vMerge w:val="restart"/>
                  <w:noWrap w:val="0"/>
                  <w:vAlign w:val="center"/>
                </w:tcPr>
                <w:p w14:paraId="58C6ECF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等效黏土防渗层Mb≥6.0m，K≤10</w:t>
                  </w:r>
                  <w:r>
                    <w:rPr>
                      <w:rFonts w:hint="eastAsia" w:cs="Times New Roman"/>
                      <w:color w:val="auto"/>
                      <w:lang w:eastAsia="zh-CN"/>
                    </w:rPr>
                    <w:t>～</w:t>
                  </w:r>
                  <w:r>
                    <w:rPr>
                      <w:rFonts w:hint="eastAsia" w:ascii="Times New Roman" w:hAnsi="Times New Roman" w:eastAsia="宋体" w:cs="Times New Roman"/>
                      <w:color w:val="auto"/>
                      <w:vertAlign w:val="superscript"/>
                    </w:rPr>
                    <w:t>7</w:t>
                  </w:r>
                  <w:r>
                    <w:rPr>
                      <w:rFonts w:hint="eastAsia" w:ascii="Times New Roman" w:hAnsi="Times New Roman" w:eastAsia="宋体" w:cs="Times New Roman"/>
                      <w:color w:val="auto"/>
                    </w:rPr>
                    <w:t>cm/s；或参照GB18598执行</w:t>
                  </w:r>
                </w:p>
              </w:tc>
            </w:tr>
            <w:tr w14:paraId="3D7B6B07">
              <w:tc>
                <w:tcPr>
                  <w:tcW w:w="1213" w:type="dxa"/>
                  <w:vMerge w:val="continue"/>
                  <w:noWrap w:val="0"/>
                  <w:vAlign w:val="center"/>
                </w:tcPr>
                <w:p w14:paraId="245FF41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c>
                <w:tcPr>
                  <w:tcW w:w="1230" w:type="dxa"/>
                  <w:noWrap w:val="0"/>
                  <w:vAlign w:val="center"/>
                </w:tcPr>
                <w:p w14:paraId="44C414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中-强</w:t>
                  </w:r>
                </w:p>
              </w:tc>
              <w:tc>
                <w:tcPr>
                  <w:tcW w:w="1200" w:type="dxa"/>
                  <w:noWrap w:val="0"/>
                  <w:vAlign w:val="center"/>
                </w:tcPr>
                <w:p w14:paraId="49EFD7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难</w:t>
                  </w:r>
                </w:p>
              </w:tc>
              <w:tc>
                <w:tcPr>
                  <w:tcW w:w="1695" w:type="dxa"/>
                  <w:vMerge w:val="continue"/>
                  <w:noWrap w:val="0"/>
                  <w:vAlign w:val="center"/>
                </w:tcPr>
                <w:p w14:paraId="1F681A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c>
                <w:tcPr>
                  <w:tcW w:w="2500" w:type="dxa"/>
                  <w:vMerge w:val="continue"/>
                  <w:noWrap w:val="0"/>
                  <w:vAlign w:val="center"/>
                </w:tcPr>
                <w:p w14:paraId="3B07F96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r>
            <w:tr w14:paraId="69F9BA4D">
              <w:tc>
                <w:tcPr>
                  <w:tcW w:w="1213" w:type="dxa"/>
                  <w:vMerge w:val="restart"/>
                  <w:noWrap w:val="0"/>
                  <w:vAlign w:val="center"/>
                </w:tcPr>
                <w:p w14:paraId="139C9B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一般防渗区</w:t>
                  </w:r>
                </w:p>
              </w:tc>
              <w:tc>
                <w:tcPr>
                  <w:tcW w:w="1230" w:type="dxa"/>
                  <w:noWrap w:val="0"/>
                  <w:vAlign w:val="center"/>
                </w:tcPr>
                <w:p w14:paraId="582A54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中-强</w:t>
                  </w:r>
                </w:p>
              </w:tc>
              <w:tc>
                <w:tcPr>
                  <w:tcW w:w="1200" w:type="dxa"/>
                  <w:noWrap w:val="0"/>
                  <w:vAlign w:val="center"/>
                </w:tcPr>
                <w:p w14:paraId="17C7DA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易</w:t>
                  </w:r>
                </w:p>
              </w:tc>
              <w:tc>
                <w:tcPr>
                  <w:tcW w:w="1695" w:type="dxa"/>
                  <w:noWrap w:val="0"/>
                  <w:vAlign w:val="center"/>
                </w:tcPr>
                <w:p w14:paraId="2A4C8B6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重金属、持久性有机污染物</w:t>
                  </w:r>
                </w:p>
              </w:tc>
              <w:tc>
                <w:tcPr>
                  <w:tcW w:w="2500" w:type="dxa"/>
                  <w:vMerge w:val="restart"/>
                  <w:noWrap w:val="0"/>
                  <w:vAlign w:val="center"/>
                </w:tcPr>
                <w:p w14:paraId="67C2E2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等效黏土防渗层Mb≥1.5m，K≤10</w:t>
                  </w:r>
                  <w:r>
                    <w:rPr>
                      <w:rFonts w:hint="eastAsia" w:cs="Times New Roman"/>
                      <w:color w:val="auto"/>
                      <w:lang w:eastAsia="zh-CN"/>
                    </w:rPr>
                    <w:t>～</w:t>
                  </w:r>
                  <w:r>
                    <w:rPr>
                      <w:rFonts w:hint="eastAsia" w:ascii="Times New Roman" w:hAnsi="Times New Roman" w:eastAsia="宋体" w:cs="Times New Roman"/>
                      <w:color w:val="auto"/>
                      <w:vertAlign w:val="superscript"/>
                    </w:rPr>
                    <w:t>7</w:t>
                  </w:r>
                  <w:r>
                    <w:rPr>
                      <w:rFonts w:hint="eastAsia" w:ascii="Times New Roman" w:hAnsi="Times New Roman" w:eastAsia="宋体" w:cs="Times New Roman"/>
                      <w:color w:val="auto"/>
                    </w:rPr>
                    <w:t>cm/s；或参照GB16889执行</w:t>
                  </w:r>
                </w:p>
              </w:tc>
            </w:tr>
            <w:tr w14:paraId="2C82F263">
              <w:tc>
                <w:tcPr>
                  <w:tcW w:w="1213" w:type="dxa"/>
                  <w:vMerge w:val="continue"/>
                  <w:noWrap w:val="0"/>
                  <w:vAlign w:val="center"/>
                </w:tcPr>
                <w:p w14:paraId="73ABD88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c>
                <w:tcPr>
                  <w:tcW w:w="1230" w:type="dxa"/>
                  <w:noWrap w:val="0"/>
                  <w:vAlign w:val="center"/>
                </w:tcPr>
                <w:p w14:paraId="241F729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弱</w:t>
                  </w:r>
                </w:p>
              </w:tc>
              <w:tc>
                <w:tcPr>
                  <w:tcW w:w="1200" w:type="dxa"/>
                  <w:noWrap w:val="0"/>
                  <w:vAlign w:val="center"/>
                </w:tcPr>
                <w:p w14:paraId="6304E1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易-难</w:t>
                  </w:r>
                </w:p>
              </w:tc>
              <w:tc>
                <w:tcPr>
                  <w:tcW w:w="1695" w:type="dxa"/>
                  <w:vMerge w:val="restart"/>
                  <w:noWrap w:val="0"/>
                  <w:vAlign w:val="center"/>
                </w:tcPr>
                <w:p w14:paraId="451434C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其他类型</w:t>
                  </w:r>
                </w:p>
              </w:tc>
              <w:tc>
                <w:tcPr>
                  <w:tcW w:w="2500" w:type="dxa"/>
                  <w:vMerge w:val="continue"/>
                  <w:noWrap w:val="0"/>
                  <w:vAlign w:val="center"/>
                </w:tcPr>
                <w:p w14:paraId="5331C5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r>
            <w:tr w14:paraId="577BF7CE">
              <w:tc>
                <w:tcPr>
                  <w:tcW w:w="1213" w:type="dxa"/>
                  <w:vMerge w:val="continue"/>
                  <w:noWrap w:val="0"/>
                  <w:vAlign w:val="center"/>
                </w:tcPr>
                <w:p w14:paraId="02E11B8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c>
                <w:tcPr>
                  <w:tcW w:w="1230" w:type="dxa"/>
                  <w:noWrap w:val="0"/>
                  <w:vAlign w:val="center"/>
                </w:tcPr>
                <w:p w14:paraId="3FEE20C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中-强</w:t>
                  </w:r>
                </w:p>
              </w:tc>
              <w:tc>
                <w:tcPr>
                  <w:tcW w:w="1200" w:type="dxa"/>
                  <w:noWrap w:val="0"/>
                  <w:vAlign w:val="center"/>
                </w:tcPr>
                <w:p w14:paraId="5C3A6F6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难</w:t>
                  </w:r>
                </w:p>
              </w:tc>
              <w:tc>
                <w:tcPr>
                  <w:tcW w:w="1695" w:type="dxa"/>
                  <w:vMerge w:val="continue"/>
                  <w:noWrap w:val="0"/>
                  <w:vAlign w:val="center"/>
                </w:tcPr>
                <w:p w14:paraId="70CFD6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c>
                <w:tcPr>
                  <w:tcW w:w="2500" w:type="dxa"/>
                  <w:vMerge w:val="continue"/>
                  <w:noWrap w:val="0"/>
                  <w:vAlign w:val="center"/>
                </w:tcPr>
                <w:p w14:paraId="28FD9B9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r>
            <w:tr w14:paraId="761B49CF">
              <w:tc>
                <w:tcPr>
                  <w:tcW w:w="1213" w:type="dxa"/>
                  <w:noWrap w:val="0"/>
                  <w:vAlign w:val="center"/>
                </w:tcPr>
                <w:p w14:paraId="2213D6B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简单防渗区</w:t>
                  </w:r>
                </w:p>
              </w:tc>
              <w:tc>
                <w:tcPr>
                  <w:tcW w:w="1230" w:type="dxa"/>
                  <w:noWrap w:val="0"/>
                  <w:vAlign w:val="center"/>
                </w:tcPr>
                <w:p w14:paraId="4913E5C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中-强</w:t>
                  </w:r>
                </w:p>
              </w:tc>
              <w:tc>
                <w:tcPr>
                  <w:tcW w:w="1200" w:type="dxa"/>
                  <w:noWrap w:val="0"/>
                  <w:vAlign w:val="center"/>
                </w:tcPr>
                <w:p w14:paraId="28767D5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易</w:t>
                  </w:r>
                </w:p>
              </w:tc>
              <w:tc>
                <w:tcPr>
                  <w:tcW w:w="1695" w:type="dxa"/>
                  <w:noWrap w:val="0"/>
                  <w:vAlign w:val="center"/>
                </w:tcPr>
                <w:p w14:paraId="00C2F6E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其他类型</w:t>
                  </w:r>
                </w:p>
              </w:tc>
              <w:tc>
                <w:tcPr>
                  <w:tcW w:w="2500" w:type="dxa"/>
                  <w:noWrap w:val="0"/>
                  <w:vAlign w:val="center"/>
                </w:tcPr>
                <w:p w14:paraId="0909743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一般地面硬化</w:t>
                  </w:r>
                </w:p>
              </w:tc>
            </w:tr>
          </w:tbl>
          <w:p w14:paraId="5BB3ADD6">
            <w:pPr>
              <w:spacing w:before="120" w:beforeLines="50" w:line="240" w:lineRule="auto"/>
              <w:jc w:val="center"/>
              <w:rPr>
                <w:b/>
                <w:color w:val="auto"/>
                <w:sz w:val="21"/>
                <w:szCs w:val="21"/>
              </w:rPr>
            </w:pPr>
            <w:r>
              <w:rPr>
                <w:b/>
                <w:color w:val="auto"/>
                <w:sz w:val="21"/>
                <w:szCs w:val="21"/>
              </w:rPr>
              <w:t>表4-</w:t>
            </w:r>
            <w:r>
              <w:rPr>
                <w:rFonts w:hint="eastAsia"/>
                <w:b/>
                <w:color w:val="auto"/>
                <w:sz w:val="21"/>
                <w:szCs w:val="21"/>
                <w:lang w:val="en-US" w:eastAsia="zh-CN"/>
              </w:rPr>
              <w:t xml:space="preserve">24  </w:t>
            </w:r>
            <w:r>
              <w:rPr>
                <w:rFonts w:hint="eastAsia"/>
                <w:b/>
                <w:color w:val="auto"/>
                <w:sz w:val="21"/>
                <w:szCs w:val="21"/>
              </w:rPr>
              <w:t>本项目</w:t>
            </w:r>
            <w:r>
              <w:rPr>
                <w:b/>
                <w:color w:val="auto"/>
                <w:sz w:val="21"/>
                <w:szCs w:val="21"/>
              </w:rPr>
              <w:t>地下水污染防渗分区划分表</w:t>
            </w:r>
          </w:p>
          <w:tbl>
            <w:tblPr>
              <w:tblStyle w:val="21"/>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27"/>
              <w:gridCol w:w="1290"/>
              <w:gridCol w:w="1986"/>
              <w:gridCol w:w="1568"/>
            </w:tblGrid>
            <w:tr w14:paraId="389BF44B">
              <w:tc>
                <w:tcPr>
                  <w:tcW w:w="1567" w:type="dxa"/>
                  <w:noWrap w:val="0"/>
                  <w:vAlign w:val="center"/>
                </w:tcPr>
                <w:p w14:paraId="0B3A5252">
                  <w:pPr>
                    <w:adjustRightInd w:val="0"/>
                    <w:snapToGrid w:val="0"/>
                    <w:jc w:val="center"/>
                    <w:rPr>
                      <w:color w:val="auto"/>
                    </w:rPr>
                  </w:pPr>
                  <w:r>
                    <w:rPr>
                      <w:rFonts w:hint="eastAsia"/>
                      <w:color w:val="auto"/>
                    </w:rPr>
                    <w:t>构、建筑物名称</w:t>
                  </w:r>
                </w:p>
              </w:tc>
              <w:tc>
                <w:tcPr>
                  <w:tcW w:w="1427" w:type="dxa"/>
                  <w:noWrap w:val="0"/>
                  <w:vAlign w:val="center"/>
                </w:tcPr>
                <w:p w14:paraId="7C7FC8FA">
                  <w:pPr>
                    <w:adjustRightInd w:val="0"/>
                    <w:snapToGrid w:val="0"/>
                    <w:jc w:val="center"/>
                    <w:rPr>
                      <w:color w:val="auto"/>
                    </w:rPr>
                  </w:pPr>
                  <w:r>
                    <w:rPr>
                      <w:rFonts w:hint="eastAsia"/>
                      <w:color w:val="auto"/>
                    </w:rPr>
                    <w:t>天然包气带防污性能</w:t>
                  </w:r>
                </w:p>
              </w:tc>
              <w:tc>
                <w:tcPr>
                  <w:tcW w:w="1290" w:type="dxa"/>
                  <w:noWrap w:val="0"/>
                  <w:vAlign w:val="center"/>
                </w:tcPr>
                <w:p w14:paraId="300D000A">
                  <w:pPr>
                    <w:adjustRightInd w:val="0"/>
                    <w:snapToGrid w:val="0"/>
                    <w:jc w:val="center"/>
                    <w:rPr>
                      <w:color w:val="auto"/>
                    </w:rPr>
                  </w:pPr>
                  <w:r>
                    <w:rPr>
                      <w:rFonts w:hint="eastAsia"/>
                      <w:color w:val="auto"/>
                    </w:rPr>
                    <w:t>污染控制难易程度</w:t>
                  </w:r>
                </w:p>
              </w:tc>
              <w:tc>
                <w:tcPr>
                  <w:tcW w:w="1986" w:type="dxa"/>
                  <w:noWrap w:val="0"/>
                  <w:vAlign w:val="center"/>
                </w:tcPr>
                <w:p w14:paraId="1D67311B">
                  <w:pPr>
                    <w:adjustRightInd w:val="0"/>
                    <w:snapToGrid w:val="0"/>
                    <w:jc w:val="center"/>
                    <w:rPr>
                      <w:color w:val="auto"/>
                    </w:rPr>
                  </w:pPr>
                  <w:r>
                    <w:rPr>
                      <w:rFonts w:hint="eastAsia"/>
                      <w:color w:val="auto"/>
                    </w:rPr>
                    <w:t>污染物类型</w:t>
                  </w:r>
                </w:p>
              </w:tc>
              <w:tc>
                <w:tcPr>
                  <w:tcW w:w="1568" w:type="dxa"/>
                  <w:noWrap w:val="0"/>
                  <w:vAlign w:val="center"/>
                </w:tcPr>
                <w:p w14:paraId="62B0E8C2">
                  <w:pPr>
                    <w:adjustRightInd w:val="0"/>
                    <w:snapToGrid w:val="0"/>
                    <w:jc w:val="center"/>
                    <w:rPr>
                      <w:color w:val="auto"/>
                    </w:rPr>
                  </w:pPr>
                  <w:r>
                    <w:rPr>
                      <w:rFonts w:hint="eastAsia"/>
                      <w:color w:val="auto"/>
                    </w:rPr>
                    <w:t>防渗分区等级</w:t>
                  </w:r>
                </w:p>
              </w:tc>
            </w:tr>
            <w:tr w14:paraId="1E818654">
              <w:trPr>
                <w:trHeight w:val="303" w:hRule="atLeast"/>
              </w:trPr>
              <w:tc>
                <w:tcPr>
                  <w:tcW w:w="1567" w:type="dxa"/>
                  <w:noWrap w:val="0"/>
                  <w:vAlign w:val="center"/>
                </w:tcPr>
                <w:p w14:paraId="265C3477">
                  <w:pPr>
                    <w:adjustRightInd w:val="0"/>
                    <w:snapToGrid w:val="0"/>
                    <w:jc w:val="center"/>
                    <w:rPr>
                      <w:rFonts w:hint="eastAsia"/>
                      <w:color w:val="auto"/>
                    </w:rPr>
                  </w:pPr>
                  <w:r>
                    <w:rPr>
                      <w:rFonts w:hint="eastAsia"/>
                      <w:color w:val="auto"/>
                    </w:rPr>
                    <w:t>生产厂房</w:t>
                  </w:r>
                </w:p>
              </w:tc>
              <w:tc>
                <w:tcPr>
                  <w:tcW w:w="1427" w:type="dxa"/>
                  <w:noWrap w:val="0"/>
                  <w:vAlign w:val="center"/>
                </w:tcPr>
                <w:p w14:paraId="56B3134E">
                  <w:pPr>
                    <w:adjustRightInd w:val="0"/>
                    <w:snapToGrid w:val="0"/>
                    <w:jc w:val="center"/>
                    <w:rPr>
                      <w:color w:val="auto"/>
                    </w:rPr>
                  </w:pPr>
                  <w:r>
                    <w:rPr>
                      <w:rFonts w:hint="eastAsia"/>
                      <w:color w:val="auto"/>
                    </w:rPr>
                    <w:t>中</w:t>
                  </w:r>
                </w:p>
              </w:tc>
              <w:tc>
                <w:tcPr>
                  <w:tcW w:w="1290" w:type="dxa"/>
                  <w:noWrap w:val="0"/>
                  <w:vAlign w:val="center"/>
                </w:tcPr>
                <w:p w14:paraId="6C7228E8">
                  <w:pPr>
                    <w:adjustRightInd w:val="0"/>
                    <w:snapToGrid w:val="0"/>
                    <w:jc w:val="center"/>
                    <w:rPr>
                      <w:color w:val="auto"/>
                    </w:rPr>
                  </w:pPr>
                  <w:r>
                    <w:rPr>
                      <w:rFonts w:hint="eastAsia"/>
                      <w:color w:val="auto"/>
                    </w:rPr>
                    <w:t>易</w:t>
                  </w:r>
                </w:p>
              </w:tc>
              <w:tc>
                <w:tcPr>
                  <w:tcW w:w="1986" w:type="dxa"/>
                  <w:noWrap w:val="0"/>
                  <w:vAlign w:val="center"/>
                </w:tcPr>
                <w:p w14:paraId="29A6D065">
                  <w:pPr>
                    <w:adjustRightInd w:val="0"/>
                    <w:snapToGrid w:val="0"/>
                    <w:jc w:val="center"/>
                    <w:rPr>
                      <w:color w:val="auto"/>
                    </w:rPr>
                  </w:pPr>
                  <w:r>
                    <w:rPr>
                      <w:rFonts w:hint="eastAsia"/>
                      <w:color w:val="auto"/>
                    </w:rPr>
                    <w:t>其他类型</w:t>
                  </w:r>
                </w:p>
              </w:tc>
              <w:tc>
                <w:tcPr>
                  <w:tcW w:w="1568" w:type="dxa"/>
                  <w:noWrap w:val="0"/>
                  <w:vAlign w:val="center"/>
                </w:tcPr>
                <w:p w14:paraId="477038E8">
                  <w:pPr>
                    <w:adjustRightInd w:val="0"/>
                    <w:snapToGrid w:val="0"/>
                    <w:jc w:val="center"/>
                    <w:rPr>
                      <w:color w:val="auto"/>
                    </w:rPr>
                  </w:pPr>
                  <w:r>
                    <w:rPr>
                      <w:rFonts w:hint="eastAsia"/>
                      <w:color w:val="auto"/>
                    </w:rPr>
                    <w:t>简单防渗区</w:t>
                  </w:r>
                </w:p>
              </w:tc>
            </w:tr>
            <w:tr w14:paraId="22171324">
              <w:trPr>
                <w:trHeight w:val="330" w:hRule="atLeast"/>
              </w:trPr>
              <w:tc>
                <w:tcPr>
                  <w:tcW w:w="1567" w:type="dxa"/>
                  <w:noWrap w:val="0"/>
                  <w:vAlign w:val="center"/>
                </w:tcPr>
                <w:p w14:paraId="54E29E12">
                  <w:pPr>
                    <w:adjustRightInd w:val="0"/>
                    <w:snapToGrid w:val="0"/>
                    <w:jc w:val="center"/>
                    <w:rPr>
                      <w:rFonts w:hint="default" w:eastAsia="宋体"/>
                      <w:color w:val="auto"/>
                      <w:lang w:val="en-US" w:eastAsia="zh-CN"/>
                    </w:rPr>
                  </w:pPr>
                  <w:r>
                    <w:rPr>
                      <w:rFonts w:hint="eastAsia"/>
                      <w:color w:val="auto"/>
                      <w:lang w:val="en-US" w:eastAsia="zh-CN"/>
                    </w:rPr>
                    <w:t>仓库</w:t>
                  </w:r>
                </w:p>
              </w:tc>
              <w:tc>
                <w:tcPr>
                  <w:tcW w:w="1427" w:type="dxa"/>
                  <w:noWrap w:val="0"/>
                  <w:vAlign w:val="center"/>
                </w:tcPr>
                <w:p w14:paraId="19D7BE55">
                  <w:pPr>
                    <w:adjustRightInd w:val="0"/>
                    <w:snapToGrid w:val="0"/>
                    <w:jc w:val="center"/>
                    <w:rPr>
                      <w:color w:val="auto"/>
                    </w:rPr>
                  </w:pPr>
                  <w:r>
                    <w:rPr>
                      <w:rFonts w:hint="eastAsia"/>
                      <w:color w:val="auto"/>
                    </w:rPr>
                    <w:t>中</w:t>
                  </w:r>
                </w:p>
              </w:tc>
              <w:tc>
                <w:tcPr>
                  <w:tcW w:w="1290" w:type="dxa"/>
                  <w:noWrap w:val="0"/>
                  <w:vAlign w:val="center"/>
                </w:tcPr>
                <w:p w14:paraId="498DED93">
                  <w:pPr>
                    <w:adjustRightInd w:val="0"/>
                    <w:snapToGrid w:val="0"/>
                    <w:jc w:val="center"/>
                    <w:rPr>
                      <w:color w:val="auto"/>
                    </w:rPr>
                  </w:pPr>
                  <w:r>
                    <w:rPr>
                      <w:rFonts w:hint="eastAsia"/>
                      <w:color w:val="auto"/>
                    </w:rPr>
                    <w:t>易</w:t>
                  </w:r>
                </w:p>
              </w:tc>
              <w:tc>
                <w:tcPr>
                  <w:tcW w:w="1986" w:type="dxa"/>
                  <w:noWrap w:val="0"/>
                  <w:vAlign w:val="center"/>
                </w:tcPr>
                <w:p w14:paraId="6F9BA33D">
                  <w:pPr>
                    <w:adjustRightInd w:val="0"/>
                    <w:snapToGrid w:val="0"/>
                    <w:jc w:val="center"/>
                    <w:rPr>
                      <w:color w:val="auto"/>
                    </w:rPr>
                  </w:pPr>
                  <w:r>
                    <w:rPr>
                      <w:rFonts w:hint="eastAsia"/>
                      <w:color w:val="auto"/>
                    </w:rPr>
                    <w:t>其他类型</w:t>
                  </w:r>
                </w:p>
              </w:tc>
              <w:tc>
                <w:tcPr>
                  <w:tcW w:w="1568" w:type="dxa"/>
                  <w:noWrap w:val="0"/>
                  <w:vAlign w:val="center"/>
                </w:tcPr>
                <w:p w14:paraId="284BBD67">
                  <w:pPr>
                    <w:adjustRightInd w:val="0"/>
                    <w:snapToGrid w:val="0"/>
                    <w:jc w:val="center"/>
                    <w:rPr>
                      <w:color w:val="auto"/>
                    </w:rPr>
                  </w:pPr>
                  <w:r>
                    <w:rPr>
                      <w:rFonts w:hint="eastAsia"/>
                      <w:color w:val="auto"/>
                    </w:rPr>
                    <w:t>简单防渗区</w:t>
                  </w:r>
                </w:p>
              </w:tc>
            </w:tr>
            <w:tr w14:paraId="0D061CF3">
              <w:trPr>
                <w:trHeight w:val="330" w:hRule="atLeast"/>
              </w:trPr>
              <w:tc>
                <w:tcPr>
                  <w:tcW w:w="1567" w:type="dxa"/>
                  <w:noWrap w:val="0"/>
                  <w:vAlign w:val="center"/>
                </w:tcPr>
                <w:p w14:paraId="63A4D3FD">
                  <w:pPr>
                    <w:adjustRightInd w:val="0"/>
                    <w:snapToGrid w:val="0"/>
                    <w:jc w:val="center"/>
                    <w:rPr>
                      <w:rFonts w:hint="default"/>
                      <w:color w:val="auto"/>
                      <w:lang w:val="en-US" w:eastAsia="zh-CN"/>
                    </w:rPr>
                  </w:pPr>
                  <w:r>
                    <w:rPr>
                      <w:rFonts w:hint="eastAsia"/>
                      <w:color w:val="auto"/>
                      <w:lang w:val="en-US" w:eastAsia="zh-CN"/>
                    </w:rPr>
                    <w:t>办公室、办公区</w:t>
                  </w:r>
                </w:p>
              </w:tc>
              <w:tc>
                <w:tcPr>
                  <w:tcW w:w="1427" w:type="dxa"/>
                  <w:noWrap w:val="0"/>
                  <w:vAlign w:val="center"/>
                </w:tcPr>
                <w:p w14:paraId="5500DA69">
                  <w:pPr>
                    <w:adjustRightInd w:val="0"/>
                    <w:snapToGrid w:val="0"/>
                    <w:jc w:val="center"/>
                    <w:rPr>
                      <w:rFonts w:hint="eastAsia"/>
                      <w:color w:val="auto"/>
                    </w:rPr>
                  </w:pPr>
                  <w:r>
                    <w:rPr>
                      <w:rFonts w:hint="eastAsia"/>
                      <w:color w:val="auto"/>
                    </w:rPr>
                    <w:t>中</w:t>
                  </w:r>
                </w:p>
              </w:tc>
              <w:tc>
                <w:tcPr>
                  <w:tcW w:w="1290" w:type="dxa"/>
                  <w:noWrap w:val="0"/>
                  <w:vAlign w:val="center"/>
                </w:tcPr>
                <w:p w14:paraId="285FEE61">
                  <w:pPr>
                    <w:adjustRightInd w:val="0"/>
                    <w:snapToGrid w:val="0"/>
                    <w:jc w:val="center"/>
                    <w:rPr>
                      <w:rFonts w:hint="eastAsia"/>
                      <w:color w:val="auto"/>
                    </w:rPr>
                  </w:pPr>
                  <w:r>
                    <w:rPr>
                      <w:rFonts w:hint="eastAsia"/>
                      <w:color w:val="auto"/>
                    </w:rPr>
                    <w:t>易</w:t>
                  </w:r>
                </w:p>
              </w:tc>
              <w:tc>
                <w:tcPr>
                  <w:tcW w:w="1986" w:type="dxa"/>
                  <w:noWrap w:val="0"/>
                  <w:vAlign w:val="center"/>
                </w:tcPr>
                <w:p w14:paraId="5BC05844">
                  <w:pPr>
                    <w:adjustRightInd w:val="0"/>
                    <w:snapToGrid w:val="0"/>
                    <w:jc w:val="center"/>
                    <w:rPr>
                      <w:rFonts w:hint="eastAsia"/>
                      <w:color w:val="auto"/>
                    </w:rPr>
                  </w:pPr>
                  <w:r>
                    <w:rPr>
                      <w:rFonts w:hint="eastAsia"/>
                      <w:color w:val="auto"/>
                    </w:rPr>
                    <w:t>其他类型</w:t>
                  </w:r>
                </w:p>
              </w:tc>
              <w:tc>
                <w:tcPr>
                  <w:tcW w:w="1568" w:type="dxa"/>
                  <w:noWrap w:val="0"/>
                  <w:vAlign w:val="center"/>
                </w:tcPr>
                <w:p w14:paraId="6DF6F46A">
                  <w:pPr>
                    <w:adjustRightInd w:val="0"/>
                    <w:snapToGrid w:val="0"/>
                    <w:jc w:val="center"/>
                    <w:rPr>
                      <w:rFonts w:hint="eastAsia"/>
                      <w:color w:val="auto"/>
                    </w:rPr>
                  </w:pPr>
                  <w:r>
                    <w:rPr>
                      <w:rFonts w:hint="eastAsia"/>
                      <w:color w:val="auto"/>
                    </w:rPr>
                    <w:t>简单防渗区</w:t>
                  </w:r>
                </w:p>
              </w:tc>
            </w:tr>
            <w:tr w14:paraId="3A07889C">
              <w:trPr>
                <w:trHeight w:val="313" w:hRule="atLeast"/>
              </w:trPr>
              <w:tc>
                <w:tcPr>
                  <w:tcW w:w="1567" w:type="dxa"/>
                  <w:noWrap w:val="0"/>
                  <w:vAlign w:val="center"/>
                </w:tcPr>
                <w:p w14:paraId="05234673">
                  <w:pPr>
                    <w:adjustRightInd w:val="0"/>
                    <w:snapToGrid w:val="0"/>
                    <w:jc w:val="center"/>
                    <w:rPr>
                      <w:rFonts w:hint="eastAsia" w:eastAsia="宋体"/>
                      <w:color w:val="auto"/>
                      <w:lang w:eastAsia="zh-CN"/>
                    </w:rPr>
                  </w:pPr>
                  <w:r>
                    <w:rPr>
                      <w:rFonts w:hint="eastAsia"/>
                      <w:color w:val="auto"/>
                      <w:lang w:eastAsia="zh-CN"/>
                    </w:rPr>
                    <w:t>危废贮存点</w:t>
                  </w:r>
                </w:p>
              </w:tc>
              <w:tc>
                <w:tcPr>
                  <w:tcW w:w="1427" w:type="dxa"/>
                  <w:noWrap w:val="0"/>
                  <w:vAlign w:val="center"/>
                </w:tcPr>
                <w:p w14:paraId="659DCB91">
                  <w:pPr>
                    <w:adjustRightInd w:val="0"/>
                    <w:snapToGrid w:val="0"/>
                    <w:jc w:val="center"/>
                    <w:rPr>
                      <w:color w:val="auto"/>
                    </w:rPr>
                  </w:pPr>
                  <w:r>
                    <w:rPr>
                      <w:rFonts w:hint="eastAsia"/>
                      <w:color w:val="auto"/>
                    </w:rPr>
                    <w:t>中</w:t>
                  </w:r>
                </w:p>
              </w:tc>
              <w:tc>
                <w:tcPr>
                  <w:tcW w:w="1290" w:type="dxa"/>
                  <w:noWrap w:val="0"/>
                  <w:vAlign w:val="center"/>
                </w:tcPr>
                <w:p w14:paraId="171D1125">
                  <w:pPr>
                    <w:adjustRightInd w:val="0"/>
                    <w:snapToGrid w:val="0"/>
                    <w:jc w:val="center"/>
                    <w:rPr>
                      <w:color w:val="auto"/>
                    </w:rPr>
                  </w:pPr>
                  <w:r>
                    <w:rPr>
                      <w:rFonts w:hint="eastAsia"/>
                      <w:color w:val="auto"/>
                    </w:rPr>
                    <w:t>难</w:t>
                  </w:r>
                </w:p>
              </w:tc>
              <w:tc>
                <w:tcPr>
                  <w:tcW w:w="1986" w:type="dxa"/>
                  <w:noWrap w:val="0"/>
                  <w:vAlign w:val="center"/>
                </w:tcPr>
                <w:p w14:paraId="7A185091">
                  <w:pPr>
                    <w:adjustRightInd w:val="0"/>
                    <w:snapToGrid w:val="0"/>
                    <w:jc w:val="center"/>
                    <w:rPr>
                      <w:color w:val="auto"/>
                    </w:rPr>
                  </w:pPr>
                  <w:r>
                    <w:rPr>
                      <w:rFonts w:hint="eastAsia"/>
                      <w:color w:val="auto"/>
                    </w:rPr>
                    <w:t>有机污染物</w:t>
                  </w:r>
                </w:p>
              </w:tc>
              <w:tc>
                <w:tcPr>
                  <w:tcW w:w="1568" w:type="dxa"/>
                  <w:noWrap w:val="0"/>
                  <w:vAlign w:val="center"/>
                </w:tcPr>
                <w:p w14:paraId="2498692D">
                  <w:pPr>
                    <w:adjustRightInd w:val="0"/>
                    <w:snapToGrid w:val="0"/>
                    <w:jc w:val="center"/>
                    <w:rPr>
                      <w:color w:val="auto"/>
                    </w:rPr>
                  </w:pPr>
                  <w:r>
                    <w:rPr>
                      <w:rFonts w:hint="eastAsia"/>
                      <w:color w:val="auto"/>
                    </w:rPr>
                    <w:t>重点防渗区</w:t>
                  </w:r>
                </w:p>
              </w:tc>
            </w:tr>
          </w:tbl>
          <w:p w14:paraId="470342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根据《环境影响评价技术导则地下水环境》（HJ610-2016）与《危险废物贮存污染控制标准》（GB18597-20</w:t>
            </w:r>
            <w:r>
              <w:rPr>
                <w:rFonts w:hint="eastAsia"/>
                <w:color w:val="auto"/>
                <w:sz w:val="24"/>
                <w:lang w:val="en-US" w:eastAsia="zh-CN"/>
              </w:rPr>
              <w:t>23</w:t>
            </w:r>
            <w:r>
              <w:rPr>
                <w:color w:val="auto"/>
                <w:sz w:val="24"/>
              </w:rPr>
              <w:t>），企业必须满足下列要求：</w:t>
            </w:r>
          </w:p>
          <w:p w14:paraId="3FB679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rFonts w:hint="eastAsia"/>
                <w:color w:val="auto"/>
                <w:sz w:val="24"/>
                <w:szCs w:val="24"/>
                <w:lang w:val="en-US" w:eastAsia="zh-CN"/>
              </w:rPr>
              <w:t>本项目厂房、仓库、办公区均</w:t>
            </w:r>
            <w:r>
              <w:rPr>
                <w:rFonts w:hint="eastAsia"/>
                <w:color w:val="auto"/>
                <w:sz w:val="24"/>
              </w:rPr>
              <w:t>为简单防渗区，进行一般地面硬化处理</w:t>
            </w:r>
            <w:r>
              <w:rPr>
                <w:color w:val="auto"/>
                <w:sz w:val="24"/>
              </w:rPr>
              <w:t>。</w:t>
            </w:r>
          </w:p>
          <w:p w14:paraId="459B63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color w:val="auto"/>
                <w:sz w:val="24"/>
              </w:rPr>
              <w:t>②</w:t>
            </w:r>
            <w:r>
              <w:rPr>
                <w:color w:val="auto"/>
                <w:sz w:val="24"/>
              </w:rPr>
              <w:fldChar w:fldCharType="end"/>
            </w:r>
            <w:r>
              <w:rPr>
                <w:rFonts w:hint="eastAsia"/>
                <w:color w:val="auto"/>
                <w:sz w:val="24"/>
                <w:szCs w:val="24"/>
                <w:lang w:val="en-US" w:eastAsia="zh-CN"/>
              </w:rPr>
              <w:t>根据</w:t>
            </w:r>
            <w:r>
              <w:rPr>
                <w:rFonts w:hint="eastAsia"/>
                <w:color w:val="auto"/>
                <w:sz w:val="24"/>
              </w:rPr>
              <w:t>《危险废物贮存污染控制标准》（GB18597-2023）</w:t>
            </w:r>
            <w:r>
              <w:rPr>
                <w:rFonts w:hint="eastAsia"/>
                <w:color w:val="auto"/>
                <w:sz w:val="24"/>
                <w:lang w:val="en-US" w:eastAsia="zh-CN"/>
              </w:rPr>
              <w:t>要求：贮存设施</w:t>
            </w:r>
            <w:r>
              <w:rPr>
                <w:rFonts w:hint="eastAsia"/>
                <w:color w:val="auto"/>
                <w:sz w:val="24"/>
              </w:rPr>
              <w:t>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color w:val="auto"/>
                <w:sz w:val="24"/>
                <w:lang w:eastAsia="zh-CN"/>
              </w:rPr>
              <w:t>～</w:t>
            </w:r>
            <w:r>
              <w:rPr>
                <w:rFonts w:hint="eastAsia"/>
                <w:color w:val="auto"/>
                <w:sz w:val="24"/>
                <w:vertAlign w:val="superscript"/>
              </w:rPr>
              <w:t>7</w:t>
            </w:r>
            <w:r>
              <w:rPr>
                <w:rFonts w:hint="eastAsia"/>
                <w:color w:val="auto"/>
                <w:sz w:val="24"/>
              </w:rPr>
              <w:t>cm/s），或至少2mm厚高密度聚乙烯膜等人工防渗材料（渗透系数不大于10</w:t>
            </w:r>
            <w:r>
              <w:rPr>
                <w:rFonts w:hint="eastAsia"/>
                <w:color w:val="auto"/>
                <w:sz w:val="24"/>
                <w:lang w:eastAsia="zh-CN"/>
              </w:rPr>
              <w:t>～</w:t>
            </w:r>
            <w:r>
              <w:rPr>
                <w:rFonts w:hint="eastAsia"/>
                <w:color w:val="auto"/>
                <w:sz w:val="24"/>
                <w:vertAlign w:val="superscript"/>
              </w:rPr>
              <w:t>10</w:t>
            </w:r>
            <w:r>
              <w:rPr>
                <w:rFonts w:hint="eastAsia"/>
                <w:color w:val="auto"/>
                <w:sz w:val="24"/>
              </w:rPr>
              <w:t>cm/s），或其他防渗性能等效的材料。</w:t>
            </w:r>
          </w:p>
          <w:p w14:paraId="218E2D6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color w:val="auto"/>
                <w:sz w:val="24"/>
              </w:rPr>
            </w:pPr>
            <w:r>
              <w:rPr>
                <w:color w:val="auto"/>
                <w:sz w:val="24"/>
              </w:rPr>
              <w:t>采用上述</w:t>
            </w:r>
            <w:r>
              <w:rPr>
                <w:rFonts w:hint="eastAsia"/>
                <w:color w:val="auto"/>
                <w:sz w:val="24"/>
              </w:rPr>
              <w:t>措施</w:t>
            </w:r>
            <w:r>
              <w:rPr>
                <w:color w:val="auto"/>
                <w:sz w:val="24"/>
              </w:rPr>
              <w:t>后</w:t>
            </w:r>
            <w:r>
              <w:rPr>
                <w:color w:val="auto"/>
                <w:kern w:val="0"/>
                <w:sz w:val="24"/>
              </w:rPr>
              <w:t>，</w:t>
            </w:r>
            <w:r>
              <w:rPr>
                <w:rFonts w:hint="eastAsia"/>
                <w:color w:val="auto"/>
                <w:kern w:val="0"/>
                <w:sz w:val="24"/>
                <w:lang w:eastAsia="zh-CN"/>
              </w:rPr>
              <w:t>危废贮存点</w:t>
            </w:r>
            <w:r>
              <w:rPr>
                <w:color w:val="auto"/>
                <w:kern w:val="0"/>
                <w:sz w:val="24"/>
              </w:rPr>
              <w:t>的渗透系数不大于1×10</w:t>
            </w:r>
            <w:r>
              <w:rPr>
                <w:rFonts w:hint="eastAsia"/>
                <w:color w:val="auto"/>
                <w:kern w:val="0"/>
                <w:sz w:val="24"/>
                <w:lang w:eastAsia="zh-CN"/>
              </w:rPr>
              <w:t>～</w:t>
            </w:r>
            <w:r>
              <w:rPr>
                <w:rFonts w:hint="eastAsia"/>
                <w:color w:val="auto"/>
                <w:kern w:val="0"/>
                <w:sz w:val="24"/>
                <w:vertAlign w:val="superscript"/>
              </w:rPr>
              <w:t>7</w:t>
            </w:r>
            <w:r>
              <w:rPr>
                <w:color w:val="auto"/>
                <w:kern w:val="0"/>
                <w:sz w:val="24"/>
              </w:rPr>
              <w:t>cm/s，</w:t>
            </w:r>
            <w:r>
              <w:rPr>
                <w:color w:val="auto"/>
                <w:sz w:val="24"/>
              </w:rPr>
              <w:t>可有效阻止污染物下渗。</w:t>
            </w:r>
          </w:p>
          <w:p w14:paraId="2CA4AD27">
            <w:pPr>
              <w:keepNext w:val="0"/>
              <w:keepLines w:val="0"/>
              <w:pageBreakBefore w:val="0"/>
              <w:widowControl w:val="0"/>
              <w:kinsoku/>
              <w:wordWrap/>
              <w:overflowPunct/>
              <w:topLinePunct w:val="0"/>
              <w:autoSpaceDE/>
              <w:autoSpaceDN/>
              <w:bidi w:val="0"/>
              <w:spacing w:line="360" w:lineRule="auto"/>
              <w:ind w:firstLine="480" w:firstLineChars="200"/>
              <w:textAlignment w:val="auto"/>
              <w:rPr>
                <w:b/>
                <w:color w:val="auto"/>
                <w:szCs w:val="21"/>
              </w:rPr>
            </w:pPr>
            <w:r>
              <w:rPr>
                <w:color w:val="auto"/>
                <w:sz w:val="24"/>
              </w:rPr>
              <w:t>综上所述，本项目通过</w:t>
            </w:r>
            <w:r>
              <w:rPr>
                <w:rFonts w:hint="eastAsia"/>
                <w:color w:val="auto"/>
                <w:sz w:val="24"/>
              </w:rPr>
              <w:t>采取</w:t>
            </w:r>
            <w:r>
              <w:rPr>
                <w:color w:val="auto"/>
                <w:sz w:val="24"/>
              </w:rPr>
              <w:t>上述污染防治措施，可避免项目</w:t>
            </w:r>
            <w:r>
              <w:rPr>
                <w:rFonts w:hint="eastAsia"/>
                <w:color w:val="auto"/>
                <w:sz w:val="24"/>
              </w:rPr>
              <w:t>营运期</w:t>
            </w:r>
            <w:r>
              <w:rPr>
                <w:color w:val="auto"/>
                <w:sz w:val="24"/>
              </w:rPr>
              <w:t>对区域地下水及土壤产生污染影响</w:t>
            </w:r>
            <w:r>
              <w:rPr>
                <w:color w:val="auto"/>
                <w:kern w:val="0"/>
                <w:sz w:val="24"/>
              </w:rPr>
              <w:t>，因此</w:t>
            </w:r>
            <w:r>
              <w:rPr>
                <w:rFonts w:hint="eastAsia"/>
                <w:color w:val="auto"/>
                <w:kern w:val="0"/>
                <w:sz w:val="24"/>
              </w:rPr>
              <w:t>，本</w:t>
            </w:r>
            <w:r>
              <w:rPr>
                <w:color w:val="auto"/>
                <w:kern w:val="0"/>
                <w:sz w:val="24"/>
              </w:rPr>
              <w:t>项目对地下水及土壤影响较小。</w:t>
            </w:r>
          </w:p>
          <w:p w14:paraId="757F708B">
            <w:pPr>
              <w:pStyle w:val="48"/>
              <w:keepNext w:val="0"/>
              <w:keepLines w:val="0"/>
              <w:pageBreakBefore w:val="0"/>
              <w:widowControl w:val="0"/>
              <w:kinsoku/>
              <w:wordWrap/>
              <w:overflowPunct/>
              <w:topLinePunct w:val="0"/>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rPr>
              <w:t>六、环境风险评价</w:t>
            </w:r>
          </w:p>
          <w:p w14:paraId="08C7B1A9">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auto"/>
                <w:sz w:val="24"/>
              </w:rPr>
            </w:pPr>
            <w:r>
              <w:rPr>
                <w:rFonts w:hint="eastAsia"/>
                <w:color w:val="auto"/>
                <w:sz w:val="24"/>
                <w:lang w:eastAsia="zh-CN"/>
              </w:rPr>
              <w:t>1.</w:t>
            </w:r>
            <w:r>
              <w:rPr>
                <w:rFonts w:hint="eastAsia"/>
                <w:color w:val="auto"/>
                <w:sz w:val="24"/>
              </w:rPr>
              <w:t>风险物质识别</w:t>
            </w:r>
          </w:p>
          <w:p w14:paraId="3043828A">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auto"/>
                <w:sz w:val="24"/>
              </w:rPr>
            </w:pPr>
            <w:r>
              <w:rPr>
                <w:rFonts w:hint="eastAsia"/>
                <w:color w:val="auto"/>
                <w:sz w:val="24"/>
              </w:rPr>
              <w:t>根据《建设项目环境风险评价技术导则》（HJ169-2018）附录B中的“重点关注的危险物质及临界量”，对本项目原辅料、中间产品、最终产品以及生产过程中排放的污染物等进行危险性识别，</w:t>
            </w:r>
            <w:r>
              <w:rPr>
                <w:rFonts w:hint="eastAsia"/>
                <w:color w:val="auto"/>
                <w:sz w:val="24"/>
                <w:lang w:eastAsia="zh-CN"/>
              </w:rPr>
              <w:t>确定</w:t>
            </w:r>
            <w:r>
              <w:rPr>
                <w:rFonts w:hint="eastAsia"/>
                <w:color w:val="auto"/>
                <w:sz w:val="24"/>
              </w:rPr>
              <w:t>本项目生产运营过程中涉及的主要风险物质为危险废物</w:t>
            </w:r>
            <w:r>
              <w:rPr>
                <w:rFonts w:hint="eastAsia"/>
                <w:color w:val="auto"/>
                <w:sz w:val="24"/>
                <w:lang w:eastAsia="zh-CN"/>
              </w:rPr>
              <w:t>、</w:t>
            </w:r>
            <w:r>
              <w:rPr>
                <w:rFonts w:hint="eastAsia"/>
                <w:color w:val="auto"/>
                <w:sz w:val="24"/>
                <w:lang w:val="en-US" w:eastAsia="zh-CN"/>
              </w:rPr>
              <w:t>油墨、润滑油、乙酸乙酯</w:t>
            </w:r>
            <w:r>
              <w:rPr>
                <w:rFonts w:hint="eastAsia"/>
                <w:color w:val="auto"/>
                <w:sz w:val="24"/>
              </w:rPr>
              <w:t>。</w:t>
            </w:r>
          </w:p>
          <w:p w14:paraId="5C47310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olor w:val="auto"/>
                <w:sz w:val="24"/>
              </w:rPr>
            </w:pPr>
            <w:r>
              <w:rPr>
                <w:rFonts w:hint="eastAsia"/>
                <w:color w:val="auto"/>
                <w:sz w:val="24"/>
                <w:lang w:eastAsia="zh-CN"/>
              </w:rPr>
              <w:t>2.</w:t>
            </w:r>
            <w:r>
              <w:rPr>
                <w:rFonts w:hint="eastAsia"/>
                <w:color w:val="auto"/>
                <w:sz w:val="24"/>
              </w:rPr>
              <w:t>评价依据</w:t>
            </w:r>
          </w:p>
          <w:p w14:paraId="482C702B">
            <w:pPr>
              <w:pStyle w:val="17"/>
              <w:keepNext w:val="0"/>
              <w:keepLines w:val="0"/>
              <w:pageBreakBefore w:val="0"/>
              <w:widowControl w:val="0"/>
              <w:kinsoku/>
              <w:wordWrap/>
              <w:overflowPunct/>
              <w:topLinePunct w:val="0"/>
              <w:bidi w:val="0"/>
              <w:adjustRightInd w:val="0"/>
              <w:spacing w:line="360" w:lineRule="auto"/>
              <w:ind w:firstLine="480" w:firstLineChars="200"/>
              <w:jc w:val="both"/>
              <w:textAlignment w:val="auto"/>
              <w:rPr>
                <w:rFonts w:ascii="Times New Roman" w:hAnsi="Times New Roman"/>
                <w:b w:val="0"/>
                <w:bCs w:val="0"/>
                <w:color w:val="auto"/>
              </w:rPr>
            </w:pPr>
            <w:r>
              <w:rPr>
                <w:rFonts w:hint="eastAsia" w:ascii="Times New Roman" w:hAnsi="Times New Roman"/>
                <w:b w:val="0"/>
                <w:bCs w:val="0"/>
                <w:color w:val="auto"/>
              </w:rPr>
              <w:t>1</w:t>
            </w:r>
            <w:r>
              <w:rPr>
                <w:rFonts w:hint="eastAsia" w:ascii="Times New Roman" w:hAnsi="Times New Roman" w:cs="Times New Roman"/>
                <w:b w:val="0"/>
                <w:bCs w:val="0"/>
                <w:color w:val="auto"/>
              </w:rPr>
              <w:t>）风险调查</w:t>
            </w:r>
          </w:p>
          <w:p w14:paraId="3C856FCD">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2"/>
              <w:jc w:val="both"/>
              <w:textAlignment w:val="auto"/>
              <w:rPr>
                <w:rFonts w:hint="eastAsia" w:ascii="Times New Roman" w:hAnsi="Times New Roman"/>
                <w:b w:val="0"/>
                <w:bCs/>
                <w:color w:val="auto"/>
                <w:sz w:val="24"/>
              </w:rPr>
            </w:pPr>
            <w:r>
              <w:rPr>
                <w:rFonts w:hint="eastAsia" w:ascii="Times New Roman" w:hAnsi="Times New Roman"/>
                <w:b w:val="0"/>
                <w:bCs/>
                <w:color w:val="auto"/>
                <w:sz w:val="24"/>
              </w:rPr>
              <w:t>根据《建设项目环境风险评价技术导则》（HJ169-2018）对物质临界量的规定计算所涉及的每种危险物质在厂界内的最大存在总量与其在附录B中对应临界量的比值Q。在不同厂区的同一种物质，按其在厂界内的最大存在总量计算。</w:t>
            </w:r>
          </w:p>
          <w:p w14:paraId="4EBB72DA">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auto"/>
                <w:sz w:val="24"/>
              </w:rPr>
            </w:pPr>
            <w:r>
              <w:rPr>
                <w:rFonts w:hint="eastAsia" w:ascii="Times New Roman" w:hAnsi="Times New Roman"/>
                <w:b w:val="0"/>
                <w:bCs/>
                <w:color w:val="auto"/>
                <w:sz w:val="24"/>
              </w:rPr>
              <w:t>单元内存在的危险物质为多品种时，则按下式计算。</w:t>
            </w:r>
          </w:p>
          <w:p w14:paraId="5C77ECF2">
            <w:pPr>
              <w:pStyle w:val="17"/>
              <w:keepNext w:val="0"/>
              <w:keepLines w:val="0"/>
              <w:pageBreakBefore w:val="0"/>
              <w:widowControl w:val="0"/>
              <w:kinsoku/>
              <w:wordWrap/>
              <w:overflowPunct/>
              <w:topLinePunct w:val="0"/>
              <w:bidi w:val="0"/>
              <w:spacing w:line="360" w:lineRule="auto"/>
              <w:jc w:val="center"/>
              <w:rPr>
                <w:rFonts w:hint="eastAsia"/>
                <w:color w:val="auto"/>
              </w:rPr>
            </w:pPr>
            <w:r>
              <w:rPr>
                <w:rFonts w:hint="eastAsia"/>
                <w:color w:val="auto"/>
                <w:position w:val="-30"/>
              </w:rPr>
              <w:object>
                <v:shape id="_x0000_i1033" o:spt="75" type="#_x0000_t75" style="height:34pt;width:105pt;" o:ole="t" filled="f" o:preferrelative="t" stroked="f" coordsize="21600,21600">
                  <v:path/>
                  <v:fill on="f" focussize="0,0"/>
                  <v:stroke on="f"/>
                  <v:imagedata r:id="rId25" o:title=""/>
                  <o:lock v:ext="edit" aspectratio="t"/>
                  <w10:wrap type="none"/>
                  <w10:anchorlock/>
                </v:shape>
                <o:OLEObject Type="Embed" ProgID="Equation.KSEE3" ShapeID="_x0000_i1033" DrawAspect="Content" ObjectID="_1468075734" r:id="rId24">
                  <o:LockedField>false</o:LockedField>
                </o:OLEObject>
              </w:object>
            </w:r>
          </w:p>
          <w:p w14:paraId="183FFF63">
            <w:pPr>
              <w:pStyle w:val="16"/>
              <w:keepNext w:val="0"/>
              <w:keepLines w:val="0"/>
              <w:pageBreakBefore w:val="0"/>
              <w:widowControl w:val="0"/>
              <w:kinsoku/>
              <w:wordWrap/>
              <w:overflowPunct/>
              <w:topLinePunct w:val="0"/>
              <w:bidi w:val="0"/>
              <w:spacing w:after="0" w:line="360" w:lineRule="auto"/>
              <w:ind w:left="0" w:leftChars="0" w:firstLine="480"/>
              <w:rPr>
                <w:rFonts w:hint="eastAsia" w:eastAsia="宋体"/>
                <w:color w:val="auto"/>
                <w:lang w:eastAsia="zh-CN"/>
              </w:rPr>
            </w:pPr>
            <w:r>
              <w:rPr>
                <w:rFonts w:hint="eastAsia"/>
                <w:color w:val="auto"/>
              </w:rPr>
              <w:t>式中：q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w:t>
            </w:r>
            <w:r>
              <w:rPr>
                <w:rFonts w:hint="eastAsia"/>
                <w:color w:val="auto"/>
                <w:vertAlign w:val="subscript"/>
              </w:rPr>
              <w:t>n</w:t>
            </w:r>
            <w:r>
              <w:rPr>
                <w:rFonts w:hint="eastAsia"/>
                <w:color w:val="auto"/>
              </w:rPr>
              <w:t>——每种危险物质实际存在量，t；</w:t>
            </w:r>
          </w:p>
          <w:p w14:paraId="31582583">
            <w:pPr>
              <w:pStyle w:val="16"/>
              <w:keepNext w:val="0"/>
              <w:keepLines w:val="0"/>
              <w:pageBreakBefore w:val="0"/>
              <w:widowControl w:val="0"/>
              <w:kinsoku/>
              <w:wordWrap/>
              <w:overflowPunct/>
              <w:topLinePunct w:val="0"/>
              <w:bidi w:val="0"/>
              <w:spacing w:after="0" w:line="360" w:lineRule="auto"/>
              <w:ind w:left="0" w:leftChars="0" w:firstLine="1200" w:firstLineChars="500"/>
              <w:rPr>
                <w:rFonts w:hint="eastAsia" w:eastAsia="宋体"/>
                <w:color w:val="auto"/>
                <w:lang w:eastAsia="zh-CN"/>
              </w:rPr>
            </w:pPr>
            <w:r>
              <w:rPr>
                <w:rFonts w:hint="eastAsia"/>
                <w:color w:val="auto"/>
              </w:rPr>
              <w:t>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w:t>
            </w:r>
            <w:r>
              <w:rPr>
                <w:rFonts w:hint="eastAsia"/>
                <w:color w:val="auto"/>
                <w:vertAlign w:val="subscript"/>
              </w:rPr>
              <w:t>n</w:t>
            </w:r>
            <w:r>
              <w:rPr>
                <w:rFonts w:hint="eastAsia"/>
                <w:color w:val="auto"/>
              </w:rPr>
              <w:t>——与各危险物质相对应的生产场所或贮存区的临界量，t。</w:t>
            </w:r>
          </w:p>
          <w:p w14:paraId="4C619227">
            <w:pPr>
              <w:pStyle w:val="16"/>
              <w:keepNext w:val="0"/>
              <w:keepLines w:val="0"/>
              <w:pageBreakBefore w:val="0"/>
              <w:widowControl w:val="0"/>
              <w:kinsoku/>
              <w:wordWrap/>
              <w:overflowPunct/>
              <w:topLinePunct w:val="0"/>
              <w:bidi w:val="0"/>
              <w:spacing w:after="0" w:line="360" w:lineRule="auto"/>
              <w:ind w:left="0" w:leftChars="0" w:firstLine="480"/>
              <w:rPr>
                <w:rFonts w:hint="eastAsia"/>
                <w:color w:val="auto"/>
              </w:rPr>
            </w:pPr>
            <w:r>
              <w:rPr>
                <w:rFonts w:hint="eastAsia"/>
                <w:color w:val="auto"/>
              </w:rPr>
              <w:t>本项目危险物质风险识别及Q值计算结果见</w:t>
            </w:r>
            <w:r>
              <w:rPr>
                <w:rFonts w:hint="eastAsia"/>
                <w:color w:val="auto"/>
                <w:lang w:val="en-US" w:eastAsia="zh-CN"/>
              </w:rPr>
              <w:t>下表</w:t>
            </w:r>
            <w:r>
              <w:rPr>
                <w:rFonts w:hint="eastAsia"/>
                <w:color w:val="auto"/>
              </w:rPr>
              <w:t>。</w:t>
            </w:r>
          </w:p>
          <w:p w14:paraId="1118C658">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auto"/>
                <w:sz w:val="21"/>
                <w:szCs w:val="21"/>
              </w:rPr>
            </w:pPr>
          </w:p>
          <w:p w14:paraId="0E6B2CAB">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auto"/>
                <w:sz w:val="21"/>
                <w:szCs w:val="21"/>
              </w:rPr>
            </w:pPr>
          </w:p>
          <w:p w14:paraId="5630A0BE">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auto"/>
                <w:sz w:val="21"/>
                <w:szCs w:val="21"/>
              </w:rPr>
            </w:pPr>
          </w:p>
          <w:p w14:paraId="40238438">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auto"/>
                <w:sz w:val="21"/>
                <w:szCs w:val="21"/>
              </w:rPr>
            </w:pPr>
          </w:p>
          <w:p w14:paraId="5ABCC693">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auto"/>
                <w:sz w:val="21"/>
                <w:szCs w:val="21"/>
              </w:rPr>
            </w:pPr>
          </w:p>
          <w:p w14:paraId="37C01995">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auto"/>
                <w:sz w:val="21"/>
                <w:szCs w:val="21"/>
              </w:rPr>
            </w:pPr>
          </w:p>
          <w:p w14:paraId="3F39CD0F">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auto"/>
                <w:sz w:val="21"/>
                <w:szCs w:val="21"/>
              </w:rPr>
            </w:pPr>
          </w:p>
          <w:p w14:paraId="4A462379">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auto"/>
                <w:sz w:val="21"/>
                <w:szCs w:val="21"/>
              </w:rPr>
            </w:pPr>
          </w:p>
          <w:p w14:paraId="5DA15942">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auto"/>
                <w:sz w:val="21"/>
                <w:szCs w:val="21"/>
              </w:rPr>
            </w:pPr>
          </w:p>
          <w:p w14:paraId="125B90CD">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auto"/>
                <w:sz w:val="21"/>
                <w:szCs w:val="21"/>
              </w:rPr>
            </w:pPr>
            <w:r>
              <w:rPr>
                <w:rFonts w:hint="eastAsia" w:ascii="Times New Roman" w:hAnsi="Times New Roman"/>
                <w:color w:val="auto"/>
                <w:sz w:val="21"/>
                <w:szCs w:val="21"/>
              </w:rPr>
              <w:t>表4-</w:t>
            </w:r>
            <w:r>
              <w:rPr>
                <w:rFonts w:hint="eastAsia" w:ascii="Times New Roman" w:hAnsi="Times New Roman"/>
                <w:color w:val="auto"/>
                <w:sz w:val="21"/>
                <w:szCs w:val="21"/>
                <w:lang w:val="en-US" w:eastAsia="zh-CN"/>
              </w:rPr>
              <w:t xml:space="preserve">25  </w:t>
            </w:r>
            <w:r>
              <w:rPr>
                <w:rFonts w:hint="eastAsia" w:ascii="Times New Roman" w:hAnsi="Times New Roman"/>
                <w:color w:val="auto"/>
                <w:sz w:val="21"/>
                <w:szCs w:val="21"/>
              </w:rPr>
              <w:t>建设项目Q值确定表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598"/>
              <w:gridCol w:w="1306"/>
              <w:gridCol w:w="1306"/>
              <w:gridCol w:w="1316"/>
              <w:gridCol w:w="1306"/>
            </w:tblGrid>
            <w:tr w14:paraId="764FF32F">
              <w:trPr>
                <w:trHeight w:val="580" w:hRule="atLeast"/>
                <w:jc w:val="center"/>
              </w:trPr>
              <w:tc>
                <w:tcPr>
                  <w:tcW w:w="641" w:type="pct"/>
                  <w:tcBorders>
                    <w:tl2br w:val="nil"/>
                    <w:tr2bl w:val="nil"/>
                  </w:tcBorders>
                  <w:noWrap w:val="0"/>
                  <w:vAlign w:val="center"/>
                </w:tcPr>
                <w:p w14:paraId="06193231">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序号</w:t>
                  </w:r>
                </w:p>
              </w:tc>
              <w:tc>
                <w:tcPr>
                  <w:tcW w:w="1019" w:type="pct"/>
                  <w:tcBorders>
                    <w:tl2br w:val="nil"/>
                    <w:tr2bl w:val="nil"/>
                  </w:tcBorders>
                  <w:noWrap w:val="0"/>
                  <w:vAlign w:val="center"/>
                </w:tcPr>
                <w:p w14:paraId="1D13E34D">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危险物质名称</w:t>
                  </w:r>
                </w:p>
              </w:tc>
              <w:tc>
                <w:tcPr>
                  <w:tcW w:w="833" w:type="pct"/>
                  <w:tcBorders>
                    <w:tl2br w:val="nil"/>
                    <w:tr2bl w:val="nil"/>
                  </w:tcBorders>
                  <w:noWrap w:val="0"/>
                  <w:vAlign w:val="center"/>
                </w:tcPr>
                <w:p w14:paraId="27AC66EA">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CAS</w:t>
                  </w:r>
                </w:p>
              </w:tc>
              <w:tc>
                <w:tcPr>
                  <w:tcW w:w="833" w:type="pct"/>
                  <w:tcBorders>
                    <w:tl2br w:val="nil"/>
                    <w:tr2bl w:val="nil"/>
                  </w:tcBorders>
                  <w:noWrap w:val="0"/>
                  <w:vAlign w:val="center"/>
                </w:tcPr>
                <w:p w14:paraId="517F7CA7">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最大存在总量q</w:t>
                  </w:r>
                  <w:r>
                    <w:rPr>
                      <w:rFonts w:hint="eastAsia" w:ascii="Times New Roman" w:hAnsi="Times New Roman"/>
                      <w:b w:val="0"/>
                      <w:color w:val="auto"/>
                      <w:sz w:val="21"/>
                      <w:vertAlign w:val="subscript"/>
                      <w:lang w:val="en-US" w:eastAsia="zh-CN"/>
                    </w:rPr>
                    <w:t>n</w:t>
                  </w:r>
                  <w:r>
                    <w:rPr>
                      <w:rFonts w:hint="eastAsia" w:ascii="Times New Roman" w:hAnsi="Times New Roman"/>
                      <w:b w:val="0"/>
                      <w:color w:val="auto"/>
                      <w:sz w:val="21"/>
                      <w:vertAlign w:val="baseline"/>
                      <w:lang w:val="en-US" w:eastAsia="zh-CN"/>
                    </w:rPr>
                    <w:t>/t</w:t>
                  </w:r>
                </w:p>
              </w:tc>
              <w:tc>
                <w:tcPr>
                  <w:tcW w:w="839" w:type="pct"/>
                  <w:tcBorders>
                    <w:tl2br w:val="nil"/>
                    <w:tr2bl w:val="nil"/>
                  </w:tcBorders>
                  <w:noWrap w:val="0"/>
                  <w:vAlign w:val="center"/>
                </w:tcPr>
                <w:p w14:paraId="738F5A00">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临界量Q</w:t>
                  </w:r>
                  <w:r>
                    <w:rPr>
                      <w:rFonts w:hint="eastAsia" w:ascii="Times New Roman" w:hAnsi="Times New Roman"/>
                      <w:b w:val="0"/>
                      <w:color w:val="auto"/>
                      <w:sz w:val="21"/>
                      <w:vertAlign w:val="subscript"/>
                      <w:lang w:val="en-US" w:eastAsia="zh-CN"/>
                    </w:rPr>
                    <w:t>n</w:t>
                  </w:r>
                  <w:r>
                    <w:rPr>
                      <w:rFonts w:hint="eastAsia" w:ascii="Times New Roman" w:hAnsi="Times New Roman"/>
                      <w:b w:val="0"/>
                      <w:color w:val="auto"/>
                      <w:sz w:val="21"/>
                      <w:vertAlign w:val="baseline"/>
                      <w:lang w:val="en-US" w:eastAsia="zh-CN"/>
                    </w:rPr>
                    <w:t>/t</w:t>
                  </w:r>
                </w:p>
              </w:tc>
              <w:tc>
                <w:tcPr>
                  <w:tcW w:w="833" w:type="pct"/>
                  <w:tcBorders>
                    <w:tl2br w:val="nil"/>
                    <w:tr2bl w:val="nil"/>
                  </w:tcBorders>
                  <w:noWrap w:val="0"/>
                  <w:vAlign w:val="center"/>
                </w:tcPr>
                <w:p w14:paraId="61262449">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该种危险物质Q值</w:t>
                  </w:r>
                </w:p>
              </w:tc>
            </w:tr>
            <w:tr w14:paraId="6DD4967D">
              <w:trPr>
                <w:jc w:val="center"/>
              </w:trPr>
              <w:tc>
                <w:tcPr>
                  <w:tcW w:w="641" w:type="pct"/>
                  <w:tcBorders>
                    <w:tl2br w:val="nil"/>
                    <w:tr2bl w:val="nil"/>
                  </w:tcBorders>
                  <w:noWrap w:val="0"/>
                  <w:vAlign w:val="center"/>
                </w:tcPr>
                <w:p w14:paraId="579B1E52">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1</w:t>
                  </w:r>
                </w:p>
              </w:tc>
              <w:tc>
                <w:tcPr>
                  <w:tcW w:w="1019" w:type="pct"/>
                  <w:tcBorders>
                    <w:tl2br w:val="nil"/>
                    <w:tr2bl w:val="nil"/>
                  </w:tcBorders>
                  <w:noWrap w:val="0"/>
                  <w:vAlign w:val="center"/>
                </w:tcPr>
                <w:p w14:paraId="5A9A73C2">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危险废物</w:t>
                  </w:r>
                </w:p>
              </w:tc>
              <w:tc>
                <w:tcPr>
                  <w:tcW w:w="833" w:type="pct"/>
                  <w:tcBorders>
                    <w:tl2br w:val="nil"/>
                    <w:tr2bl w:val="nil"/>
                  </w:tcBorders>
                  <w:noWrap w:val="0"/>
                  <w:vAlign w:val="center"/>
                </w:tcPr>
                <w:p w14:paraId="21DBA95F">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w:t>
                  </w:r>
                </w:p>
              </w:tc>
              <w:tc>
                <w:tcPr>
                  <w:tcW w:w="833" w:type="pct"/>
                  <w:tcBorders>
                    <w:tl2br w:val="nil"/>
                    <w:tr2bl w:val="nil"/>
                  </w:tcBorders>
                  <w:noWrap w:val="0"/>
                  <w:vAlign w:val="center"/>
                </w:tcPr>
                <w:p w14:paraId="0D3BDFCC">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bCs/>
                      <w:color w:val="auto"/>
                      <w:sz w:val="21"/>
                      <w:vertAlign w:val="baseline"/>
                      <w:lang w:val="en-US" w:eastAsia="zh-CN"/>
                    </w:rPr>
                  </w:pPr>
                  <w:r>
                    <w:rPr>
                      <w:rFonts w:hint="eastAsia" w:ascii="Times New Roman" w:hAnsi="Times New Roman"/>
                      <w:b w:val="0"/>
                      <w:bCs/>
                      <w:snapToGrid w:val="0"/>
                      <w:color w:val="auto"/>
                      <w:sz w:val="21"/>
                      <w:szCs w:val="21"/>
                      <w:lang w:val="en-US" w:eastAsia="zh-CN"/>
                    </w:rPr>
                    <w:t>7.605</w:t>
                  </w:r>
                </w:p>
              </w:tc>
              <w:tc>
                <w:tcPr>
                  <w:tcW w:w="839" w:type="pct"/>
                  <w:tcBorders>
                    <w:tl2br w:val="nil"/>
                    <w:tr2bl w:val="nil"/>
                  </w:tcBorders>
                  <w:noWrap w:val="0"/>
                  <w:vAlign w:val="center"/>
                </w:tcPr>
                <w:p w14:paraId="26FF0A08">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50</w:t>
                  </w:r>
                </w:p>
              </w:tc>
              <w:tc>
                <w:tcPr>
                  <w:tcW w:w="833" w:type="pct"/>
                  <w:tcBorders>
                    <w:tl2br w:val="nil"/>
                    <w:tr2bl w:val="nil"/>
                  </w:tcBorders>
                  <w:noWrap w:val="0"/>
                  <w:vAlign w:val="center"/>
                </w:tcPr>
                <w:p w14:paraId="2B0C1549">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0.1521</w:t>
                  </w:r>
                </w:p>
              </w:tc>
            </w:tr>
            <w:tr w14:paraId="70963EAD">
              <w:trPr>
                <w:jc w:val="center"/>
              </w:trPr>
              <w:tc>
                <w:tcPr>
                  <w:tcW w:w="641" w:type="pct"/>
                  <w:tcBorders>
                    <w:tl2br w:val="nil"/>
                    <w:tr2bl w:val="nil"/>
                  </w:tcBorders>
                  <w:noWrap w:val="0"/>
                  <w:vAlign w:val="center"/>
                </w:tcPr>
                <w:p w14:paraId="2C55264C">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2</w:t>
                  </w:r>
                </w:p>
              </w:tc>
              <w:tc>
                <w:tcPr>
                  <w:tcW w:w="1019" w:type="pct"/>
                  <w:tcBorders>
                    <w:tl2br w:val="nil"/>
                    <w:tr2bl w:val="nil"/>
                  </w:tcBorders>
                  <w:noWrap w:val="0"/>
                  <w:vAlign w:val="center"/>
                </w:tcPr>
                <w:p w14:paraId="490059B3">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油墨</w:t>
                  </w:r>
                </w:p>
              </w:tc>
              <w:tc>
                <w:tcPr>
                  <w:tcW w:w="833" w:type="pct"/>
                  <w:tcBorders>
                    <w:tl2br w:val="nil"/>
                    <w:tr2bl w:val="nil"/>
                  </w:tcBorders>
                  <w:noWrap w:val="0"/>
                  <w:vAlign w:val="center"/>
                </w:tcPr>
                <w:p w14:paraId="5C80CECF">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w:t>
                  </w:r>
                </w:p>
              </w:tc>
              <w:tc>
                <w:tcPr>
                  <w:tcW w:w="833" w:type="pct"/>
                  <w:tcBorders>
                    <w:tl2br w:val="nil"/>
                    <w:tr2bl w:val="nil"/>
                  </w:tcBorders>
                  <w:noWrap w:val="0"/>
                  <w:vAlign w:val="center"/>
                </w:tcPr>
                <w:p w14:paraId="5B2962E5">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0.3</w:t>
                  </w:r>
                </w:p>
              </w:tc>
              <w:tc>
                <w:tcPr>
                  <w:tcW w:w="839" w:type="pct"/>
                  <w:tcBorders>
                    <w:tl2br w:val="nil"/>
                    <w:tr2bl w:val="nil"/>
                  </w:tcBorders>
                  <w:noWrap w:val="0"/>
                  <w:vAlign w:val="center"/>
                </w:tcPr>
                <w:p w14:paraId="6D5D357B">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b w:val="0"/>
                      <w:color w:val="auto"/>
                      <w:sz w:val="21"/>
                      <w:vertAlign w:val="baseline"/>
                      <w:lang w:val="en-US" w:eastAsia="zh-CN"/>
                    </w:rPr>
                  </w:pPr>
                  <w:r>
                    <w:rPr>
                      <w:rFonts w:hint="eastAsia" w:ascii="Times New Roman" w:hAnsi="Times New Roman"/>
                      <w:b w:val="0"/>
                      <w:color w:val="auto"/>
                      <w:sz w:val="21"/>
                      <w:vertAlign w:val="baseline"/>
                      <w:lang w:val="en-US" w:eastAsia="zh-CN"/>
                    </w:rPr>
                    <w:t>50</w:t>
                  </w:r>
                </w:p>
              </w:tc>
              <w:tc>
                <w:tcPr>
                  <w:tcW w:w="833" w:type="pct"/>
                  <w:tcBorders>
                    <w:tl2br w:val="nil"/>
                    <w:tr2bl w:val="nil"/>
                  </w:tcBorders>
                  <w:noWrap w:val="0"/>
                  <w:vAlign w:val="center"/>
                </w:tcPr>
                <w:p w14:paraId="18640F55">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0.006</w:t>
                  </w:r>
                </w:p>
              </w:tc>
            </w:tr>
            <w:tr w14:paraId="37F21B79">
              <w:trPr>
                <w:jc w:val="center"/>
              </w:trPr>
              <w:tc>
                <w:tcPr>
                  <w:tcW w:w="641" w:type="pct"/>
                  <w:tcBorders>
                    <w:tl2br w:val="nil"/>
                    <w:tr2bl w:val="nil"/>
                  </w:tcBorders>
                  <w:noWrap w:val="0"/>
                  <w:vAlign w:val="center"/>
                </w:tcPr>
                <w:p w14:paraId="48F27071">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宋体"/>
                      <w:b w:val="0"/>
                      <w:color w:val="auto"/>
                      <w:kern w:val="2"/>
                      <w:sz w:val="21"/>
                      <w:szCs w:val="24"/>
                      <w:vertAlign w:val="baseline"/>
                      <w:lang w:val="en-US" w:eastAsia="zh-CN" w:bidi="ar-SA"/>
                    </w:rPr>
                  </w:pPr>
                  <w:r>
                    <w:rPr>
                      <w:rFonts w:hint="eastAsia" w:ascii="Times New Roman" w:hAnsi="Times New Roman"/>
                      <w:b w:val="0"/>
                      <w:color w:val="auto"/>
                      <w:sz w:val="21"/>
                      <w:vertAlign w:val="baseline"/>
                      <w:lang w:val="en-US" w:eastAsia="zh-CN"/>
                    </w:rPr>
                    <w:t>3</w:t>
                  </w:r>
                </w:p>
              </w:tc>
              <w:tc>
                <w:tcPr>
                  <w:tcW w:w="1019" w:type="pct"/>
                  <w:tcBorders>
                    <w:tl2br w:val="nil"/>
                    <w:tr2bl w:val="nil"/>
                  </w:tcBorders>
                  <w:noWrap w:val="0"/>
                  <w:vAlign w:val="center"/>
                </w:tcPr>
                <w:p w14:paraId="30AC4860">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宋体"/>
                      <w:b w:val="0"/>
                      <w:color w:val="auto"/>
                      <w:kern w:val="2"/>
                      <w:sz w:val="21"/>
                      <w:szCs w:val="24"/>
                      <w:vertAlign w:val="baseline"/>
                      <w:lang w:val="en-US" w:eastAsia="zh-CN" w:bidi="ar-SA"/>
                    </w:rPr>
                  </w:pPr>
                  <w:r>
                    <w:rPr>
                      <w:rFonts w:hint="eastAsia" w:ascii="Times New Roman" w:hAnsi="Times New Roman" w:eastAsia="宋体"/>
                      <w:b w:val="0"/>
                      <w:color w:val="auto"/>
                      <w:sz w:val="21"/>
                      <w:vertAlign w:val="baseline"/>
                      <w:lang w:val="en-US" w:eastAsia="zh-CN"/>
                    </w:rPr>
                    <w:t>润滑油</w:t>
                  </w:r>
                </w:p>
              </w:tc>
              <w:tc>
                <w:tcPr>
                  <w:tcW w:w="833" w:type="pct"/>
                  <w:tcBorders>
                    <w:tl2br w:val="nil"/>
                    <w:tr2bl w:val="nil"/>
                  </w:tcBorders>
                  <w:noWrap w:val="0"/>
                  <w:vAlign w:val="center"/>
                </w:tcPr>
                <w:p w14:paraId="728C8512">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宋体"/>
                      <w:b w:val="0"/>
                      <w:color w:val="auto"/>
                      <w:kern w:val="2"/>
                      <w:sz w:val="21"/>
                      <w:szCs w:val="24"/>
                      <w:vertAlign w:val="baseline"/>
                      <w:lang w:val="en-US" w:eastAsia="zh-CN" w:bidi="ar-SA"/>
                    </w:rPr>
                  </w:pPr>
                  <w:r>
                    <w:rPr>
                      <w:rFonts w:hint="eastAsia" w:ascii="Times New Roman" w:hAnsi="Times New Roman" w:eastAsia="宋体"/>
                      <w:b w:val="0"/>
                      <w:color w:val="auto"/>
                      <w:sz w:val="21"/>
                      <w:vertAlign w:val="baseline"/>
                      <w:lang w:val="en-US" w:eastAsia="zh-CN"/>
                    </w:rPr>
                    <w:t>8002-05-9</w:t>
                  </w:r>
                </w:p>
              </w:tc>
              <w:tc>
                <w:tcPr>
                  <w:tcW w:w="833" w:type="pct"/>
                  <w:tcBorders>
                    <w:tl2br w:val="nil"/>
                    <w:tr2bl w:val="nil"/>
                  </w:tcBorders>
                  <w:noWrap w:val="0"/>
                  <w:vAlign w:val="center"/>
                </w:tcPr>
                <w:p w14:paraId="23B6826B">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宋体"/>
                      <w:b w:val="0"/>
                      <w:color w:val="auto"/>
                      <w:kern w:val="2"/>
                      <w:sz w:val="21"/>
                      <w:szCs w:val="24"/>
                      <w:vertAlign w:val="baseline"/>
                      <w:lang w:val="en-US" w:eastAsia="zh-CN" w:bidi="ar-SA"/>
                    </w:rPr>
                  </w:pPr>
                  <w:r>
                    <w:rPr>
                      <w:rFonts w:hint="eastAsia" w:ascii="Times New Roman" w:hAnsi="Times New Roman" w:eastAsia="宋体"/>
                      <w:b w:val="0"/>
                      <w:color w:val="auto"/>
                      <w:sz w:val="21"/>
                      <w:vertAlign w:val="baseline"/>
                      <w:lang w:val="en-US" w:eastAsia="zh-CN"/>
                    </w:rPr>
                    <w:t>0.</w:t>
                  </w:r>
                  <w:r>
                    <w:rPr>
                      <w:rFonts w:hint="eastAsia" w:ascii="Times New Roman" w:hAnsi="Times New Roman"/>
                      <w:b w:val="0"/>
                      <w:color w:val="auto"/>
                      <w:sz w:val="21"/>
                      <w:vertAlign w:val="baseline"/>
                      <w:lang w:val="en-US" w:eastAsia="zh-CN"/>
                    </w:rPr>
                    <w:t>17</w:t>
                  </w:r>
                </w:p>
              </w:tc>
              <w:tc>
                <w:tcPr>
                  <w:tcW w:w="839" w:type="pct"/>
                  <w:tcBorders>
                    <w:tl2br w:val="nil"/>
                    <w:tr2bl w:val="nil"/>
                  </w:tcBorders>
                  <w:noWrap w:val="0"/>
                  <w:vAlign w:val="center"/>
                </w:tcPr>
                <w:p w14:paraId="7FA972D6">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宋体"/>
                      <w:b w:val="0"/>
                      <w:color w:val="auto"/>
                      <w:kern w:val="2"/>
                      <w:sz w:val="21"/>
                      <w:szCs w:val="24"/>
                      <w:vertAlign w:val="baseline"/>
                      <w:lang w:val="en-US" w:eastAsia="zh-CN" w:bidi="ar-SA"/>
                    </w:rPr>
                  </w:pPr>
                  <w:r>
                    <w:rPr>
                      <w:rFonts w:hint="eastAsia" w:ascii="Times New Roman" w:hAnsi="Times New Roman"/>
                      <w:b w:val="0"/>
                      <w:color w:val="auto"/>
                      <w:sz w:val="21"/>
                      <w:vertAlign w:val="baseline"/>
                      <w:lang w:val="en-US" w:eastAsia="zh-CN"/>
                    </w:rPr>
                    <w:t>2500</w:t>
                  </w:r>
                </w:p>
              </w:tc>
              <w:tc>
                <w:tcPr>
                  <w:tcW w:w="833" w:type="pct"/>
                  <w:tcBorders>
                    <w:tl2br w:val="nil"/>
                    <w:tr2bl w:val="nil"/>
                  </w:tcBorders>
                  <w:noWrap w:val="0"/>
                  <w:vAlign w:val="center"/>
                </w:tcPr>
                <w:p w14:paraId="09FE3360">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cs="宋体"/>
                      <w:b w:val="0"/>
                      <w:color w:val="auto"/>
                      <w:kern w:val="2"/>
                      <w:sz w:val="21"/>
                      <w:szCs w:val="24"/>
                      <w:vertAlign w:val="baseline"/>
                      <w:lang w:val="en-US" w:eastAsia="zh-CN" w:bidi="ar-SA"/>
                    </w:rPr>
                  </w:pPr>
                  <w:r>
                    <w:rPr>
                      <w:rFonts w:hint="eastAsia" w:ascii="Times New Roman" w:hAnsi="Times New Roman" w:eastAsia="宋体"/>
                      <w:b w:val="0"/>
                      <w:color w:val="auto"/>
                      <w:sz w:val="21"/>
                      <w:vertAlign w:val="baseline"/>
                      <w:lang w:val="en-US" w:eastAsia="zh-CN"/>
                    </w:rPr>
                    <w:t>0.00</w:t>
                  </w:r>
                  <w:r>
                    <w:rPr>
                      <w:rFonts w:hint="eastAsia" w:ascii="Times New Roman" w:hAnsi="Times New Roman"/>
                      <w:b w:val="0"/>
                      <w:color w:val="auto"/>
                      <w:sz w:val="21"/>
                      <w:vertAlign w:val="baseline"/>
                      <w:lang w:val="en-US" w:eastAsia="zh-CN"/>
                    </w:rPr>
                    <w:t>0068</w:t>
                  </w:r>
                </w:p>
              </w:tc>
            </w:tr>
            <w:tr w14:paraId="337798D1">
              <w:trPr>
                <w:jc w:val="center"/>
              </w:trPr>
              <w:tc>
                <w:tcPr>
                  <w:tcW w:w="641" w:type="pct"/>
                  <w:tcBorders>
                    <w:tl2br w:val="nil"/>
                    <w:tr2bl w:val="nil"/>
                  </w:tcBorders>
                  <w:noWrap w:val="0"/>
                  <w:vAlign w:val="center"/>
                </w:tcPr>
                <w:p w14:paraId="48BC5A7C">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4</w:t>
                  </w:r>
                </w:p>
              </w:tc>
              <w:tc>
                <w:tcPr>
                  <w:tcW w:w="1019" w:type="pct"/>
                  <w:tcBorders>
                    <w:tl2br w:val="nil"/>
                    <w:tr2bl w:val="nil"/>
                  </w:tcBorders>
                  <w:noWrap w:val="0"/>
                  <w:vAlign w:val="center"/>
                </w:tcPr>
                <w:p w14:paraId="3D5978E6">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b w:val="0"/>
                      <w:color w:val="auto"/>
                      <w:sz w:val="21"/>
                      <w:vertAlign w:val="baseline"/>
                      <w:lang w:val="en-US" w:eastAsia="zh-CN"/>
                    </w:rPr>
                  </w:pPr>
                  <w:r>
                    <w:rPr>
                      <w:rFonts w:hint="eastAsia" w:ascii="Times New Roman" w:hAnsi="Times New Roman" w:eastAsia="宋体"/>
                      <w:b w:val="0"/>
                      <w:color w:val="auto"/>
                      <w:sz w:val="21"/>
                      <w:vertAlign w:val="baseline"/>
                      <w:lang w:val="en-US" w:eastAsia="zh-CN"/>
                    </w:rPr>
                    <w:t>乙酸乙酯</w:t>
                  </w:r>
                </w:p>
              </w:tc>
              <w:tc>
                <w:tcPr>
                  <w:tcW w:w="833" w:type="pct"/>
                  <w:tcBorders>
                    <w:tl2br w:val="nil"/>
                    <w:tr2bl w:val="nil"/>
                  </w:tcBorders>
                  <w:noWrap w:val="0"/>
                  <w:vAlign w:val="center"/>
                </w:tcPr>
                <w:p w14:paraId="710F92B7">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b w:val="0"/>
                      <w:color w:val="auto"/>
                      <w:sz w:val="21"/>
                      <w:vertAlign w:val="baseline"/>
                      <w:lang w:val="en-US" w:eastAsia="zh-CN"/>
                    </w:rPr>
                  </w:pPr>
                  <w:r>
                    <w:rPr>
                      <w:rFonts w:hint="eastAsia" w:ascii="Times New Roman" w:hAnsi="Times New Roman" w:eastAsia="宋体"/>
                      <w:b w:val="0"/>
                      <w:color w:val="auto"/>
                      <w:sz w:val="21"/>
                      <w:vertAlign w:val="baseline"/>
                      <w:lang w:val="en-US" w:eastAsia="zh-CN"/>
                    </w:rPr>
                    <w:t>141-78-6</w:t>
                  </w:r>
                </w:p>
              </w:tc>
              <w:tc>
                <w:tcPr>
                  <w:tcW w:w="833" w:type="pct"/>
                  <w:tcBorders>
                    <w:tl2br w:val="nil"/>
                    <w:tr2bl w:val="nil"/>
                  </w:tcBorders>
                  <w:noWrap w:val="0"/>
                  <w:vAlign w:val="center"/>
                </w:tcPr>
                <w:p w14:paraId="4210424A">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0.1</w:t>
                  </w:r>
                </w:p>
              </w:tc>
              <w:tc>
                <w:tcPr>
                  <w:tcW w:w="839" w:type="pct"/>
                  <w:tcBorders>
                    <w:tl2br w:val="nil"/>
                    <w:tr2bl w:val="nil"/>
                  </w:tcBorders>
                  <w:noWrap w:val="0"/>
                  <w:vAlign w:val="center"/>
                </w:tcPr>
                <w:p w14:paraId="4DB76C78">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b w:val="0"/>
                      <w:color w:val="auto"/>
                      <w:sz w:val="21"/>
                      <w:vertAlign w:val="baseline"/>
                      <w:lang w:val="en-US" w:eastAsia="zh-CN"/>
                    </w:rPr>
                  </w:pPr>
                  <w:r>
                    <w:rPr>
                      <w:rFonts w:hint="eastAsia" w:ascii="Times New Roman" w:hAnsi="Times New Roman"/>
                      <w:b w:val="0"/>
                      <w:color w:val="auto"/>
                      <w:sz w:val="21"/>
                      <w:vertAlign w:val="baseline"/>
                      <w:lang w:val="en-US" w:eastAsia="zh-CN"/>
                    </w:rPr>
                    <w:t>10</w:t>
                  </w:r>
                </w:p>
              </w:tc>
              <w:tc>
                <w:tcPr>
                  <w:tcW w:w="833" w:type="pct"/>
                  <w:tcBorders>
                    <w:tl2br w:val="nil"/>
                    <w:tr2bl w:val="nil"/>
                  </w:tcBorders>
                  <w:noWrap w:val="0"/>
                  <w:vAlign w:val="center"/>
                </w:tcPr>
                <w:p w14:paraId="2C17DE91">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0.01</w:t>
                  </w:r>
                </w:p>
              </w:tc>
            </w:tr>
            <w:tr w14:paraId="2550F726">
              <w:trPr>
                <w:jc w:val="center"/>
              </w:trPr>
              <w:tc>
                <w:tcPr>
                  <w:tcW w:w="4166" w:type="pct"/>
                  <w:gridSpan w:val="5"/>
                  <w:tcBorders>
                    <w:tl2br w:val="nil"/>
                    <w:tr2bl w:val="nil"/>
                  </w:tcBorders>
                  <w:noWrap w:val="0"/>
                  <w:vAlign w:val="center"/>
                </w:tcPr>
                <w:p w14:paraId="66074652">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项目Q值∑</w:t>
                  </w:r>
                </w:p>
              </w:tc>
              <w:tc>
                <w:tcPr>
                  <w:tcW w:w="833" w:type="pct"/>
                  <w:tcBorders>
                    <w:tl2br w:val="nil"/>
                    <w:tr2bl w:val="nil"/>
                  </w:tcBorders>
                  <w:noWrap w:val="0"/>
                  <w:vAlign w:val="center"/>
                </w:tcPr>
                <w:p w14:paraId="22C96E6B">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auto"/>
                      <w:sz w:val="21"/>
                      <w:vertAlign w:val="baseline"/>
                      <w:lang w:val="en-US" w:eastAsia="zh-CN"/>
                    </w:rPr>
                  </w:pPr>
                  <w:r>
                    <w:rPr>
                      <w:rFonts w:hint="eastAsia" w:ascii="Times New Roman" w:hAnsi="Times New Roman"/>
                      <w:b w:val="0"/>
                      <w:color w:val="auto"/>
                      <w:sz w:val="21"/>
                      <w:vertAlign w:val="baseline"/>
                      <w:lang w:val="en-US" w:eastAsia="zh-CN"/>
                    </w:rPr>
                    <w:t>0.168168</w:t>
                  </w:r>
                </w:p>
              </w:tc>
            </w:tr>
          </w:tbl>
          <w:p w14:paraId="0238A08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olor w:val="auto"/>
                <w:sz w:val="24"/>
              </w:rPr>
            </w:pPr>
            <w:r>
              <w:rPr>
                <w:rFonts w:hint="eastAsia"/>
                <w:color w:val="auto"/>
                <w:sz w:val="24"/>
              </w:rPr>
              <w:t>项目Q=</w:t>
            </w:r>
            <w:r>
              <w:rPr>
                <w:rFonts w:hint="eastAsia" w:ascii="Times New Roman" w:hAnsi="Times New Roman"/>
                <w:b w:val="0"/>
                <w:color w:val="auto"/>
                <w:sz w:val="24"/>
                <w:szCs w:val="24"/>
                <w:vertAlign w:val="baseline"/>
                <w:lang w:val="en-US" w:eastAsia="zh-CN"/>
              </w:rPr>
              <w:t>0.</w:t>
            </w:r>
            <w:r>
              <w:rPr>
                <w:rFonts w:hint="eastAsia"/>
                <w:b w:val="0"/>
                <w:color w:val="auto"/>
                <w:sz w:val="24"/>
                <w:szCs w:val="24"/>
                <w:vertAlign w:val="baseline"/>
                <w:lang w:val="en-US" w:eastAsia="zh-CN"/>
              </w:rPr>
              <w:t>168168</w:t>
            </w:r>
            <w:r>
              <w:rPr>
                <w:rFonts w:hint="eastAsia"/>
                <w:color w:val="auto"/>
                <w:sz w:val="24"/>
              </w:rPr>
              <w:t>＜1，根据《建设项目环境风险评价技术导则》（HJ169-2018）附录C.1.1，本项目风险潜势为I。</w:t>
            </w:r>
          </w:p>
          <w:p w14:paraId="1A90FAFC">
            <w:pPr>
              <w:pStyle w:val="17"/>
              <w:keepNext w:val="0"/>
              <w:keepLines w:val="0"/>
              <w:pageBreakBefore w:val="0"/>
              <w:widowControl w:val="0"/>
              <w:numPr>
                <w:ilvl w:val="0"/>
                <w:numId w:val="16"/>
              </w:numPr>
              <w:kinsoku/>
              <w:wordWrap/>
              <w:overflowPunct/>
              <w:topLinePunct w:val="0"/>
              <w:bidi w:val="0"/>
              <w:adjustRightInd w:val="0"/>
              <w:spacing w:line="360" w:lineRule="auto"/>
              <w:ind w:firstLine="480" w:firstLineChars="200"/>
              <w:jc w:val="both"/>
              <w:textAlignment w:val="auto"/>
              <w:rPr>
                <w:rFonts w:hint="eastAsia" w:ascii="Times New Roman" w:hAnsi="Times New Roman"/>
                <w:b w:val="0"/>
                <w:bCs/>
                <w:color w:val="auto"/>
              </w:rPr>
            </w:pPr>
            <w:r>
              <w:rPr>
                <w:rFonts w:hint="eastAsia" w:ascii="Times New Roman" w:hAnsi="Times New Roman"/>
                <w:b w:val="0"/>
                <w:bCs/>
                <w:color w:val="auto"/>
              </w:rPr>
              <w:t>评价等级</w:t>
            </w:r>
          </w:p>
          <w:p w14:paraId="2ADD7A85">
            <w:pPr>
              <w:pStyle w:val="17"/>
              <w:keepNext w:val="0"/>
              <w:keepLines w:val="0"/>
              <w:pageBreakBefore w:val="0"/>
              <w:widowControl w:val="0"/>
              <w:kinsoku/>
              <w:wordWrap/>
              <w:overflowPunct/>
              <w:topLinePunct w:val="0"/>
              <w:bidi w:val="0"/>
              <w:adjustRightInd w:val="0"/>
              <w:spacing w:line="360" w:lineRule="auto"/>
              <w:ind w:firstLine="480" w:firstLineChars="200"/>
              <w:jc w:val="both"/>
              <w:textAlignment w:val="auto"/>
              <w:rPr>
                <w:b w:val="0"/>
                <w:bCs w:val="0"/>
                <w:color w:val="auto"/>
              </w:rPr>
            </w:pPr>
            <w:r>
              <w:rPr>
                <w:rFonts w:hint="eastAsia" w:ascii="Times New Roman" w:hAnsi="Times New Roman"/>
                <w:b w:val="0"/>
                <w:bCs w:val="0"/>
                <w:color w:val="auto"/>
              </w:rPr>
              <w:t>本项目风险潜势为I，</w:t>
            </w:r>
            <w:r>
              <w:rPr>
                <w:rFonts w:hint="eastAsia" w:ascii="Times New Roman" w:hAnsi="Times New Roman"/>
                <w:b w:val="0"/>
                <w:bCs w:val="0"/>
                <w:color w:val="auto"/>
                <w:lang w:eastAsia="zh-CN"/>
              </w:rPr>
              <w:t>无须设置</w:t>
            </w:r>
            <w:r>
              <w:rPr>
                <w:rFonts w:hint="eastAsia" w:ascii="Times New Roman" w:hAnsi="Times New Roman"/>
                <w:b w:val="0"/>
                <w:bCs w:val="0"/>
                <w:color w:val="auto"/>
              </w:rPr>
              <w:t>评价等级及评价范围，仅作简单分析。</w:t>
            </w:r>
          </w:p>
          <w:p w14:paraId="51D2BF45">
            <w:pPr>
              <w:keepNext w:val="0"/>
              <w:keepLines w:val="0"/>
              <w:pageBreakBefore w:val="0"/>
              <w:kinsoku/>
              <w:wordWrap/>
              <w:overflowPunct/>
              <w:topLinePunct w:val="0"/>
              <w:bidi w:val="0"/>
              <w:adjustRightInd w:val="0"/>
              <w:snapToGrid w:val="0"/>
              <w:spacing w:line="360" w:lineRule="auto"/>
              <w:ind w:firstLine="480" w:firstLineChars="200"/>
              <w:rPr>
                <w:color w:val="auto"/>
                <w:sz w:val="24"/>
              </w:rPr>
            </w:pPr>
            <w:r>
              <w:rPr>
                <w:rFonts w:hint="eastAsia"/>
                <w:color w:val="auto"/>
                <w:sz w:val="24"/>
                <w:lang w:eastAsia="zh-CN"/>
              </w:rPr>
              <w:t>3.</w:t>
            </w:r>
            <w:r>
              <w:rPr>
                <w:rFonts w:hint="eastAsia"/>
                <w:color w:val="auto"/>
                <w:sz w:val="24"/>
              </w:rPr>
              <w:t>风险单元识别</w:t>
            </w:r>
          </w:p>
          <w:p w14:paraId="23B0419E">
            <w:pPr>
              <w:keepNext w:val="0"/>
              <w:keepLines w:val="0"/>
              <w:pageBreakBefore w:val="0"/>
              <w:kinsoku/>
              <w:wordWrap/>
              <w:overflowPunct/>
              <w:topLinePunct w:val="0"/>
              <w:bidi w:val="0"/>
              <w:adjustRightInd w:val="0"/>
              <w:snapToGrid w:val="0"/>
              <w:spacing w:line="360" w:lineRule="auto"/>
              <w:ind w:firstLine="480" w:firstLineChars="200"/>
              <w:rPr>
                <w:color w:val="auto"/>
                <w:sz w:val="24"/>
              </w:rPr>
            </w:pPr>
            <w:r>
              <w:rPr>
                <w:color w:val="auto"/>
                <w:sz w:val="24"/>
              </w:rPr>
              <w:t>生产系统危险性识别包括主要生产装置、储运系统、公用工程系统、工程环保设施及辅助生产设施等。根据</w:t>
            </w:r>
            <w:r>
              <w:rPr>
                <w:rFonts w:hint="eastAsia"/>
                <w:color w:val="auto"/>
                <w:sz w:val="24"/>
              </w:rPr>
              <w:t>本</w:t>
            </w:r>
            <w:r>
              <w:rPr>
                <w:color w:val="auto"/>
                <w:sz w:val="24"/>
              </w:rPr>
              <w:t>项目特点，本次评价生产系统危险性识别结果为风险物质的储存设施，</w:t>
            </w:r>
            <w:r>
              <w:rPr>
                <w:rFonts w:hint="eastAsia"/>
                <w:color w:val="auto"/>
                <w:sz w:val="24"/>
              </w:rPr>
              <w:t>主要为危废暂存库和</w:t>
            </w:r>
            <w:r>
              <w:rPr>
                <w:rFonts w:hint="eastAsia"/>
                <w:color w:val="auto"/>
                <w:sz w:val="24"/>
                <w:lang w:eastAsia="zh-CN"/>
              </w:rPr>
              <w:t>原料库</w:t>
            </w:r>
            <w:r>
              <w:rPr>
                <w:color w:val="auto"/>
                <w:sz w:val="24"/>
              </w:rPr>
              <w:t>。</w:t>
            </w:r>
          </w:p>
          <w:p w14:paraId="11063ADF">
            <w:pPr>
              <w:keepNext w:val="0"/>
              <w:keepLines w:val="0"/>
              <w:pageBreakBefore w:val="0"/>
              <w:kinsoku/>
              <w:wordWrap/>
              <w:overflowPunct/>
              <w:topLinePunct w:val="0"/>
              <w:bidi w:val="0"/>
              <w:adjustRightInd w:val="0"/>
              <w:snapToGrid w:val="0"/>
              <w:spacing w:line="360" w:lineRule="auto"/>
              <w:ind w:firstLine="480" w:firstLineChars="200"/>
              <w:rPr>
                <w:color w:val="auto"/>
                <w:sz w:val="24"/>
              </w:rPr>
            </w:pPr>
            <w:r>
              <w:rPr>
                <w:rFonts w:hint="eastAsia"/>
                <w:color w:val="auto"/>
                <w:sz w:val="24"/>
                <w:lang w:eastAsia="zh-CN"/>
              </w:rPr>
              <w:t>4.</w:t>
            </w:r>
            <w:r>
              <w:rPr>
                <w:rFonts w:hint="eastAsia"/>
                <w:color w:val="auto"/>
                <w:sz w:val="24"/>
              </w:rPr>
              <w:t>环境</w:t>
            </w:r>
            <w:r>
              <w:rPr>
                <w:color w:val="auto"/>
                <w:sz w:val="24"/>
              </w:rPr>
              <w:t>风险</w:t>
            </w:r>
            <w:r>
              <w:rPr>
                <w:rFonts w:hint="eastAsia"/>
                <w:color w:val="auto"/>
                <w:sz w:val="24"/>
              </w:rPr>
              <w:t>类型</w:t>
            </w:r>
          </w:p>
          <w:p w14:paraId="2D082088">
            <w:pPr>
              <w:keepNext w:val="0"/>
              <w:keepLines w:val="0"/>
              <w:pageBreakBefore w:val="0"/>
              <w:kinsoku/>
              <w:wordWrap/>
              <w:overflowPunct/>
              <w:topLinePunct w:val="0"/>
              <w:bidi w:val="0"/>
              <w:spacing w:line="360" w:lineRule="auto"/>
              <w:ind w:firstLine="480" w:firstLineChars="200"/>
              <w:rPr>
                <w:color w:val="auto"/>
                <w:sz w:val="24"/>
              </w:rPr>
            </w:pPr>
            <w:r>
              <w:rPr>
                <w:color w:val="auto"/>
                <w:sz w:val="24"/>
              </w:rPr>
              <w:t>本项目环境风险类型主要为：</w:t>
            </w:r>
          </w:p>
          <w:p w14:paraId="42B5CFF5">
            <w:pPr>
              <w:keepNext w:val="0"/>
              <w:keepLines w:val="0"/>
              <w:pageBreakBefore w:val="0"/>
              <w:kinsoku/>
              <w:wordWrap/>
              <w:overflowPunct/>
              <w:topLinePunct w:val="0"/>
              <w:bidi w:val="0"/>
              <w:spacing w:line="360" w:lineRule="auto"/>
              <w:ind w:firstLine="480" w:firstLineChars="200"/>
              <w:rPr>
                <w:color w:val="auto"/>
                <w:sz w:val="24"/>
              </w:rPr>
            </w:pPr>
            <w:r>
              <w:rPr>
                <w:rFonts w:hint="eastAsia"/>
                <w:color w:val="auto"/>
                <w:sz w:val="24"/>
              </w:rPr>
              <w:t>①</w:t>
            </w:r>
            <w:r>
              <w:rPr>
                <w:color w:val="auto"/>
                <w:sz w:val="24"/>
              </w:rPr>
              <w:t>废气处理设施故障，从而影响大气环境；</w:t>
            </w:r>
          </w:p>
          <w:p w14:paraId="31519868">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color w:val="auto"/>
                <w:szCs w:val="24"/>
              </w:rPr>
            </w:pPr>
            <w:r>
              <w:rPr>
                <w:rFonts w:hint="eastAsia" w:ascii="Times New Roman" w:hAnsi="Times New Roman"/>
                <w:color w:val="auto"/>
                <w:szCs w:val="24"/>
              </w:rPr>
              <w:t>②</w:t>
            </w:r>
            <w:r>
              <w:rPr>
                <w:rFonts w:hint="eastAsia" w:ascii="Times New Roman" w:hAnsi="Times New Roman"/>
                <w:color w:val="auto"/>
                <w:szCs w:val="24"/>
                <w:lang w:val="en-US" w:eastAsia="zh-CN"/>
              </w:rPr>
              <w:t>仓库、</w:t>
            </w:r>
            <w:r>
              <w:rPr>
                <w:rFonts w:ascii="Times New Roman" w:hAnsi="Times New Roman"/>
                <w:color w:val="auto"/>
                <w:szCs w:val="24"/>
              </w:rPr>
              <w:t>一般固废暂存区遇明火发生火灾，</w:t>
            </w:r>
            <w:r>
              <w:rPr>
                <w:rFonts w:hint="eastAsia" w:ascii="Times New Roman" w:hAnsi="Times New Roman"/>
                <w:color w:val="auto"/>
                <w:szCs w:val="24"/>
                <w:lang w:val="en-US" w:eastAsia="zh-CN"/>
              </w:rPr>
              <w:t>产生</w:t>
            </w:r>
            <w:r>
              <w:rPr>
                <w:rFonts w:hint="eastAsia"/>
                <w:color w:val="auto"/>
                <w:lang w:val="en-US" w:eastAsia="zh-CN"/>
              </w:rPr>
              <w:t>次生/伴生</w:t>
            </w:r>
            <w:r>
              <w:rPr>
                <w:rFonts w:hint="default" w:ascii="Times New Roman" w:hAnsi="Times New Roman" w:cs="Times New Roman"/>
                <w:color w:val="auto"/>
                <w:lang w:val="en-US" w:eastAsia="zh-CN"/>
              </w:rPr>
              <w:t>CO</w:t>
            </w:r>
            <w:r>
              <w:rPr>
                <w:rFonts w:hint="eastAsia"/>
                <w:color w:val="auto"/>
                <w:lang w:val="en-US" w:eastAsia="zh-CN"/>
              </w:rPr>
              <w:t>等空气污染物</w:t>
            </w:r>
            <w:r>
              <w:rPr>
                <w:rFonts w:ascii="Times New Roman" w:hAnsi="Times New Roman"/>
                <w:color w:val="auto"/>
                <w:szCs w:val="24"/>
              </w:rPr>
              <w:t>从而影响大气环境</w:t>
            </w:r>
            <w:r>
              <w:rPr>
                <w:rFonts w:hint="eastAsia" w:ascii="Times New Roman" w:hAnsi="Times New Roman"/>
                <w:color w:val="auto"/>
                <w:szCs w:val="24"/>
              </w:rPr>
              <w:t>；</w:t>
            </w:r>
          </w:p>
          <w:p w14:paraId="16B8F527">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color w:val="auto"/>
                <w:szCs w:val="24"/>
              </w:rPr>
            </w:pPr>
            <w:r>
              <w:rPr>
                <w:rFonts w:ascii="Times New Roman" w:hAnsi="Times New Roman"/>
                <w:color w:val="auto"/>
                <w:szCs w:val="24"/>
              </w:rPr>
              <w:t>③</w:t>
            </w:r>
            <w:r>
              <w:rPr>
                <w:rFonts w:hint="eastAsia" w:ascii="Times New Roman" w:hAnsi="Times New Roman"/>
                <w:color w:val="auto"/>
                <w:szCs w:val="24"/>
                <w:lang w:eastAsia="zh-CN"/>
              </w:rPr>
              <w:t>危废贮存点</w:t>
            </w:r>
            <w:r>
              <w:rPr>
                <w:rFonts w:ascii="Times New Roman" w:hAnsi="Times New Roman"/>
                <w:color w:val="auto"/>
                <w:szCs w:val="24"/>
              </w:rPr>
              <w:t>危险废物发生</w:t>
            </w:r>
            <w:r>
              <w:rPr>
                <w:rFonts w:hint="eastAsia" w:ascii="Times New Roman" w:hAnsi="Times New Roman"/>
                <w:color w:val="auto"/>
                <w:szCs w:val="24"/>
                <w:lang w:eastAsia="zh-CN"/>
              </w:rPr>
              <w:t>泄漏</w:t>
            </w:r>
            <w:r>
              <w:rPr>
                <w:rFonts w:ascii="Times New Roman" w:hAnsi="Times New Roman"/>
                <w:color w:val="auto"/>
                <w:szCs w:val="24"/>
              </w:rPr>
              <w:t>，从而影响地下水和土壤环境；</w:t>
            </w:r>
          </w:p>
          <w:p w14:paraId="707E2062">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hint="eastAsia" w:ascii="Times New Roman" w:hAnsi="Times New Roman" w:eastAsia="宋体"/>
                <w:color w:val="auto"/>
                <w:szCs w:val="24"/>
                <w:lang w:eastAsia="zh-CN"/>
              </w:rPr>
            </w:pPr>
            <w:r>
              <w:rPr>
                <w:rFonts w:hint="eastAsia" w:ascii="Times New Roman" w:hAnsi="Times New Roman"/>
                <w:color w:val="auto"/>
                <w:szCs w:val="24"/>
              </w:rPr>
              <w:t>④</w:t>
            </w:r>
            <w:r>
              <w:rPr>
                <w:rFonts w:hint="eastAsia" w:ascii="Times New Roman" w:hAnsi="Times New Roman"/>
                <w:color w:val="auto"/>
                <w:szCs w:val="24"/>
                <w:lang w:val="en-US" w:eastAsia="zh-CN"/>
              </w:rPr>
              <w:t>油墨、乙酸乙酯、乙酸正丙酯、醋酸丁酯</w:t>
            </w:r>
            <w:r>
              <w:rPr>
                <w:rFonts w:hint="eastAsia" w:ascii="Times New Roman" w:hAnsi="Times New Roman"/>
                <w:color w:val="auto"/>
                <w:szCs w:val="24"/>
                <w:lang w:eastAsia="zh-CN"/>
              </w:rPr>
              <w:t>泄漏</w:t>
            </w:r>
            <w:r>
              <w:rPr>
                <w:rFonts w:ascii="Times New Roman" w:hAnsi="Times New Roman"/>
                <w:color w:val="auto"/>
                <w:szCs w:val="24"/>
              </w:rPr>
              <w:t>，从而影响地下水和土壤环境</w:t>
            </w:r>
            <w:r>
              <w:rPr>
                <w:rFonts w:hint="eastAsia" w:ascii="Times New Roman" w:hAnsi="Times New Roman"/>
                <w:color w:val="auto"/>
                <w:szCs w:val="24"/>
                <w:lang w:eastAsia="zh-CN"/>
              </w:rPr>
              <w:t>。</w:t>
            </w:r>
          </w:p>
          <w:p w14:paraId="52B5BF56">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lang w:eastAsia="zh-CN"/>
              </w:rPr>
              <w:t>5.</w:t>
            </w:r>
            <w:r>
              <w:rPr>
                <w:rFonts w:ascii="Times New Roman" w:hAnsi="Times New Roman"/>
                <w:snapToGrid w:val="0"/>
                <w:color w:val="auto"/>
                <w:szCs w:val="24"/>
              </w:rPr>
              <w:t>环境风险防范措施</w:t>
            </w:r>
          </w:p>
          <w:p w14:paraId="3CC4A0DD">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color w:val="auto"/>
                <w:szCs w:val="24"/>
              </w:rPr>
              <w:t>①</w:t>
            </w:r>
            <w:r>
              <w:rPr>
                <w:rFonts w:ascii="Times New Roman" w:hAnsi="Times New Roman"/>
                <w:snapToGrid w:val="0"/>
                <w:color w:val="auto"/>
                <w:szCs w:val="24"/>
              </w:rPr>
              <w:t>废气治理风险防范措施除加强操作人员工作素质外，主要在于对废气治理装置的日常运行维护，保证各废气处理系统处于良好的工作状态，最大程度减少废气治理风险事故发生的可能性。如发现人为原因不开启废气治理设施，责任人应受行政和经济处罚，并承担事故排放责任。若废气治理措施因故不能运行，则生产必须停止。</w:t>
            </w:r>
          </w:p>
          <w:p w14:paraId="4074A899">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cs="宋体"/>
                <w:snapToGrid w:val="0"/>
                <w:color w:val="auto"/>
                <w:szCs w:val="24"/>
              </w:rPr>
            </w:pPr>
            <w:r>
              <w:rPr>
                <w:rFonts w:ascii="Times New Roman" w:hAnsi="Times New Roman"/>
                <w:color w:val="auto"/>
                <w:szCs w:val="24"/>
              </w:rPr>
              <w:t>②</w:t>
            </w:r>
            <w:r>
              <w:rPr>
                <w:bCs/>
                <w:color w:val="auto"/>
                <w:szCs w:val="24"/>
              </w:rPr>
              <w:t>安排</w:t>
            </w:r>
            <w:r>
              <w:rPr>
                <w:rFonts w:hint="eastAsia"/>
                <w:bCs/>
                <w:color w:val="auto"/>
                <w:szCs w:val="24"/>
              </w:rPr>
              <w:t>专员</w:t>
            </w:r>
            <w:r>
              <w:rPr>
                <w:bCs/>
                <w:color w:val="auto"/>
                <w:szCs w:val="24"/>
              </w:rPr>
              <w:t>定期对</w:t>
            </w:r>
            <w:r>
              <w:rPr>
                <w:rFonts w:hint="eastAsia"/>
                <w:bCs/>
                <w:color w:val="auto"/>
                <w:szCs w:val="24"/>
                <w:lang w:val="en-US" w:eastAsia="zh-CN"/>
              </w:rPr>
              <w:t>仓库、</w:t>
            </w:r>
            <w:r>
              <w:rPr>
                <w:rFonts w:hint="eastAsia"/>
                <w:bCs/>
                <w:color w:val="auto"/>
                <w:szCs w:val="24"/>
                <w:lang w:eastAsia="zh-CN"/>
              </w:rPr>
              <w:t>危废贮存点</w:t>
            </w:r>
            <w:r>
              <w:rPr>
                <w:rFonts w:hint="eastAsia"/>
                <w:bCs/>
                <w:color w:val="auto"/>
                <w:szCs w:val="24"/>
              </w:rPr>
              <w:t>和一般固废暂存区</w:t>
            </w:r>
            <w:r>
              <w:rPr>
                <w:bCs/>
                <w:color w:val="auto"/>
                <w:szCs w:val="24"/>
              </w:rPr>
              <w:t>进行检查，严格遵守安全操作规程和消防安全管理制度，远离火种、热源，工作场所</w:t>
            </w:r>
            <w:r>
              <w:rPr>
                <w:rFonts w:hint="eastAsia"/>
                <w:color w:val="auto"/>
                <w:lang w:val="en-US" w:eastAsia="zh-CN"/>
              </w:rPr>
              <w:t>配备灭火器、消防栓、自喷系统，工作场所</w:t>
            </w:r>
            <w:r>
              <w:rPr>
                <w:bCs/>
                <w:color w:val="auto"/>
                <w:szCs w:val="24"/>
              </w:rPr>
              <w:t>严禁吸烟，从源头杜绝火灾事故发生。</w:t>
            </w:r>
          </w:p>
          <w:p w14:paraId="1DFBC021">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color w:val="auto"/>
                <w:szCs w:val="24"/>
              </w:rPr>
              <w:t>③</w:t>
            </w:r>
            <w:r>
              <w:rPr>
                <w:rFonts w:ascii="Times New Roman" w:hAnsi="Times New Roman"/>
                <w:snapToGrid w:val="0"/>
                <w:color w:val="auto"/>
                <w:szCs w:val="24"/>
              </w:rPr>
              <w:t>定期进行安全环保宣传教育以及紧急事故模拟演习，提高事故应变能力</w:t>
            </w:r>
            <w:r>
              <w:rPr>
                <w:rFonts w:hint="eastAsia" w:ascii="Times New Roman" w:hAnsi="Times New Roman"/>
                <w:snapToGrid w:val="0"/>
                <w:color w:val="auto"/>
                <w:szCs w:val="24"/>
              </w:rPr>
              <w:t>。</w:t>
            </w:r>
          </w:p>
          <w:p w14:paraId="6D4BF31C">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lang w:eastAsia="zh-CN"/>
              </w:rPr>
              <w:t>6.</w:t>
            </w:r>
            <w:r>
              <w:rPr>
                <w:rFonts w:ascii="Times New Roman" w:hAnsi="Times New Roman"/>
                <w:snapToGrid w:val="0"/>
                <w:color w:val="auto"/>
                <w:szCs w:val="24"/>
              </w:rPr>
              <w:t>环境风险</w:t>
            </w:r>
            <w:r>
              <w:rPr>
                <w:rFonts w:hint="eastAsia" w:ascii="Times New Roman" w:hAnsi="Times New Roman"/>
                <w:snapToGrid w:val="0"/>
                <w:color w:val="auto"/>
                <w:szCs w:val="24"/>
              </w:rPr>
              <w:t>应急处置</w:t>
            </w:r>
            <w:r>
              <w:rPr>
                <w:rFonts w:ascii="Times New Roman" w:hAnsi="Times New Roman"/>
                <w:snapToGrid w:val="0"/>
                <w:color w:val="auto"/>
                <w:szCs w:val="24"/>
              </w:rPr>
              <w:t>措施</w:t>
            </w:r>
          </w:p>
          <w:p w14:paraId="6CAB2BC6">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color w:val="auto"/>
                <w:szCs w:val="24"/>
              </w:rPr>
              <w:t>①</w:t>
            </w:r>
            <w:r>
              <w:rPr>
                <w:rFonts w:hint="eastAsia" w:ascii="Times New Roman" w:hAnsi="Times New Roman"/>
                <w:snapToGrid w:val="0"/>
                <w:color w:val="auto"/>
                <w:szCs w:val="24"/>
              </w:rPr>
              <w:t>废气处理设施故障事故</w:t>
            </w:r>
          </w:p>
          <w:p w14:paraId="2BDF22A9">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rPr>
              <w:t>当本项目有机废气治理设施发生故障，不能正常运行时，应立即停止对应产污工序的设备运行，待废气处理设施维修好后再开机运行。</w:t>
            </w:r>
          </w:p>
          <w:p w14:paraId="65A092CB">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color w:val="auto"/>
                <w:szCs w:val="24"/>
              </w:rPr>
              <w:t>②</w:t>
            </w:r>
            <w:r>
              <w:rPr>
                <w:rFonts w:hint="eastAsia" w:ascii="Times New Roman" w:hAnsi="Times New Roman"/>
                <w:snapToGrid w:val="0"/>
                <w:color w:val="auto"/>
                <w:szCs w:val="24"/>
              </w:rPr>
              <w:t>火灾环境事故</w:t>
            </w:r>
          </w:p>
          <w:p w14:paraId="77C74E49">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rPr>
              <w:t>当发生火灾事故时，应迅速将易燃物撤离至安全区，禁止无关人员进入火灾区，严格限制出入。救援人员佩戴防毒面具及防护服，使用应急救援物资灭火。</w:t>
            </w:r>
            <w:r>
              <w:rPr>
                <w:rFonts w:ascii="Times New Roman" w:hAnsi="Times New Roman"/>
                <w:snapToGrid w:val="0"/>
                <w:color w:val="auto"/>
                <w:szCs w:val="24"/>
              </w:rPr>
              <w:t>发生小面积火灾</w:t>
            </w:r>
            <w:r>
              <w:rPr>
                <w:rFonts w:hint="eastAsia" w:ascii="Times New Roman" w:hAnsi="Times New Roman"/>
                <w:snapToGrid w:val="0"/>
                <w:color w:val="auto"/>
                <w:szCs w:val="24"/>
              </w:rPr>
              <w:t>时</w:t>
            </w:r>
            <w:r>
              <w:rPr>
                <w:rFonts w:ascii="Times New Roman" w:hAnsi="Times New Roman"/>
                <w:snapToGrid w:val="0"/>
                <w:color w:val="auto"/>
                <w:szCs w:val="24"/>
              </w:rPr>
              <w:t>，采用灭火器、消防沙灭火；</w:t>
            </w:r>
            <w:r>
              <w:rPr>
                <w:rFonts w:hint="eastAsia" w:ascii="Times New Roman" w:hAnsi="Times New Roman"/>
                <w:snapToGrid w:val="0"/>
                <w:color w:val="auto"/>
                <w:szCs w:val="24"/>
              </w:rPr>
              <w:t>发生</w:t>
            </w:r>
            <w:r>
              <w:rPr>
                <w:rFonts w:ascii="Times New Roman" w:hAnsi="Times New Roman"/>
                <w:snapToGrid w:val="0"/>
                <w:color w:val="auto"/>
                <w:szCs w:val="24"/>
              </w:rPr>
              <w:t>大面积火灾</w:t>
            </w:r>
            <w:r>
              <w:rPr>
                <w:rFonts w:hint="eastAsia" w:ascii="Times New Roman" w:hAnsi="Times New Roman"/>
                <w:snapToGrid w:val="0"/>
                <w:color w:val="auto"/>
                <w:szCs w:val="24"/>
              </w:rPr>
              <w:t>时，</w:t>
            </w:r>
            <w:r>
              <w:rPr>
                <w:rFonts w:ascii="Times New Roman" w:hAnsi="Times New Roman"/>
                <w:snapToGrid w:val="0"/>
                <w:color w:val="auto"/>
                <w:szCs w:val="24"/>
              </w:rPr>
              <w:t>需使用消防水灭火，产生的消防废水</w:t>
            </w:r>
            <w:r>
              <w:rPr>
                <w:rFonts w:hint="eastAsia" w:ascii="Times New Roman" w:hAnsi="Times New Roman"/>
                <w:snapToGrid w:val="0"/>
                <w:color w:val="auto"/>
                <w:szCs w:val="24"/>
              </w:rPr>
              <w:t>需进行收集</w:t>
            </w:r>
            <w:r>
              <w:rPr>
                <w:rFonts w:ascii="Times New Roman" w:hAnsi="Times New Roman"/>
                <w:snapToGrid w:val="0"/>
                <w:color w:val="auto"/>
                <w:szCs w:val="24"/>
              </w:rPr>
              <w:t>。在火灾事故发生时，及时关闭</w:t>
            </w:r>
            <w:r>
              <w:rPr>
                <w:rFonts w:hint="eastAsia" w:ascii="Times New Roman" w:hAnsi="Times New Roman"/>
                <w:snapToGrid w:val="0"/>
                <w:color w:val="auto"/>
                <w:szCs w:val="24"/>
              </w:rPr>
              <w:t>雨水口紧急关闭阀门，</w:t>
            </w:r>
            <w:r>
              <w:rPr>
                <w:rFonts w:ascii="Times New Roman" w:hAnsi="Times New Roman"/>
                <w:snapToGrid w:val="0"/>
                <w:color w:val="auto"/>
                <w:szCs w:val="24"/>
              </w:rPr>
              <w:t>使事故废水收集至事故应急池中进行暂存，待事故结束后，直接交由有资质单位处理。</w:t>
            </w:r>
          </w:p>
          <w:p w14:paraId="751BFEEE">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snapToGrid w:val="0"/>
                <w:color w:val="auto"/>
                <w:szCs w:val="24"/>
              </w:rPr>
              <w:t>③泄漏事故</w:t>
            </w:r>
          </w:p>
          <w:p w14:paraId="33FA3140">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hint="eastAsia" w:ascii="Times New Roman" w:hAnsi="Times New Roman"/>
                <w:color w:val="auto"/>
                <w:szCs w:val="24"/>
                <w:lang w:val="en-US" w:eastAsia="zh-CN"/>
              </w:rPr>
              <w:t>油墨、乙酸乙酯、乙酸正丙酯、醋酸丁酯、润滑油</w:t>
            </w:r>
            <w:r>
              <w:rPr>
                <w:rFonts w:ascii="Times New Roman" w:hAnsi="Times New Roman"/>
                <w:snapToGrid w:val="0"/>
                <w:color w:val="auto"/>
                <w:szCs w:val="24"/>
              </w:rPr>
              <w:t>发生泄漏时，容器均为常压容器，泄漏量、泄漏源强相对较小。发现泄漏事故时，及时用堵漏工具对泄漏部位进行堵漏或转移至液体收集设施内，杜绝泄漏液体与明火接触，及时对泄漏至地面的液体进行收集，将地面残留物擦拭干净，事故处置过程中产生的沾染废物作为危废暂存于危废暂存库内</w:t>
            </w:r>
            <w:r>
              <w:rPr>
                <w:rFonts w:hint="eastAsia" w:ascii="Times New Roman" w:hAnsi="Times New Roman"/>
                <w:snapToGrid w:val="0"/>
                <w:color w:val="auto"/>
                <w:szCs w:val="24"/>
              </w:rPr>
              <w:t>。</w:t>
            </w:r>
          </w:p>
          <w:p w14:paraId="63C83402">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bookmarkStart w:id="48" w:name="_GoBack"/>
            <w:r>
              <w:rPr>
                <w:rFonts w:hint="eastAsia" w:ascii="Times New Roman" w:hAnsi="Times New Roman"/>
                <w:snapToGrid w:val="0"/>
                <w:color w:val="auto"/>
                <w:szCs w:val="24"/>
                <w:lang w:eastAsia="zh-CN"/>
              </w:rPr>
              <w:t>7.</w:t>
            </w:r>
            <w:bookmarkEnd w:id="48"/>
            <w:r>
              <w:rPr>
                <w:rFonts w:hint="eastAsia" w:ascii="Times New Roman" w:hAnsi="Times New Roman"/>
                <w:snapToGrid w:val="0"/>
                <w:color w:val="auto"/>
                <w:szCs w:val="24"/>
              </w:rPr>
              <w:t>风险评价结论</w:t>
            </w:r>
          </w:p>
          <w:p w14:paraId="3555B3A3">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snapToGrid w:val="0"/>
                <w:color w:val="auto"/>
                <w:szCs w:val="24"/>
              </w:rPr>
              <w:t>在各</w:t>
            </w:r>
            <w:r>
              <w:rPr>
                <w:rFonts w:hint="eastAsia" w:ascii="Times New Roman" w:hAnsi="Times New Roman"/>
                <w:snapToGrid w:val="0"/>
                <w:color w:val="auto"/>
                <w:szCs w:val="24"/>
              </w:rPr>
              <w:t>项</w:t>
            </w:r>
            <w:r>
              <w:rPr>
                <w:rFonts w:ascii="Times New Roman" w:hAnsi="Times New Roman"/>
                <w:snapToGrid w:val="0"/>
                <w:color w:val="auto"/>
                <w:szCs w:val="24"/>
              </w:rPr>
              <w:t>环境风险防范措施落实到位的情况下，可降低建设项目的环境风险，最大程度减少对环境可能造成的危害，本项目对环境的风险影响</w:t>
            </w:r>
            <w:r>
              <w:rPr>
                <w:rFonts w:hint="eastAsia" w:ascii="Times New Roman" w:hAnsi="Times New Roman"/>
                <w:snapToGrid w:val="0"/>
                <w:color w:val="auto"/>
                <w:szCs w:val="24"/>
              </w:rPr>
              <w:t>在可接受范围内</w:t>
            </w:r>
            <w:r>
              <w:rPr>
                <w:rFonts w:ascii="Times New Roman" w:hAnsi="Times New Roman"/>
                <w:snapToGrid w:val="0"/>
                <w:color w:val="auto"/>
                <w:szCs w:val="24"/>
              </w:rPr>
              <w:t>。</w:t>
            </w:r>
          </w:p>
          <w:p w14:paraId="0A2079F8">
            <w:pPr>
              <w:pStyle w:val="48"/>
              <w:keepNext w:val="0"/>
              <w:keepLines w:val="0"/>
              <w:pageBreakBefore w:val="0"/>
              <w:kinsoku/>
              <w:wordWrap/>
              <w:overflowPunct/>
              <w:topLinePunct w:val="0"/>
              <w:bidi w:val="0"/>
              <w:snapToGrid w:val="0"/>
              <w:spacing w:line="360" w:lineRule="auto"/>
              <w:ind w:firstLine="482"/>
              <w:jc w:val="both"/>
              <w:rPr>
                <w:rFonts w:ascii="Times New Roman" w:eastAsia="宋体"/>
                <w:b/>
                <w:color w:val="auto"/>
                <w:sz w:val="24"/>
                <w:szCs w:val="24"/>
              </w:rPr>
            </w:pPr>
            <w:r>
              <w:rPr>
                <w:rFonts w:hint="eastAsia" w:ascii="Times New Roman" w:eastAsia="宋体"/>
                <w:b/>
                <w:color w:val="auto"/>
                <w:sz w:val="24"/>
                <w:szCs w:val="24"/>
                <w:lang w:val="en-US" w:eastAsia="zh-CN"/>
              </w:rPr>
              <w:t>七</w:t>
            </w:r>
            <w:r>
              <w:rPr>
                <w:rFonts w:hint="eastAsia" w:ascii="Times New Roman" w:eastAsia="宋体"/>
                <w:b/>
                <w:color w:val="auto"/>
                <w:sz w:val="24"/>
                <w:szCs w:val="24"/>
              </w:rPr>
              <w:t>、本项目环保投资及“三同时”验收</w:t>
            </w:r>
          </w:p>
          <w:p w14:paraId="0B30CAAE">
            <w:pPr>
              <w:pStyle w:val="16"/>
              <w:keepNext w:val="0"/>
              <w:keepLines w:val="0"/>
              <w:pageBreakBefore w:val="0"/>
              <w:kinsoku/>
              <w:wordWrap/>
              <w:overflowPunct/>
              <w:topLinePunct w:val="0"/>
              <w:bidi w:val="0"/>
              <w:spacing w:after="0" w:line="360" w:lineRule="auto"/>
              <w:ind w:left="0" w:leftChars="0" w:firstLine="480"/>
              <w:rPr>
                <w:color w:val="auto"/>
              </w:rPr>
            </w:pPr>
            <w:r>
              <w:rPr>
                <w:color w:val="auto"/>
              </w:rPr>
              <w:t>本项目总投资为</w:t>
            </w:r>
            <w:r>
              <w:rPr>
                <w:rFonts w:hint="eastAsia"/>
                <w:color w:val="auto"/>
                <w:lang w:val="en-US" w:eastAsia="zh-CN"/>
              </w:rPr>
              <w:t>2000</w:t>
            </w:r>
            <w:r>
              <w:rPr>
                <w:color w:val="auto"/>
              </w:rPr>
              <w:t>万元，其中环保投资</w:t>
            </w:r>
            <w:r>
              <w:rPr>
                <w:rFonts w:hint="eastAsia"/>
                <w:color w:val="auto"/>
                <w:lang w:val="en-US" w:eastAsia="zh-CN"/>
              </w:rPr>
              <w:t>28</w:t>
            </w:r>
            <w:r>
              <w:rPr>
                <w:color w:val="auto"/>
              </w:rPr>
              <w:t>万元，环保投资占总投资的</w:t>
            </w:r>
            <w:r>
              <w:rPr>
                <w:rFonts w:hint="eastAsia"/>
                <w:color w:val="auto"/>
                <w:lang w:val="en-US" w:eastAsia="zh-CN"/>
              </w:rPr>
              <w:t>1.4%</w:t>
            </w:r>
            <w:r>
              <w:rPr>
                <w:rFonts w:hint="eastAsia"/>
                <w:color w:val="auto"/>
              </w:rPr>
              <w:t>。本项目环保投资及“三同时”验收内容见</w:t>
            </w:r>
            <w:r>
              <w:rPr>
                <w:rFonts w:hint="eastAsia"/>
                <w:color w:val="auto"/>
                <w:lang w:val="en-US" w:eastAsia="zh-CN"/>
              </w:rPr>
              <w:t>下表</w:t>
            </w:r>
            <w:r>
              <w:rPr>
                <w:rFonts w:hint="eastAsia"/>
                <w:color w:val="auto"/>
              </w:rPr>
              <w:t>。</w:t>
            </w:r>
          </w:p>
          <w:p w14:paraId="2528B64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auto"/>
                <w:sz w:val="21"/>
                <w:szCs w:val="21"/>
              </w:rPr>
            </w:pPr>
            <w:r>
              <w:rPr>
                <w:rFonts w:hint="eastAsia" w:ascii="Times New Roman" w:hAnsi="Times New Roman"/>
                <w:b/>
                <w:bCs/>
                <w:color w:val="auto"/>
                <w:sz w:val="21"/>
                <w:szCs w:val="21"/>
              </w:rPr>
              <w:t>表4-</w:t>
            </w:r>
            <w:r>
              <w:rPr>
                <w:rFonts w:hint="eastAsia" w:ascii="Times New Roman" w:hAnsi="Times New Roman"/>
                <w:b/>
                <w:bCs/>
                <w:color w:val="auto"/>
                <w:sz w:val="21"/>
                <w:szCs w:val="21"/>
                <w:lang w:val="en-US" w:eastAsia="zh-CN"/>
              </w:rPr>
              <w:t xml:space="preserve">26  </w:t>
            </w:r>
            <w:r>
              <w:rPr>
                <w:rFonts w:hint="eastAsia" w:ascii="Times New Roman" w:hAnsi="Times New Roman"/>
                <w:b/>
                <w:bCs/>
                <w:color w:val="auto"/>
                <w:sz w:val="21"/>
                <w:szCs w:val="21"/>
              </w:rPr>
              <w:t>本项目环保投资及“三同时”验收一览表</w:t>
            </w:r>
          </w:p>
          <w:tbl>
            <w:tblPr>
              <w:tblStyle w:val="21"/>
              <w:tblW w:w="505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020"/>
              <w:gridCol w:w="1065"/>
              <w:gridCol w:w="1725"/>
              <w:gridCol w:w="1530"/>
              <w:gridCol w:w="705"/>
              <w:gridCol w:w="474"/>
            </w:tblGrid>
            <w:tr w14:paraId="25CC0CE2">
              <w:trPr>
                <w:trHeight w:val="1134" w:hRule="atLeast"/>
              </w:trPr>
              <w:tc>
                <w:tcPr>
                  <w:tcW w:w="882" w:type="pct"/>
                  <w:noWrap w:val="0"/>
                  <w:vAlign w:val="center"/>
                </w:tcPr>
                <w:p w14:paraId="7E7D4A28">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项目</w:t>
                  </w:r>
                </w:p>
              </w:tc>
              <w:tc>
                <w:tcPr>
                  <w:tcW w:w="644" w:type="pct"/>
                  <w:noWrap w:val="0"/>
                  <w:vAlign w:val="center"/>
                </w:tcPr>
                <w:p w14:paraId="004853B1">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污染源</w:t>
                  </w:r>
                </w:p>
              </w:tc>
              <w:tc>
                <w:tcPr>
                  <w:tcW w:w="672" w:type="pct"/>
                  <w:noWrap w:val="0"/>
                  <w:vAlign w:val="center"/>
                </w:tcPr>
                <w:p w14:paraId="1CFC6152">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污染物</w:t>
                  </w:r>
                </w:p>
              </w:tc>
              <w:tc>
                <w:tcPr>
                  <w:tcW w:w="1089" w:type="pct"/>
                  <w:noWrap w:val="0"/>
                  <w:vAlign w:val="center"/>
                </w:tcPr>
                <w:p w14:paraId="38B52591">
                  <w:pPr>
                    <w:pStyle w:val="14"/>
                    <w:spacing w:before="0" w:beforeAutospacing="0" w:after="0" w:afterAutospacing="0"/>
                    <w:jc w:val="center"/>
                    <w:outlineLvl w:val="0"/>
                    <w:rPr>
                      <w:rFonts w:ascii="Times New Roman" w:hAnsi="Times New Roman" w:eastAsia="宋体"/>
                      <w:color w:val="auto"/>
                      <w:sz w:val="21"/>
                    </w:rPr>
                  </w:pPr>
                  <w:r>
                    <w:rPr>
                      <w:rFonts w:ascii="Times New Roman" w:hAnsi="Times New Roman" w:eastAsia="宋体"/>
                      <w:color w:val="auto"/>
                      <w:sz w:val="21"/>
                    </w:rPr>
                    <w:t>治理措施（设施数量、规模、处理能力等）</w:t>
                  </w:r>
                </w:p>
              </w:tc>
              <w:tc>
                <w:tcPr>
                  <w:tcW w:w="966" w:type="pct"/>
                  <w:noWrap w:val="0"/>
                  <w:vAlign w:val="center"/>
                </w:tcPr>
                <w:p w14:paraId="28B2E838">
                  <w:pPr>
                    <w:pStyle w:val="14"/>
                    <w:spacing w:before="0" w:beforeAutospacing="0" w:after="0" w:afterAutospacing="0"/>
                    <w:jc w:val="center"/>
                    <w:outlineLvl w:val="0"/>
                    <w:rPr>
                      <w:rFonts w:ascii="Times New Roman" w:hAnsi="Times New Roman" w:eastAsia="宋体"/>
                      <w:color w:val="auto"/>
                      <w:sz w:val="21"/>
                    </w:rPr>
                  </w:pPr>
                  <w:r>
                    <w:rPr>
                      <w:rFonts w:ascii="Times New Roman" w:hAnsi="Times New Roman" w:eastAsia="宋体"/>
                      <w:color w:val="auto"/>
                      <w:sz w:val="21"/>
                    </w:rPr>
                    <w:t>处理效果、执行标准或拟达要求</w:t>
                  </w:r>
                </w:p>
              </w:tc>
              <w:tc>
                <w:tcPr>
                  <w:tcW w:w="445" w:type="pct"/>
                  <w:noWrap w:val="0"/>
                  <w:vAlign w:val="center"/>
                </w:tcPr>
                <w:p w14:paraId="088092B6">
                  <w:pPr>
                    <w:pStyle w:val="14"/>
                    <w:spacing w:before="0" w:beforeAutospacing="0" w:after="0" w:afterAutospacing="0"/>
                    <w:jc w:val="center"/>
                    <w:outlineLvl w:val="0"/>
                    <w:rPr>
                      <w:rFonts w:ascii="Times New Roman" w:hAnsi="Times New Roman" w:eastAsia="宋体"/>
                      <w:color w:val="auto"/>
                      <w:sz w:val="21"/>
                    </w:rPr>
                  </w:pPr>
                  <w:r>
                    <w:rPr>
                      <w:rFonts w:ascii="Times New Roman" w:hAnsi="Times New Roman" w:eastAsia="宋体"/>
                      <w:color w:val="auto"/>
                      <w:sz w:val="21"/>
                    </w:rPr>
                    <w:t>环保投资（万元）</w:t>
                  </w:r>
                </w:p>
              </w:tc>
              <w:tc>
                <w:tcPr>
                  <w:tcW w:w="299" w:type="pct"/>
                  <w:noWrap w:val="0"/>
                  <w:vAlign w:val="center"/>
                </w:tcPr>
                <w:p w14:paraId="3C9684D4">
                  <w:pPr>
                    <w:pStyle w:val="14"/>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进度</w:t>
                  </w:r>
                </w:p>
              </w:tc>
            </w:tr>
            <w:tr w14:paraId="51E14873">
              <w:trPr>
                <w:trHeight w:val="1634" w:hRule="atLeast"/>
              </w:trPr>
              <w:tc>
                <w:tcPr>
                  <w:tcW w:w="882" w:type="pct"/>
                  <w:noWrap w:val="0"/>
                  <w:vAlign w:val="center"/>
                </w:tcPr>
                <w:p w14:paraId="7F37962C">
                  <w:pPr>
                    <w:pStyle w:val="14"/>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废气治理</w:t>
                  </w:r>
                </w:p>
              </w:tc>
              <w:tc>
                <w:tcPr>
                  <w:tcW w:w="644" w:type="pct"/>
                  <w:noWrap w:val="0"/>
                  <w:vAlign w:val="center"/>
                </w:tcPr>
                <w:p w14:paraId="728DE980">
                  <w:pPr>
                    <w:pStyle w:val="14"/>
                    <w:spacing w:before="0" w:beforeAutospacing="0" w:after="0" w:afterAutospacing="0"/>
                    <w:jc w:val="center"/>
                    <w:outlineLvl w:val="0"/>
                    <w:rPr>
                      <w:rFonts w:hint="default" w:ascii="Times New Roman" w:hAnsi="Times New Roman" w:eastAsia="宋体"/>
                      <w:color w:val="auto"/>
                      <w:kern w:val="0"/>
                      <w:sz w:val="21"/>
                      <w:szCs w:val="20"/>
                      <w:lang w:val="en-US" w:eastAsia="zh-CN" w:bidi="ar-SA"/>
                    </w:rPr>
                  </w:pPr>
                  <w:r>
                    <w:rPr>
                      <w:rFonts w:hint="eastAsia" w:ascii="Times New Roman" w:hAnsi="Times New Roman" w:eastAsia="宋体"/>
                      <w:color w:val="auto"/>
                      <w:sz w:val="21"/>
                      <w:lang w:val="en-US" w:eastAsia="zh-CN"/>
                    </w:rPr>
                    <w:t>印刷、</w:t>
                  </w:r>
                  <w:r>
                    <w:rPr>
                      <w:rFonts w:hint="eastAsia" w:ascii="Times New Roman" w:hAnsi="Times New Roman"/>
                      <w:color w:val="auto"/>
                      <w:sz w:val="21"/>
                      <w:lang w:val="en-US" w:eastAsia="zh-CN"/>
                    </w:rPr>
                    <w:t>淋膜</w:t>
                  </w:r>
                </w:p>
              </w:tc>
              <w:tc>
                <w:tcPr>
                  <w:tcW w:w="672" w:type="pct"/>
                  <w:noWrap w:val="0"/>
                  <w:vAlign w:val="center"/>
                </w:tcPr>
                <w:p w14:paraId="32875F48">
                  <w:pPr>
                    <w:pStyle w:val="14"/>
                    <w:spacing w:before="0" w:beforeAutospacing="0" w:after="0" w:afterAutospacing="0"/>
                    <w:jc w:val="center"/>
                    <w:outlineLvl w:val="0"/>
                    <w:rPr>
                      <w:rFonts w:hint="default" w:ascii="Times New Roman" w:hAnsi="Times New Roman" w:eastAsia="宋体"/>
                      <w:color w:val="auto"/>
                      <w:kern w:val="0"/>
                      <w:sz w:val="21"/>
                      <w:szCs w:val="20"/>
                      <w:lang w:val="en-US" w:eastAsia="zh-CN" w:bidi="ar-SA"/>
                    </w:rPr>
                  </w:pPr>
                  <w:r>
                    <w:rPr>
                      <w:rFonts w:hint="eastAsia" w:ascii="Times New Roman" w:hAnsi="Times New Roman" w:eastAsia="宋体"/>
                      <w:color w:val="auto"/>
                      <w:sz w:val="21"/>
                      <w:lang w:val="en-US" w:eastAsia="zh-CN"/>
                    </w:rPr>
                    <w:t>非甲烷总烃</w:t>
                  </w:r>
                </w:p>
              </w:tc>
              <w:tc>
                <w:tcPr>
                  <w:tcW w:w="1089" w:type="pct"/>
                  <w:noWrap w:val="0"/>
                  <w:vAlign w:val="center"/>
                </w:tcPr>
                <w:p w14:paraId="752C4F8A">
                  <w:pPr>
                    <w:pStyle w:val="14"/>
                    <w:spacing w:before="0" w:beforeAutospacing="0" w:after="0" w:afterAutospacing="0"/>
                    <w:jc w:val="center"/>
                    <w:outlineLvl w:val="0"/>
                    <w:rPr>
                      <w:rFonts w:hint="eastAsia" w:ascii="Times New Roman" w:hAnsi="Times New Roman" w:eastAsia="宋体"/>
                      <w:color w:val="auto"/>
                      <w:kern w:val="0"/>
                      <w:sz w:val="21"/>
                      <w:szCs w:val="21"/>
                      <w:lang w:val="en-US" w:eastAsia="zh-CN" w:bidi="ar-SA"/>
                    </w:rPr>
                  </w:pPr>
                  <w:r>
                    <w:rPr>
                      <w:rFonts w:hint="eastAsia" w:ascii="Times New Roman" w:hAnsi="Times New Roman" w:eastAsia="宋体"/>
                      <w:color w:val="auto"/>
                      <w:sz w:val="21"/>
                      <w:szCs w:val="21"/>
                      <w:lang w:val="en-US" w:eastAsia="zh-CN"/>
                    </w:rPr>
                    <w:t>集气罩收集</w:t>
                  </w:r>
                  <w:r>
                    <w:rPr>
                      <w:rFonts w:hint="eastAsia" w:ascii="Times New Roman" w:hAnsi="Times New Roman" w:eastAsia="宋体"/>
                      <w:color w:val="auto"/>
                      <w:sz w:val="21"/>
                      <w:szCs w:val="21"/>
                    </w:rPr>
                    <w:t>+二级活性炭吸附装置+15米高排气筒</w:t>
                  </w:r>
                  <w:r>
                    <w:rPr>
                      <w:rFonts w:hint="eastAsia" w:ascii="Times New Roman" w:hAnsi="Times New Roman" w:eastAsia="宋体"/>
                      <w:color w:val="auto"/>
                      <w:sz w:val="21"/>
                      <w:szCs w:val="21"/>
                      <w:lang w:val="en-US" w:eastAsia="zh-CN"/>
                    </w:rPr>
                    <w:t>DA001</w:t>
                  </w:r>
                  <w:r>
                    <w:rPr>
                      <w:rFonts w:hint="eastAsia" w:ascii="Times New Roman" w:hAnsi="Times New Roman" w:eastAsia="宋体"/>
                      <w:color w:val="auto"/>
                      <w:sz w:val="21"/>
                      <w:szCs w:val="21"/>
                    </w:rPr>
                    <w:t>排放</w:t>
                  </w:r>
                </w:p>
              </w:tc>
              <w:tc>
                <w:tcPr>
                  <w:tcW w:w="966" w:type="pct"/>
                  <w:noWrap w:val="0"/>
                  <w:vAlign w:val="center"/>
                </w:tcPr>
                <w:p w14:paraId="5E5612AA">
                  <w:pPr>
                    <w:pStyle w:val="14"/>
                    <w:spacing w:before="0" w:beforeAutospacing="0" w:after="0" w:afterAutospacing="0"/>
                    <w:jc w:val="center"/>
                    <w:outlineLvl w:val="0"/>
                    <w:rPr>
                      <w:rFonts w:hint="default" w:ascii="Times New Roman" w:hAnsi="Times New Roman" w:eastAsia="宋体"/>
                      <w:color w:val="auto"/>
                      <w:kern w:val="0"/>
                      <w:sz w:val="21"/>
                      <w:szCs w:val="20"/>
                      <w:lang w:val="en-US" w:eastAsia="zh-CN" w:bidi="ar-SA"/>
                    </w:rPr>
                  </w:pPr>
                  <w:r>
                    <w:rPr>
                      <w:rFonts w:hint="eastAsia" w:ascii="Times New Roman" w:hAnsi="Times New Roman" w:eastAsia="宋体"/>
                      <w:color w:val="auto"/>
                      <w:sz w:val="21"/>
                      <w:lang w:eastAsia="zh-CN"/>
                    </w:rPr>
                    <w:t>《印刷工业大气污染物排放标准》（DB32/4438-2022），</w:t>
                  </w:r>
                  <w:r>
                    <w:rPr>
                      <w:rFonts w:hint="eastAsia" w:ascii="Times New Roman" w:hAnsi="Times New Roman" w:eastAsia="宋体"/>
                      <w:color w:val="auto"/>
                      <w:sz w:val="21"/>
                      <w:lang w:val="en-US" w:eastAsia="zh-CN"/>
                    </w:rPr>
                    <w:t>厂界执行</w:t>
                  </w:r>
                  <w:r>
                    <w:rPr>
                      <w:rFonts w:hint="eastAsia" w:ascii="Times New Roman" w:hAnsi="Times New Roman"/>
                      <w:color w:val="auto"/>
                      <w:sz w:val="21"/>
                      <w:lang w:eastAsia="zh-CN"/>
                    </w:rPr>
                    <w:t>《大气污染物综合排放标准》（DB32/4041-2021）</w:t>
                  </w:r>
                </w:p>
              </w:tc>
              <w:tc>
                <w:tcPr>
                  <w:tcW w:w="445" w:type="pct"/>
                  <w:noWrap w:val="0"/>
                  <w:vAlign w:val="center"/>
                </w:tcPr>
                <w:p w14:paraId="7E1AE6F9">
                  <w:pPr>
                    <w:pStyle w:val="14"/>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13</w:t>
                  </w:r>
                </w:p>
              </w:tc>
              <w:tc>
                <w:tcPr>
                  <w:tcW w:w="299" w:type="pct"/>
                  <w:vMerge w:val="restart"/>
                  <w:noWrap w:val="0"/>
                  <w:vAlign w:val="center"/>
                </w:tcPr>
                <w:p w14:paraId="388C3EC1">
                  <w:pPr>
                    <w:pStyle w:val="14"/>
                    <w:spacing w:before="0" w:beforeAutospacing="0" w:after="0" w:afterAutospacing="0"/>
                    <w:jc w:val="center"/>
                    <w:outlineLvl w:val="0"/>
                    <w:rPr>
                      <w:rFonts w:hint="eastAsia" w:ascii="Times New Roman" w:hAnsi="Times New Roman" w:eastAsia="宋体"/>
                      <w:color w:val="auto"/>
                      <w:sz w:val="21"/>
                      <w:lang w:val="en-US" w:eastAsia="zh-CN"/>
                    </w:rPr>
                  </w:pPr>
                  <w:bookmarkStart w:id="44" w:name="_Toc11022"/>
                  <w:bookmarkStart w:id="45" w:name="_Toc13513"/>
                  <w:bookmarkStart w:id="46" w:name="_Toc21015"/>
                  <w:r>
                    <w:rPr>
                      <w:rFonts w:hint="default" w:ascii="Times New Roman" w:hAnsi="Times New Roman"/>
                      <w:color w:val="auto"/>
                      <w:sz w:val="21"/>
                      <w:lang w:val="en-US" w:eastAsia="zh-CN"/>
                    </w:rPr>
                    <w:t>与主体工程同时设计、同时施工、同时投入运行</w:t>
                  </w:r>
                  <w:bookmarkEnd w:id="44"/>
                  <w:bookmarkEnd w:id="45"/>
                  <w:bookmarkEnd w:id="46"/>
                </w:p>
              </w:tc>
            </w:tr>
            <w:tr w14:paraId="4A53F0BC">
              <w:trPr>
                <w:trHeight w:val="1634" w:hRule="atLeast"/>
              </w:trPr>
              <w:tc>
                <w:tcPr>
                  <w:tcW w:w="882" w:type="pct"/>
                  <w:noWrap w:val="0"/>
                  <w:vAlign w:val="center"/>
                </w:tcPr>
                <w:p w14:paraId="76B4A2C6">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废水治理</w:t>
                  </w:r>
                </w:p>
              </w:tc>
              <w:tc>
                <w:tcPr>
                  <w:tcW w:w="644" w:type="pct"/>
                  <w:noWrap w:val="0"/>
                  <w:vAlign w:val="center"/>
                </w:tcPr>
                <w:p w14:paraId="28A03CE5">
                  <w:pPr>
                    <w:pStyle w:val="14"/>
                    <w:spacing w:before="0" w:beforeAutospacing="0" w:after="0" w:afterAutospacing="0"/>
                    <w:jc w:val="center"/>
                    <w:outlineLvl w:val="0"/>
                    <w:rPr>
                      <w:rFonts w:hint="eastAsia" w:ascii="Times New Roman" w:hAnsi="Times New Roman" w:eastAsia="宋体"/>
                      <w:color w:val="auto"/>
                      <w:sz w:val="21"/>
                    </w:rPr>
                  </w:pPr>
                  <w:r>
                    <w:rPr>
                      <w:rFonts w:hint="eastAsia" w:ascii="Times New Roman" w:hAnsi="Times New Roman" w:eastAsia="宋体"/>
                      <w:color w:val="auto"/>
                      <w:sz w:val="21"/>
                    </w:rPr>
                    <w:t>生活</w:t>
                  </w:r>
                </w:p>
                <w:p w14:paraId="6A2F8574">
                  <w:pPr>
                    <w:pStyle w:val="14"/>
                    <w:spacing w:before="0" w:beforeAutospacing="0" w:after="0" w:afterAutospacing="0"/>
                    <w:jc w:val="center"/>
                    <w:outlineLvl w:val="0"/>
                    <w:rPr>
                      <w:rFonts w:hint="eastAsia" w:ascii="Times New Roman" w:hAnsi="Times New Roman" w:eastAsia="宋体"/>
                      <w:color w:val="auto"/>
                      <w:sz w:val="21"/>
                      <w:lang w:eastAsia="zh-CN"/>
                    </w:rPr>
                  </w:pPr>
                  <w:r>
                    <w:rPr>
                      <w:rFonts w:hint="eastAsia" w:ascii="Times New Roman" w:hAnsi="Times New Roman" w:eastAsia="宋体"/>
                      <w:color w:val="auto"/>
                      <w:sz w:val="21"/>
                    </w:rPr>
                    <w:t>污水</w:t>
                  </w:r>
                </w:p>
              </w:tc>
              <w:tc>
                <w:tcPr>
                  <w:tcW w:w="672" w:type="pct"/>
                  <w:noWrap w:val="0"/>
                  <w:vAlign w:val="center"/>
                </w:tcPr>
                <w:p w14:paraId="63D64570">
                  <w:pPr>
                    <w:pStyle w:val="14"/>
                    <w:spacing w:before="0" w:beforeAutospacing="0" w:after="0" w:afterAutospacing="0"/>
                    <w:jc w:val="center"/>
                    <w:outlineLvl w:val="0"/>
                    <w:rPr>
                      <w:rFonts w:hint="default" w:ascii="Times New Roman" w:hAnsi="Times New Roman" w:eastAsia="宋体"/>
                      <w:color w:val="auto"/>
                      <w:sz w:val="21"/>
                      <w:szCs w:val="21"/>
                      <w:lang w:val="en-US"/>
                    </w:rPr>
                  </w:pPr>
                  <w:r>
                    <w:rPr>
                      <w:rFonts w:hint="eastAsia" w:ascii="Times New Roman" w:hAnsi="Times New Roman" w:eastAsia="宋体"/>
                      <w:color w:val="auto"/>
                      <w:sz w:val="21"/>
                      <w:szCs w:val="21"/>
                    </w:rPr>
                    <w:t>COD、SS、NH</w:t>
                  </w:r>
                  <w:r>
                    <w:rPr>
                      <w:rFonts w:hint="eastAsia" w:ascii="Times New Roman" w:hAnsi="Times New Roman" w:eastAsia="宋体"/>
                      <w:color w:val="auto"/>
                      <w:sz w:val="21"/>
                      <w:szCs w:val="21"/>
                      <w:vertAlign w:val="subscript"/>
                    </w:rPr>
                    <w:t>3</w:t>
                  </w:r>
                  <w:r>
                    <w:rPr>
                      <w:rFonts w:hint="eastAsia" w:ascii="Times New Roman" w:hAnsi="Times New Roman" w:eastAsia="宋体"/>
                      <w:color w:val="auto"/>
                      <w:sz w:val="21"/>
                      <w:szCs w:val="21"/>
                    </w:rPr>
                    <w:t>-N、T</w:t>
                  </w:r>
                  <w:r>
                    <w:rPr>
                      <w:rFonts w:hint="eastAsia" w:ascii="Times New Roman" w:hAnsi="Times New Roman" w:eastAsia="宋体"/>
                      <w:color w:val="auto"/>
                      <w:sz w:val="21"/>
                      <w:szCs w:val="21"/>
                      <w:lang w:val="en-US" w:eastAsia="zh-CN"/>
                    </w:rPr>
                    <w:t>N</w:t>
                  </w:r>
                  <w:r>
                    <w:rPr>
                      <w:rFonts w:hint="eastAsia" w:ascii="Times New Roman" w:hAnsi="Times New Roman" w:eastAsia="宋体"/>
                      <w:color w:val="auto"/>
                      <w:sz w:val="21"/>
                      <w:szCs w:val="21"/>
                    </w:rPr>
                    <w:t>、T</w:t>
                  </w:r>
                  <w:r>
                    <w:rPr>
                      <w:rFonts w:hint="eastAsia" w:ascii="Times New Roman" w:hAnsi="Times New Roman" w:eastAsia="宋体"/>
                      <w:color w:val="auto"/>
                      <w:sz w:val="21"/>
                      <w:szCs w:val="21"/>
                      <w:lang w:val="en-US" w:eastAsia="zh-CN"/>
                    </w:rPr>
                    <w:t>P</w:t>
                  </w:r>
                </w:p>
              </w:tc>
              <w:tc>
                <w:tcPr>
                  <w:tcW w:w="1089" w:type="pct"/>
                  <w:noWrap w:val="0"/>
                  <w:vAlign w:val="center"/>
                </w:tcPr>
                <w:p w14:paraId="3E292543">
                  <w:pPr>
                    <w:pStyle w:val="14"/>
                    <w:spacing w:before="0" w:beforeAutospacing="0" w:after="0" w:afterAutospacing="0"/>
                    <w:jc w:val="center"/>
                    <w:outlineLvl w:val="0"/>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生活污水经化粪池处理后接管至涟水经济开发区西区污水处理厂</w:t>
                  </w:r>
                </w:p>
              </w:tc>
              <w:tc>
                <w:tcPr>
                  <w:tcW w:w="966" w:type="pct"/>
                  <w:noWrap w:val="0"/>
                  <w:vAlign w:val="center"/>
                </w:tcPr>
                <w:p w14:paraId="406DA082">
                  <w:pPr>
                    <w:pStyle w:val="14"/>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s="Times New Roman"/>
                      <w:color w:val="auto"/>
                      <w:sz w:val="21"/>
                      <w:szCs w:val="21"/>
                      <w:lang w:val="en-US" w:eastAsia="zh-CN"/>
                    </w:rPr>
                    <w:t>达到</w:t>
                  </w:r>
                  <w:r>
                    <w:rPr>
                      <w:rFonts w:hint="eastAsia" w:ascii="Times New Roman" w:hAnsi="Times New Roman" w:eastAsia="宋体" w:cs="Times New Roman"/>
                      <w:color w:val="auto"/>
                      <w:sz w:val="21"/>
                      <w:szCs w:val="21"/>
                      <w:lang w:val="en-US" w:eastAsia="zh-CN"/>
                    </w:rPr>
                    <w:t>涟水经济开发区西区污水处理厂接管标准</w:t>
                  </w:r>
                </w:p>
              </w:tc>
              <w:tc>
                <w:tcPr>
                  <w:tcW w:w="445" w:type="pct"/>
                  <w:noWrap w:val="0"/>
                  <w:vAlign w:val="center"/>
                </w:tcPr>
                <w:p w14:paraId="0EC38FC0">
                  <w:pPr>
                    <w:pStyle w:val="14"/>
                    <w:spacing w:before="0" w:beforeAutospacing="0" w:after="0" w:afterAutospacing="0"/>
                    <w:jc w:val="center"/>
                    <w:outlineLvl w:val="0"/>
                    <w:rPr>
                      <w:rFonts w:hint="eastAsia" w:ascii="Times New Roman" w:hAnsi="Times New Roman" w:eastAsia="宋体"/>
                      <w:color w:val="auto"/>
                      <w:sz w:val="21"/>
                      <w:lang w:eastAsia="zh-CN"/>
                    </w:rPr>
                  </w:pPr>
                  <w:r>
                    <w:rPr>
                      <w:rFonts w:hint="eastAsia" w:ascii="Times New Roman" w:hAnsi="Times New Roman"/>
                      <w:color w:val="auto"/>
                      <w:sz w:val="21"/>
                      <w:lang w:val="en-US" w:eastAsia="zh-CN"/>
                    </w:rPr>
                    <w:t>4</w:t>
                  </w:r>
                </w:p>
              </w:tc>
              <w:tc>
                <w:tcPr>
                  <w:tcW w:w="299" w:type="pct"/>
                  <w:vMerge w:val="continue"/>
                  <w:noWrap w:val="0"/>
                  <w:vAlign w:val="center"/>
                </w:tcPr>
                <w:p w14:paraId="00BD1445">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r>
            <w:tr w14:paraId="56FB207F">
              <w:trPr>
                <w:trHeight w:val="557" w:hRule="atLeast"/>
              </w:trPr>
              <w:tc>
                <w:tcPr>
                  <w:tcW w:w="882" w:type="pct"/>
                  <w:noWrap w:val="0"/>
                  <w:vAlign w:val="center"/>
                </w:tcPr>
                <w:p w14:paraId="3144C36E">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噪声治理</w:t>
                  </w:r>
                </w:p>
              </w:tc>
              <w:tc>
                <w:tcPr>
                  <w:tcW w:w="644" w:type="pct"/>
                  <w:noWrap w:val="0"/>
                  <w:vAlign w:val="center"/>
                </w:tcPr>
                <w:p w14:paraId="2097292B">
                  <w:pPr>
                    <w:pStyle w:val="14"/>
                    <w:spacing w:before="0" w:beforeAutospacing="0" w:after="0" w:afterAutospacing="0"/>
                    <w:jc w:val="center"/>
                    <w:outlineLvl w:val="0"/>
                    <w:rPr>
                      <w:rFonts w:hint="eastAsia" w:ascii="Times New Roman" w:hAnsi="Times New Roman" w:eastAsia="宋体"/>
                      <w:color w:val="auto"/>
                      <w:sz w:val="21"/>
                    </w:rPr>
                  </w:pPr>
                  <w:r>
                    <w:rPr>
                      <w:rFonts w:hint="eastAsia" w:ascii="Times New Roman" w:hAnsi="Times New Roman" w:eastAsia="宋体"/>
                      <w:color w:val="auto"/>
                      <w:sz w:val="21"/>
                    </w:rPr>
                    <w:t>生产</w:t>
                  </w:r>
                </w:p>
                <w:p w14:paraId="3E4C3FEA">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设备</w:t>
                  </w:r>
                </w:p>
              </w:tc>
              <w:tc>
                <w:tcPr>
                  <w:tcW w:w="672" w:type="pct"/>
                  <w:noWrap w:val="0"/>
                  <w:vAlign w:val="center"/>
                </w:tcPr>
                <w:p w14:paraId="5C8321DC">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噪声</w:t>
                  </w:r>
                </w:p>
              </w:tc>
              <w:tc>
                <w:tcPr>
                  <w:tcW w:w="1089" w:type="pct"/>
                  <w:noWrap w:val="0"/>
                  <w:vAlign w:val="center"/>
                </w:tcPr>
                <w:p w14:paraId="29DE6F09">
                  <w:pPr>
                    <w:pStyle w:val="14"/>
                    <w:spacing w:before="0" w:beforeAutospacing="0" w:after="0" w:afterAutospacing="0"/>
                    <w:jc w:val="center"/>
                    <w:outlineLvl w:val="0"/>
                    <w:rPr>
                      <w:rFonts w:ascii="Times New Roman" w:hAnsi="Times New Roman" w:eastAsia="宋体"/>
                      <w:color w:val="auto"/>
                      <w:sz w:val="21"/>
                    </w:rPr>
                  </w:pPr>
                  <w:r>
                    <w:rPr>
                      <w:rFonts w:ascii="Times New Roman" w:hAnsi="Times New Roman" w:eastAsia="宋体"/>
                      <w:color w:val="auto"/>
                      <w:sz w:val="21"/>
                    </w:rPr>
                    <w:t>合理布局、基础</w:t>
                  </w:r>
                  <w:r>
                    <w:rPr>
                      <w:rFonts w:hint="eastAsia" w:ascii="Times New Roman" w:hAnsi="Times New Roman" w:eastAsia="宋体"/>
                      <w:color w:val="auto"/>
                      <w:sz w:val="21"/>
                      <w:lang w:val="en-US" w:eastAsia="zh-CN"/>
                    </w:rPr>
                    <w:t>减</w:t>
                  </w:r>
                  <w:r>
                    <w:rPr>
                      <w:rFonts w:ascii="Times New Roman" w:hAnsi="Times New Roman" w:eastAsia="宋体"/>
                      <w:color w:val="auto"/>
                      <w:sz w:val="21"/>
                    </w:rPr>
                    <w:t>震、墙体隔声</w:t>
                  </w:r>
                </w:p>
              </w:tc>
              <w:tc>
                <w:tcPr>
                  <w:tcW w:w="966" w:type="pct"/>
                  <w:noWrap w:val="0"/>
                  <w:vAlign w:val="center"/>
                </w:tcPr>
                <w:p w14:paraId="4B3FC453">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厂界达标</w:t>
                  </w:r>
                </w:p>
              </w:tc>
              <w:tc>
                <w:tcPr>
                  <w:tcW w:w="445" w:type="pct"/>
                  <w:noWrap w:val="0"/>
                  <w:vAlign w:val="center"/>
                </w:tcPr>
                <w:p w14:paraId="3DD63CBB">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2</w:t>
                  </w:r>
                </w:p>
              </w:tc>
              <w:tc>
                <w:tcPr>
                  <w:tcW w:w="299" w:type="pct"/>
                  <w:vMerge w:val="continue"/>
                  <w:noWrap w:val="0"/>
                  <w:vAlign w:val="center"/>
                </w:tcPr>
                <w:p w14:paraId="5AD841D1">
                  <w:pPr>
                    <w:pStyle w:val="14"/>
                    <w:spacing w:before="0" w:beforeAutospacing="0" w:after="0" w:afterAutospacing="0"/>
                    <w:jc w:val="center"/>
                    <w:outlineLvl w:val="0"/>
                    <w:rPr>
                      <w:rFonts w:hint="eastAsia" w:ascii="Times New Roman" w:hAnsi="Times New Roman" w:eastAsia="宋体"/>
                      <w:color w:val="auto"/>
                      <w:sz w:val="21"/>
                    </w:rPr>
                  </w:pPr>
                </w:p>
              </w:tc>
            </w:tr>
            <w:tr w14:paraId="2A49781B">
              <w:trPr>
                <w:trHeight w:val="728" w:hRule="atLeast"/>
              </w:trPr>
              <w:tc>
                <w:tcPr>
                  <w:tcW w:w="882" w:type="pct"/>
                  <w:vMerge w:val="restart"/>
                  <w:noWrap w:val="0"/>
                  <w:vAlign w:val="center"/>
                </w:tcPr>
                <w:p w14:paraId="102134FC">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固废处理</w:t>
                  </w:r>
                </w:p>
              </w:tc>
              <w:tc>
                <w:tcPr>
                  <w:tcW w:w="644" w:type="pct"/>
                  <w:noWrap w:val="0"/>
                  <w:vAlign w:val="center"/>
                </w:tcPr>
                <w:p w14:paraId="3CF55403">
                  <w:pPr>
                    <w:pStyle w:val="14"/>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成型</w:t>
                  </w:r>
                </w:p>
              </w:tc>
              <w:tc>
                <w:tcPr>
                  <w:tcW w:w="672" w:type="pct"/>
                  <w:noWrap w:val="0"/>
                  <w:vAlign w:val="center"/>
                </w:tcPr>
                <w:p w14:paraId="628BB4DC">
                  <w:pPr>
                    <w:pStyle w:val="14"/>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废</w:t>
                  </w:r>
                  <w:r>
                    <w:rPr>
                      <w:rFonts w:hint="eastAsia" w:ascii="Times New Roman" w:hAnsi="Times New Roman" w:eastAsia="宋体"/>
                      <w:color w:val="auto"/>
                      <w:sz w:val="21"/>
                    </w:rPr>
                    <w:t>边角料</w:t>
                  </w:r>
                </w:p>
              </w:tc>
              <w:tc>
                <w:tcPr>
                  <w:tcW w:w="1089" w:type="pct"/>
                  <w:vMerge w:val="restart"/>
                  <w:noWrap w:val="0"/>
                  <w:vAlign w:val="center"/>
                </w:tcPr>
                <w:p w14:paraId="47898819">
                  <w:pPr>
                    <w:pStyle w:val="14"/>
                    <w:spacing w:before="0" w:beforeAutospacing="0" w:after="0" w:afterAutospacing="0"/>
                    <w:jc w:val="center"/>
                    <w:outlineLvl w:val="0"/>
                    <w:rPr>
                      <w:rFonts w:ascii="Times New Roman" w:hAnsi="Times New Roman" w:eastAsia="宋体"/>
                      <w:color w:val="auto"/>
                      <w:sz w:val="21"/>
                    </w:rPr>
                  </w:pPr>
                  <w:r>
                    <w:rPr>
                      <w:rFonts w:ascii="Times New Roman" w:hAnsi="Times New Roman" w:eastAsia="宋体"/>
                      <w:color w:val="auto"/>
                      <w:sz w:val="21"/>
                    </w:rPr>
                    <w:t>设置1个</w:t>
                  </w:r>
                  <w:r>
                    <w:rPr>
                      <w:rFonts w:hint="eastAsia" w:ascii="Times New Roman" w:hAnsi="Times New Roman"/>
                      <w:color w:val="auto"/>
                      <w:sz w:val="21"/>
                      <w:lang w:val="en-US" w:eastAsia="zh-CN"/>
                    </w:rPr>
                    <w:t>2</w:t>
                  </w:r>
                  <w:r>
                    <w:rPr>
                      <w:rFonts w:hint="eastAsia" w:ascii="Times New Roman" w:hAnsi="Times New Roman" w:eastAsia="宋体"/>
                      <w:color w:val="auto"/>
                      <w:sz w:val="21"/>
                      <w:lang w:val="en-US" w:eastAsia="zh-CN"/>
                    </w:rPr>
                    <w:t>0</w:t>
                  </w:r>
                  <w:r>
                    <w:rPr>
                      <w:rFonts w:ascii="Times New Roman" w:hAnsi="Times New Roman" w:eastAsia="宋体"/>
                      <w:color w:val="auto"/>
                      <w:sz w:val="21"/>
                    </w:rPr>
                    <w:t>m</w:t>
                  </w:r>
                  <w:r>
                    <w:rPr>
                      <w:rFonts w:ascii="Times New Roman" w:hAnsi="Times New Roman" w:eastAsia="宋体"/>
                      <w:color w:val="auto"/>
                      <w:sz w:val="21"/>
                      <w:vertAlign w:val="superscript"/>
                    </w:rPr>
                    <w:t>2</w:t>
                  </w:r>
                  <w:r>
                    <w:rPr>
                      <w:rFonts w:ascii="Times New Roman" w:hAnsi="Times New Roman" w:eastAsia="宋体"/>
                      <w:color w:val="auto"/>
                      <w:sz w:val="21"/>
                    </w:rPr>
                    <w:t>一般固废暂存区，</w:t>
                  </w:r>
                  <w:r>
                    <w:rPr>
                      <w:rFonts w:hint="eastAsia" w:ascii="Times New Roman" w:hAnsi="Times New Roman" w:eastAsia="宋体"/>
                      <w:color w:val="auto"/>
                      <w:sz w:val="21"/>
                      <w:lang w:val="en-US" w:eastAsia="zh-CN"/>
                    </w:rPr>
                    <w:t>一般工业固废</w:t>
                  </w:r>
                  <w:r>
                    <w:rPr>
                      <w:rFonts w:ascii="Times New Roman" w:hAnsi="Times New Roman" w:eastAsia="宋体"/>
                      <w:color w:val="auto"/>
                      <w:sz w:val="21"/>
                    </w:rPr>
                    <w:t>外售给废旧资源回收公司</w:t>
                  </w:r>
                </w:p>
              </w:tc>
              <w:tc>
                <w:tcPr>
                  <w:tcW w:w="966" w:type="pct"/>
                  <w:vMerge w:val="restart"/>
                  <w:noWrap w:val="0"/>
                  <w:vAlign w:val="center"/>
                </w:tcPr>
                <w:p w14:paraId="377DB675">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零排放</w:t>
                  </w:r>
                </w:p>
              </w:tc>
              <w:tc>
                <w:tcPr>
                  <w:tcW w:w="445" w:type="pct"/>
                  <w:vMerge w:val="restart"/>
                  <w:noWrap w:val="0"/>
                  <w:vAlign w:val="center"/>
                </w:tcPr>
                <w:p w14:paraId="07EC5423">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0.5</w:t>
                  </w:r>
                </w:p>
              </w:tc>
              <w:tc>
                <w:tcPr>
                  <w:tcW w:w="299" w:type="pct"/>
                  <w:vMerge w:val="continue"/>
                  <w:noWrap w:val="0"/>
                  <w:vAlign w:val="center"/>
                </w:tcPr>
                <w:p w14:paraId="53F44C72">
                  <w:pPr>
                    <w:pStyle w:val="14"/>
                    <w:spacing w:before="0" w:beforeAutospacing="0" w:after="0" w:afterAutospacing="0"/>
                    <w:jc w:val="center"/>
                    <w:outlineLvl w:val="0"/>
                    <w:rPr>
                      <w:rFonts w:hint="eastAsia" w:ascii="Times New Roman" w:hAnsi="Times New Roman" w:eastAsia="宋体"/>
                      <w:color w:val="auto"/>
                      <w:sz w:val="21"/>
                    </w:rPr>
                  </w:pPr>
                </w:p>
              </w:tc>
            </w:tr>
            <w:tr w14:paraId="4B1A41C6">
              <w:trPr>
                <w:trHeight w:val="708" w:hRule="atLeast"/>
              </w:trPr>
              <w:tc>
                <w:tcPr>
                  <w:tcW w:w="882" w:type="pct"/>
                  <w:vMerge w:val="continue"/>
                  <w:noWrap w:val="0"/>
                  <w:vAlign w:val="center"/>
                </w:tcPr>
                <w:p w14:paraId="53730153">
                  <w:pPr>
                    <w:pStyle w:val="14"/>
                    <w:spacing w:before="0" w:beforeAutospacing="0" w:after="0" w:afterAutospacing="0"/>
                    <w:jc w:val="center"/>
                    <w:outlineLvl w:val="0"/>
                    <w:rPr>
                      <w:color w:val="auto"/>
                    </w:rPr>
                  </w:pPr>
                </w:p>
              </w:tc>
              <w:tc>
                <w:tcPr>
                  <w:tcW w:w="644" w:type="pct"/>
                  <w:noWrap w:val="0"/>
                  <w:vAlign w:val="center"/>
                </w:tcPr>
                <w:p w14:paraId="053465CF">
                  <w:pPr>
                    <w:pStyle w:val="14"/>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原料包装</w:t>
                  </w:r>
                </w:p>
              </w:tc>
              <w:tc>
                <w:tcPr>
                  <w:tcW w:w="672" w:type="pct"/>
                  <w:noWrap w:val="0"/>
                  <w:vAlign w:val="center"/>
                </w:tcPr>
                <w:p w14:paraId="43A8D2D0">
                  <w:pPr>
                    <w:pStyle w:val="14"/>
                    <w:spacing w:before="0" w:beforeAutospacing="0" w:after="0" w:afterAutospacing="0"/>
                    <w:jc w:val="center"/>
                    <w:outlineLvl w:val="0"/>
                    <w:rPr>
                      <w:rFonts w:hint="eastAsia" w:ascii="Times New Roman" w:hAnsi="Times New Roman" w:eastAsia="宋体"/>
                      <w:color w:val="auto"/>
                      <w:sz w:val="21"/>
                      <w:lang w:val="en-US" w:eastAsia="zh-CN"/>
                    </w:rPr>
                  </w:pPr>
                  <w:r>
                    <w:rPr>
                      <w:rFonts w:hint="eastAsia" w:ascii="Times New Roman" w:hAnsi="Times New Roman"/>
                      <w:color w:val="auto"/>
                      <w:sz w:val="21"/>
                      <w:lang w:val="en-US" w:eastAsia="zh-CN"/>
                    </w:rPr>
                    <w:t>废包装袋</w:t>
                  </w:r>
                </w:p>
              </w:tc>
              <w:tc>
                <w:tcPr>
                  <w:tcW w:w="1089" w:type="pct"/>
                  <w:vMerge w:val="continue"/>
                  <w:noWrap w:val="0"/>
                  <w:vAlign w:val="center"/>
                </w:tcPr>
                <w:p w14:paraId="3F655722">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c>
                <w:tcPr>
                  <w:tcW w:w="966" w:type="pct"/>
                  <w:vMerge w:val="continue"/>
                  <w:noWrap w:val="0"/>
                  <w:vAlign w:val="center"/>
                </w:tcPr>
                <w:p w14:paraId="7AE0F183">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c>
                <w:tcPr>
                  <w:tcW w:w="445" w:type="pct"/>
                  <w:vMerge w:val="continue"/>
                  <w:noWrap w:val="0"/>
                  <w:vAlign w:val="center"/>
                </w:tcPr>
                <w:p w14:paraId="50013C68">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c>
                <w:tcPr>
                  <w:tcW w:w="299" w:type="pct"/>
                  <w:vMerge w:val="continue"/>
                  <w:noWrap w:val="0"/>
                  <w:vAlign w:val="center"/>
                </w:tcPr>
                <w:p w14:paraId="3727A266">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r>
            <w:tr w14:paraId="500BEC56">
              <w:trPr>
                <w:trHeight w:val="753" w:hRule="atLeast"/>
              </w:trPr>
              <w:tc>
                <w:tcPr>
                  <w:tcW w:w="882" w:type="pct"/>
                  <w:vMerge w:val="continue"/>
                  <w:noWrap w:val="0"/>
                  <w:vAlign w:val="center"/>
                </w:tcPr>
                <w:p w14:paraId="632394C3">
                  <w:pPr>
                    <w:pStyle w:val="14"/>
                    <w:spacing w:before="0" w:beforeAutospacing="0" w:after="0" w:afterAutospacing="0"/>
                    <w:jc w:val="center"/>
                    <w:outlineLvl w:val="0"/>
                    <w:rPr>
                      <w:rFonts w:ascii="Times New Roman" w:hAnsi="Times New Roman" w:eastAsia="宋体"/>
                      <w:color w:val="auto"/>
                      <w:sz w:val="21"/>
                    </w:rPr>
                  </w:pPr>
                </w:p>
              </w:tc>
              <w:tc>
                <w:tcPr>
                  <w:tcW w:w="644" w:type="pct"/>
                  <w:noWrap w:val="0"/>
                  <w:vAlign w:val="center"/>
                </w:tcPr>
                <w:p w14:paraId="4F72E888">
                  <w:pPr>
                    <w:adjustRightInd w:val="0"/>
                    <w:snapToGrid w:val="0"/>
                    <w:jc w:val="center"/>
                    <w:rPr>
                      <w:rFonts w:ascii="Times New Roman" w:hAnsi="Times New Roman" w:eastAsia="宋体"/>
                      <w:color w:val="auto"/>
                      <w:kern w:val="2"/>
                      <w:sz w:val="21"/>
                      <w:szCs w:val="18"/>
                      <w:lang w:val="en-US" w:eastAsia="zh-CN" w:bidi="ar-SA"/>
                    </w:rPr>
                  </w:pPr>
                  <w:r>
                    <w:rPr>
                      <w:rFonts w:hint="eastAsia" w:ascii="Times New Roman" w:hAnsi="Times New Roman" w:eastAsia="宋体"/>
                      <w:color w:val="auto"/>
                      <w:sz w:val="21"/>
                      <w:szCs w:val="18"/>
                    </w:rPr>
                    <w:t>有机废气治理</w:t>
                  </w:r>
                </w:p>
              </w:tc>
              <w:tc>
                <w:tcPr>
                  <w:tcW w:w="672" w:type="pct"/>
                  <w:noWrap w:val="0"/>
                  <w:vAlign w:val="center"/>
                </w:tcPr>
                <w:p w14:paraId="3AA8575A">
                  <w:pPr>
                    <w:pStyle w:val="17"/>
                    <w:spacing w:line="240" w:lineRule="auto"/>
                    <w:ind w:left="0" w:leftChars="0" w:firstLine="0" w:firstLineChars="0"/>
                    <w:jc w:val="center"/>
                    <w:rPr>
                      <w:rFonts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rPr>
                    <w:t>废活性炭</w:t>
                  </w:r>
                </w:p>
              </w:tc>
              <w:tc>
                <w:tcPr>
                  <w:tcW w:w="1089" w:type="pct"/>
                  <w:vMerge w:val="restart"/>
                  <w:noWrap w:val="0"/>
                  <w:vAlign w:val="center"/>
                </w:tcPr>
                <w:p w14:paraId="6C3E0556">
                  <w:pPr>
                    <w:pStyle w:val="14"/>
                    <w:spacing w:before="0" w:beforeAutospacing="0" w:after="0" w:afterAutospacing="0"/>
                    <w:jc w:val="center"/>
                    <w:outlineLvl w:val="0"/>
                    <w:rPr>
                      <w:rFonts w:ascii="Times New Roman" w:hAnsi="Times New Roman" w:eastAsia="宋体"/>
                      <w:color w:val="auto"/>
                      <w:sz w:val="21"/>
                    </w:rPr>
                  </w:pPr>
                  <w:r>
                    <w:rPr>
                      <w:rFonts w:ascii="Times New Roman" w:hAnsi="Times New Roman" w:eastAsia="宋体"/>
                      <w:color w:val="auto"/>
                      <w:sz w:val="21"/>
                    </w:rPr>
                    <w:t>设置1个</w:t>
                  </w:r>
                  <w:r>
                    <w:rPr>
                      <w:rFonts w:hint="eastAsia" w:ascii="Times New Roman" w:hAnsi="Times New Roman"/>
                      <w:color w:val="auto"/>
                      <w:sz w:val="21"/>
                      <w:lang w:val="en-US" w:eastAsia="zh-CN"/>
                    </w:rPr>
                    <w:t>2</w:t>
                  </w:r>
                  <w:r>
                    <w:rPr>
                      <w:rFonts w:hint="eastAsia" w:ascii="Times New Roman" w:hAnsi="Times New Roman" w:eastAsia="宋体"/>
                      <w:color w:val="auto"/>
                      <w:sz w:val="21"/>
                      <w:lang w:val="en-US" w:eastAsia="zh-CN"/>
                    </w:rPr>
                    <w:t>0</w:t>
                  </w:r>
                  <w:r>
                    <w:rPr>
                      <w:rFonts w:ascii="Times New Roman" w:hAnsi="Times New Roman" w:eastAsia="宋体"/>
                      <w:color w:val="auto"/>
                      <w:sz w:val="21"/>
                    </w:rPr>
                    <w:t>m</w:t>
                  </w:r>
                  <w:r>
                    <w:rPr>
                      <w:rFonts w:ascii="Times New Roman" w:hAnsi="Times New Roman" w:eastAsia="宋体"/>
                      <w:color w:val="auto"/>
                      <w:sz w:val="21"/>
                      <w:vertAlign w:val="superscript"/>
                    </w:rPr>
                    <w:t>2</w:t>
                  </w:r>
                  <w:r>
                    <w:rPr>
                      <w:rFonts w:hint="eastAsia" w:ascii="Times New Roman" w:hAnsi="Times New Roman"/>
                      <w:color w:val="auto"/>
                      <w:sz w:val="21"/>
                      <w:lang w:eastAsia="zh-CN"/>
                    </w:rPr>
                    <w:t>危废贮存点</w:t>
                  </w:r>
                  <w:r>
                    <w:rPr>
                      <w:rFonts w:ascii="Times New Roman" w:hAnsi="Times New Roman" w:eastAsia="宋体"/>
                      <w:color w:val="auto"/>
                      <w:sz w:val="21"/>
                    </w:rPr>
                    <w:t>，委托有危废处置资质单位处置</w:t>
                  </w:r>
                </w:p>
              </w:tc>
              <w:tc>
                <w:tcPr>
                  <w:tcW w:w="966" w:type="pct"/>
                  <w:vMerge w:val="continue"/>
                  <w:noWrap w:val="0"/>
                  <w:vAlign w:val="center"/>
                </w:tcPr>
                <w:p w14:paraId="5AEEEF69">
                  <w:pPr>
                    <w:pStyle w:val="14"/>
                    <w:spacing w:before="0" w:beforeAutospacing="0" w:after="0" w:afterAutospacing="0"/>
                    <w:jc w:val="center"/>
                    <w:outlineLvl w:val="0"/>
                    <w:rPr>
                      <w:rFonts w:ascii="Times New Roman" w:hAnsi="Times New Roman" w:eastAsia="宋体"/>
                      <w:color w:val="auto"/>
                      <w:sz w:val="21"/>
                    </w:rPr>
                  </w:pPr>
                </w:p>
              </w:tc>
              <w:tc>
                <w:tcPr>
                  <w:tcW w:w="445" w:type="pct"/>
                  <w:vMerge w:val="restart"/>
                  <w:noWrap w:val="0"/>
                  <w:vAlign w:val="center"/>
                </w:tcPr>
                <w:p w14:paraId="4CF61ED0">
                  <w:pPr>
                    <w:pStyle w:val="14"/>
                    <w:spacing w:before="0" w:beforeAutospacing="0" w:after="0" w:afterAutospacing="0"/>
                    <w:jc w:val="center"/>
                    <w:outlineLvl w:val="0"/>
                    <w:rPr>
                      <w:rFonts w:hint="eastAsia" w:ascii="Times New Roman" w:hAnsi="Times New Roman" w:eastAsia="宋体"/>
                      <w:color w:val="auto"/>
                      <w:sz w:val="21"/>
                      <w:lang w:eastAsia="zh-CN"/>
                    </w:rPr>
                  </w:pPr>
                  <w:r>
                    <w:rPr>
                      <w:rFonts w:hint="eastAsia" w:ascii="Times New Roman" w:hAnsi="Times New Roman" w:eastAsia="宋体"/>
                      <w:color w:val="auto"/>
                      <w:sz w:val="21"/>
                      <w:lang w:val="en-US" w:eastAsia="zh-CN"/>
                    </w:rPr>
                    <w:t>5</w:t>
                  </w:r>
                </w:p>
              </w:tc>
              <w:tc>
                <w:tcPr>
                  <w:tcW w:w="299" w:type="pct"/>
                  <w:vMerge w:val="continue"/>
                  <w:noWrap w:val="0"/>
                  <w:vAlign w:val="center"/>
                </w:tcPr>
                <w:p w14:paraId="39212C74">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r>
            <w:tr w14:paraId="225BBE61">
              <w:trPr>
                <w:trHeight w:val="963" w:hRule="atLeast"/>
              </w:trPr>
              <w:tc>
                <w:tcPr>
                  <w:tcW w:w="882" w:type="pct"/>
                  <w:vMerge w:val="continue"/>
                  <w:noWrap w:val="0"/>
                  <w:vAlign w:val="center"/>
                </w:tcPr>
                <w:p w14:paraId="7128C61A">
                  <w:pPr>
                    <w:pStyle w:val="14"/>
                    <w:spacing w:before="0" w:beforeAutospacing="0" w:after="0" w:afterAutospacing="0"/>
                    <w:jc w:val="center"/>
                    <w:outlineLvl w:val="0"/>
                    <w:rPr>
                      <w:rFonts w:ascii="Times New Roman" w:hAnsi="Times New Roman" w:eastAsia="宋体"/>
                      <w:color w:val="auto"/>
                      <w:sz w:val="21"/>
                    </w:rPr>
                  </w:pPr>
                </w:p>
              </w:tc>
              <w:tc>
                <w:tcPr>
                  <w:tcW w:w="644" w:type="pct"/>
                  <w:noWrap w:val="0"/>
                  <w:vAlign w:val="center"/>
                </w:tcPr>
                <w:p w14:paraId="095FBD2A">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kern w:val="2"/>
                      <w:sz w:val="21"/>
                      <w:szCs w:val="18"/>
                      <w:lang w:val="en-US" w:eastAsia="zh-CN" w:bidi="ar-SA"/>
                    </w:rPr>
                  </w:pPr>
                  <w:r>
                    <w:rPr>
                      <w:rFonts w:hint="eastAsia"/>
                      <w:color w:val="auto"/>
                      <w:szCs w:val="18"/>
                      <w:lang w:val="en-US" w:eastAsia="zh-CN"/>
                    </w:rPr>
                    <w:t>油墨、稀释剂、清洗剂包装</w:t>
                  </w:r>
                </w:p>
              </w:tc>
              <w:tc>
                <w:tcPr>
                  <w:tcW w:w="672" w:type="pct"/>
                  <w:noWrap w:val="0"/>
                  <w:vAlign w:val="center"/>
                </w:tcPr>
                <w:p w14:paraId="08B915C5">
                  <w:pPr>
                    <w:pStyle w:val="17"/>
                    <w:spacing w:line="240" w:lineRule="auto"/>
                    <w:ind w:left="0" w:leftChars="0" w:firstLine="0" w:firstLineChars="0"/>
                    <w:jc w:val="center"/>
                    <w:rPr>
                      <w:rFonts w:hint="eastAsia" w:ascii="Times New Roman" w:hAnsi="Times New Roman" w:eastAsia="宋体" w:cs="Times New Roman"/>
                      <w:b w:val="0"/>
                      <w:color w:val="auto"/>
                      <w:kern w:val="2"/>
                      <w:sz w:val="21"/>
                      <w:szCs w:val="18"/>
                      <w:lang w:val="en-US" w:eastAsia="zh-CN" w:bidi="ar-SA"/>
                    </w:rPr>
                  </w:pPr>
                  <w:r>
                    <w:rPr>
                      <w:rFonts w:hint="eastAsia" w:ascii="Times New Roman" w:hAnsi="Times New Roman" w:cs="Times New Roman"/>
                      <w:b w:val="0"/>
                      <w:color w:val="auto"/>
                      <w:sz w:val="21"/>
                      <w:szCs w:val="18"/>
                      <w:lang w:val="en-US" w:eastAsia="zh-CN"/>
                    </w:rPr>
                    <w:t>废包装桶</w:t>
                  </w:r>
                </w:p>
              </w:tc>
              <w:tc>
                <w:tcPr>
                  <w:tcW w:w="1089" w:type="pct"/>
                  <w:vMerge w:val="continue"/>
                  <w:noWrap w:val="0"/>
                  <w:vAlign w:val="center"/>
                </w:tcPr>
                <w:p w14:paraId="2BF10172">
                  <w:pPr>
                    <w:pStyle w:val="14"/>
                    <w:spacing w:before="0" w:beforeAutospacing="0" w:after="0" w:afterAutospacing="0"/>
                    <w:jc w:val="center"/>
                    <w:outlineLvl w:val="0"/>
                    <w:rPr>
                      <w:rFonts w:ascii="Times New Roman" w:hAnsi="Times New Roman" w:eastAsia="宋体"/>
                      <w:color w:val="auto"/>
                      <w:sz w:val="21"/>
                    </w:rPr>
                  </w:pPr>
                </w:p>
              </w:tc>
              <w:tc>
                <w:tcPr>
                  <w:tcW w:w="966" w:type="pct"/>
                  <w:vMerge w:val="continue"/>
                  <w:noWrap w:val="0"/>
                  <w:vAlign w:val="center"/>
                </w:tcPr>
                <w:p w14:paraId="5B38860A">
                  <w:pPr>
                    <w:pStyle w:val="14"/>
                    <w:spacing w:before="0" w:beforeAutospacing="0" w:after="0" w:afterAutospacing="0"/>
                    <w:jc w:val="center"/>
                    <w:outlineLvl w:val="0"/>
                    <w:rPr>
                      <w:rFonts w:ascii="Times New Roman" w:hAnsi="Times New Roman" w:eastAsia="宋体"/>
                      <w:color w:val="auto"/>
                      <w:sz w:val="21"/>
                    </w:rPr>
                  </w:pPr>
                </w:p>
              </w:tc>
              <w:tc>
                <w:tcPr>
                  <w:tcW w:w="445" w:type="pct"/>
                  <w:vMerge w:val="continue"/>
                  <w:noWrap w:val="0"/>
                  <w:vAlign w:val="center"/>
                </w:tcPr>
                <w:p w14:paraId="498391DE">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c>
                <w:tcPr>
                  <w:tcW w:w="299" w:type="pct"/>
                  <w:vMerge w:val="continue"/>
                  <w:noWrap w:val="0"/>
                  <w:vAlign w:val="center"/>
                </w:tcPr>
                <w:p w14:paraId="4E26256E">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r>
            <w:tr w14:paraId="2D5DE757">
              <w:trPr>
                <w:trHeight w:val="557" w:hRule="atLeast"/>
              </w:trPr>
              <w:tc>
                <w:tcPr>
                  <w:tcW w:w="882" w:type="pct"/>
                  <w:vMerge w:val="continue"/>
                  <w:noWrap w:val="0"/>
                  <w:vAlign w:val="center"/>
                </w:tcPr>
                <w:p w14:paraId="14E9FC5D">
                  <w:pPr>
                    <w:pStyle w:val="14"/>
                    <w:spacing w:before="0" w:beforeAutospacing="0" w:after="0" w:afterAutospacing="0"/>
                    <w:jc w:val="center"/>
                    <w:outlineLvl w:val="0"/>
                    <w:rPr>
                      <w:rFonts w:ascii="Times New Roman" w:hAnsi="Times New Roman" w:eastAsia="宋体"/>
                      <w:color w:val="auto"/>
                      <w:sz w:val="21"/>
                    </w:rPr>
                  </w:pPr>
                </w:p>
              </w:tc>
              <w:tc>
                <w:tcPr>
                  <w:tcW w:w="644" w:type="pct"/>
                  <w:noWrap w:val="0"/>
                  <w:vAlign w:val="center"/>
                </w:tcPr>
                <w:p w14:paraId="78BE7571">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olor w:val="auto"/>
                      <w:kern w:val="2"/>
                      <w:sz w:val="21"/>
                      <w:szCs w:val="18"/>
                      <w:lang w:val="en-US" w:eastAsia="zh-CN" w:bidi="ar-SA"/>
                    </w:rPr>
                  </w:pPr>
                  <w:r>
                    <w:rPr>
                      <w:rFonts w:hint="eastAsia" w:ascii="Times New Roman" w:hAnsi="Times New Roman" w:eastAsia="宋体"/>
                      <w:color w:val="auto"/>
                      <w:szCs w:val="18"/>
                      <w:lang w:val="en-US" w:eastAsia="zh-CN"/>
                    </w:rPr>
                    <w:t>设备保养</w:t>
                  </w:r>
                </w:p>
              </w:tc>
              <w:tc>
                <w:tcPr>
                  <w:tcW w:w="672" w:type="pct"/>
                  <w:noWrap w:val="0"/>
                  <w:vAlign w:val="center"/>
                </w:tcPr>
                <w:p w14:paraId="40476B50">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lang w:val="en-US" w:eastAsia="zh-CN"/>
                    </w:rPr>
                    <w:t>废润滑油</w:t>
                  </w:r>
                </w:p>
              </w:tc>
              <w:tc>
                <w:tcPr>
                  <w:tcW w:w="1089" w:type="pct"/>
                  <w:vMerge w:val="continue"/>
                  <w:noWrap w:val="0"/>
                  <w:vAlign w:val="center"/>
                </w:tcPr>
                <w:p w14:paraId="1FEB2175">
                  <w:pPr>
                    <w:pStyle w:val="14"/>
                    <w:spacing w:before="0" w:beforeAutospacing="0" w:after="0" w:afterAutospacing="0"/>
                    <w:jc w:val="center"/>
                    <w:outlineLvl w:val="0"/>
                    <w:rPr>
                      <w:rFonts w:ascii="Times New Roman" w:hAnsi="Times New Roman" w:eastAsia="宋体"/>
                      <w:color w:val="auto"/>
                      <w:sz w:val="21"/>
                    </w:rPr>
                  </w:pPr>
                </w:p>
              </w:tc>
              <w:tc>
                <w:tcPr>
                  <w:tcW w:w="966" w:type="pct"/>
                  <w:vMerge w:val="continue"/>
                  <w:noWrap w:val="0"/>
                  <w:vAlign w:val="center"/>
                </w:tcPr>
                <w:p w14:paraId="1852220A">
                  <w:pPr>
                    <w:pStyle w:val="14"/>
                    <w:spacing w:before="0" w:beforeAutospacing="0" w:after="0" w:afterAutospacing="0"/>
                    <w:jc w:val="center"/>
                    <w:outlineLvl w:val="0"/>
                    <w:rPr>
                      <w:rFonts w:ascii="Times New Roman" w:hAnsi="Times New Roman" w:eastAsia="宋体"/>
                      <w:color w:val="auto"/>
                      <w:sz w:val="21"/>
                    </w:rPr>
                  </w:pPr>
                </w:p>
              </w:tc>
              <w:tc>
                <w:tcPr>
                  <w:tcW w:w="445" w:type="pct"/>
                  <w:vMerge w:val="continue"/>
                  <w:noWrap w:val="0"/>
                  <w:vAlign w:val="center"/>
                </w:tcPr>
                <w:p w14:paraId="336ED18E">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c>
                <w:tcPr>
                  <w:tcW w:w="299" w:type="pct"/>
                  <w:vMerge w:val="continue"/>
                  <w:noWrap w:val="0"/>
                  <w:vAlign w:val="center"/>
                </w:tcPr>
                <w:p w14:paraId="3997D7E8">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r>
            <w:tr w14:paraId="2DD9B2DF">
              <w:trPr>
                <w:trHeight w:val="557" w:hRule="atLeast"/>
              </w:trPr>
              <w:tc>
                <w:tcPr>
                  <w:tcW w:w="882" w:type="pct"/>
                  <w:vMerge w:val="continue"/>
                  <w:noWrap w:val="0"/>
                  <w:vAlign w:val="center"/>
                </w:tcPr>
                <w:p w14:paraId="197BC6A3">
                  <w:pPr>
                    <w:pStyle w:val="14"/>
                    <w:spacing w:before="0" w:beforeAutospacing="0" w:after="0" w:afterAutospacing="0"/>
                    <w:jc w:val="center"/>
                    <w:outlineLvl w:val="0"/>
                    <w:rPr>
                      <w:rFonts w:ascii="Times New Roman" w:hAnsi="Times New Roman" w:eastAsia="宋体"/>
                      <w:color w:val="auto"/>
                      <w:sz w:val="21"/>
                    </w:rPr>
                  </w:pPr>
                </w:p>
              </w:tc>
              <w:tc>
                <w:tcPr>
                  <w:tcW w:w="644" w:type="pct"/>
                  <w:noWrap w:val="0"/>
                  <w:vAlign w:val="center"/>
                </w:tcPr>
                <w:p w14:paraId="30B789A4">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olor w:val="auto"/>
                      <w:szCs w:val="18"/>
                      <w:lang w:val="en-US" w:eastAsia="zh-CN"/>
                    </w:rPr>
                  </w:pPr>
                  <w:r>
                    <w:rPr>
                      <w:rFonts w:hint="eastAsia"/>
                      <w:color w:val="auto"/>
                      <w:szCs w:val="18"/>
                      <w:lang w:val="en-US" w:eastAsia="zh-CN"/>
                    </w:rPr>
                    <w:t>设备保养</w:t>
                  </w:r>
                </w:p>
              </w:tc>
              <w:tc>
                <w:tcPr>
                  <w:tcW w:w="672" w:type="pct"/>
                  <w:noWrap w:val="0"/>
                  <w:vAlign w:val="center"/>
                </w:tcPr>
                <w:p w14:paraId="6FDA3386">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废润滑油桶</w:t>
                  </w:r>
                </w:p>
              </w:tc>
              <w:tc>
                <w:tcPr>
                  <w:tcW w:w="1089" w:type="pct"/>
                  <w:vMerge w:val="continue"/>
                  <w:noWrap w:val="0"/>
                  <w:vAlign w:val="center"/>
                </w:tcPr>
                <w:p w14:paraId="199DFF29">
                  <w:pPr>
                    <w:pStyle w:val="14"/>
                    <w:spacing w:before="0" w:beforeAutospacing="0" w:after="0" w:afterAutospacing="0"/>
                    <w:jc w:val="center"/>
                    <w:outlineLvl w:val="0"/>
                    <w:rPr>
                      <w:rFonts w:ascii="Times New Roman" w:hAnsi="Times New Roman" w:eastAsia="宋体"/>
                      <w:color w:val="auto"/>
                      <w:sz w:val="21"/>
                    </w:rPr>
                  </w:pPr>
                </w:p>
              </w:tc>
              <w:tc>
                <w:tcPr>
                  <w:tcW w:w="966" w:type="pct"/>
                  <w:vMerge w:val="continue"/>
                  <w:noWrap w:val="0"/>
                  <w:vAlign w:val="center"/>
                </w:tcPr>
                <w:p w14:paraId="55FD5828">
                  <w:pPr>
                    <w:pStyle w:val="14"/>
                    <w:spacing w:before="0" w:beforeAutospacing="0" w:after="0" w:afterAutospacing="0"/>
                    <w:jc w:val="center"/>
                    <w:outlineLvl w:val="0"/>
                    <w:rPr>
                      <w:rFonts w:ascii="Times New Roman" w:hAnsi="Times New Roman" w:eastAsia="宋体"/>
                      <w:color w:val="auto"/>
                      <w:sz w:val="21"/>
                    </w:rPr>
                  </w:pPr>
                </w:p>
              </w:tc>
              <w:tc>
                <w:tcPr>
                  <w:tcW w:w="445" w:type="pct"/>
                  <w:vMerge w:val="continue"/>
                  <w:noWrap w:val="0"/>
                  <w:vAlign w:val="center"/>
                </w:tcPr>
                <w:p w14:paraId="118F2DD9">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c>
                <w:tcPr>
                  <w:tcW w:w="299" w:type="pct"/>
                  <w:vMerge w:val="continue"/>
                  <w:noWrap w:val="0"/>
                  <w:vAlign w:val="center"/>
                </w:tcPr>
                <w:p w14:paraId="60021440">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r>
            <w:tr w14:paraId="573FCF71">
              <w:trPr>
                <w:trHeight w:val="1096" w:hRule="atLeast"/>
              </w:trPr>
              <w:tc>
                <w:tcPr>
                  <w:tcW w:w="882" w:type="pct"/>
                  <w:vMerge w:val="continue"/>
                  <w:noWrap w:val="0"/>
                  <w:vAlign w:val="center"/>
                </w:tcPr>
                <w:p w14:paraId="555F59FF">
                  <w:pPr>
                    <w:pStyle w:val="14"/>
                    <w:spacing w:before="0" w:beforeAutospacing="0" w:after="0" w:afterAutospacing="0"/>
                    <w:jc w:val="center"/>
                    <w:outlineLvl w:val="0"/>
                    <w:rPr>
                      <w:rFonts w:ascii="Times New Roman" w:hAnsi="Times New Roman" w:eastAsia="宋体"/>
                      <w:color w:val="auto"/>
                      <w:sz w:val="21"/>
                    </w:rPr>
                  </w:pPr>
                </w:p>
              </w:tc>
              <w:tc>
                <w:tcPr>
                  <w:tcW w:w="644" w:type="pct"/>
                  <w:noWrap w:val="0"/>
                  <w:vAlign w:val="center"/>
                </w:tcPr>
                <w:p w14:paraId="64CC5E0F">
                  <w:pPr>
                    <w:adjustRightInd w:val="0"/>
                    <w:snapToGrid w:val="0"/>
                    <w:jc w:val="center"/>
                    <w:rPr>
                      <w:rFonts w:hint="default" w:ascii="Times New Roman" w:hAnsi="Times New Roman" w:eastAsia="宋体"/>
                      <w:color w:val="auto"/>
                      <w:kern w:val="2"/>
                      <w:sz w:val="21"/>
                      <w:szCs w:val="18"/>
                      <w:lang w:val="en-US" w:eastAsia="zh-CN" w:bidi="ar-SA"/>
                    </w:rPr>
                  </w:pPr>
                  <w:r>
                    <w:rPr>
                      <w:rFonts w:hint="eastAsia" w:ascii="Times New Roman" w:hAnsi="Times New Roman" w:eastAsia="宋体"/>
                      <w:color w:val="auto"/>
                      <w:sz w:val="21"/>
                      <w:szCs w:val="18"/>
                      <w:lang w:val="en-US" w:eastAsia="zh-CN"/>
                    </w:rPr>
                    <w:t>设备维修保养</w:t>
                  </w:r>
                </w:p>
              </w:tc>
              <w:tc>
                <w:tcPr>
                  <w:tcW w:w="672" w:type="pct"/>
                  <w:noWrap w:val="0"/>
                  <w:vAlign w:val="center"/>
                </w:tcPr>
                <w:p w14:paraId="1B8C93B3">
                  <w:pPr>
                    <w:pStyle w:val="17"/>
                    <w:spacing w:line="240" w:lineRule="auto"/>
                    <w:ind w:left="0" w:leftChars="0" w:firstLine="0" w:firstLineChars="0"/>
                    <w:jc w:val="center"/>
                    <w:rPr>
                      <w:rFonts w:hint="eastAsia"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lang w:val="en-US" w:eastAsia="zh-CN"/>
                    </w:rPr>
                    <w:t>废弃的含油抹布、劳保用品</w:t>
                  </w:r>
                </w:p>
              </w:tc>
              <w:tc>
                <w:tcPr>
                  <w:tcW w:w="1089" w:type="pct"/>
                  <w:vMerge w:val="continue"/>
                  <w:noWrap w:val="0"/>
                  <w:vAlign w:val="center"/>
                </w:tcPr>
                <w:p w14:paraId="70721191">
                  <w:pPr>
                    <w:pStyle w:val="14"/>
                    <w:spacing w:before="0" w:beforeAutospacing="0" w:after="0" w:afterAutospacing="0"/>
                    <w:jc w:val="both"/>
                    <w:outlineLvl w:val="0"/>
                    <w:rPr>
                      <w:rFonts w:ascii="Times New Roman" w:hAnsi="Times New Roman" w:eastAsia="宋体"/>
                      <w:color w:val="auto"/>
                      <w:sz w:val="21"/>
                    </w:rPr>
                  </w:pPr>
                </w:p>
              </w:tc>
              <w:tc>
                <w:tcPr>
                  <w:tcW w:w="966" w:type="pct"/>
                  <w:vMerge w:val="continue"/>
                  <w:noWrap w:val="0"/>
                  <w:vAlign w:val="center"/>
                </w:tcPr>
                <w:p w14:paraId="5F3E437D">
                  <w:pPr>
                    <w:pStyle w:val="14"/>
                    <w:spacing w:before="0" w:beforeAutospacing="0" w:after="0" w:afterAutospacing="0"/>
                    <w:jc w:val="center"/>
                    <w:outlineLvl w:val="0"/>
                    <w:rPr>
                      <w:rFonts w:ascii="Times New Roman" w:hAnsi="Times New Roman" w:eastAsia="宋体"/>
                      <w:color w:val="auto"/>
                      <w:sz w:val="21"/>
                    </w:rPr>
                  </w:pPr>
                </w:p>
              </w:tc>
              <w:tc>
                <w:tcPr>
                  <w:tcW w:w="445" w:type="pct"/>
                  <w:vMerge w:val="continue"/>
                  <w:noWrap w:val="0"/>
                  <w:vAlign w:val="center"/>
                </w:tcPr>
                <w:p w14:paraId="2BFCA76C">
                  <w:pPr>
                    <w:pStyle w:val="14"/>
                    <w:spacing w:before="0" w:beforeAutospacing="0" w:after="0" w:afterAutospacing="0"/>
                    <w:jc w:val="center"/>
                    <w:outlineLvl w:val="0"/>
                    <w:rPr>
                      <w:rFonts w:hint="eastAsia" w:ascii="Times New Roman" w:hAnsi="Times New Roman" w:eastAsia="宋体"/>
                      <w:color w:val="auto"/>
                      <w:sz w:val="21"/>
                    </w:rPr>
                  </w:pPr>
                </w:p>
              </w:tc>
              <w:tc>
                <w:tcPr>
                  <w:tcW w:w="299" w:type="pct"/>
                  <w:vMerge w:val="continue"/>
                  <w:noWrap w:val="0"/>
                  <w:vAlign w:val="center"/>
                </w:tcPr>
                <w:p w14:paraId="277C6B9A">
                  <w:pPr>
                    <w:pStyle w:val="14"/>
                    <w:spacing w:before="0" w:beforeAutospacing="0" w:after="0" w:afterAutospacing="0"/>
                    <w:jc w:val="center"/>
                    <w:outlineLvl w:val="0"/>
                    <w:rPr>
                      <w:rFonts w:hint="eastAsia" w:ascii="Times New Roman" w:hAnsi="Times New Roman" w:eastAsia="宋体"/>
                      <w:color w:val="auto"/>
                      <w:sz w:val="21"/>
                    </w:rPr>
                  </w:pPr>
                </w:p>
              </w:tc>
            </w:tr>
            <w:tr w14:paraId="3D828404">
              <w:trPr>
                <w:trHeight w:val="562" w:hRule="atLeast"/>
              </w:trPr>
              <w:tc>
                <w:tcPr>
                  <w:tcW w:w="882" w:type="pct"/>
                  <w:vMerge w:val="continue"/>
                  <w:noWrap w:val="0"/>
                  <w:vAlign w:val="center"/>
                </w:tcPr>
                <w:p w14:paraId="47DB61D5">
                  <w:pPr>
                    <w:pStyle w:val="14"/>
                    <w:spacing w:before="0" w:beforeAutospacing="0" w:after="0" w:afterAutospacing="0"/>
                    <w:jc w:val="center"/>
                    <w:outlineLvl w:val="0"/>
                    <w:rPr>
                      <w:rFonts w:ascii="Times New Roman" w:hAnsi="Times New Roman" w:eastAsia="宋体"/>
                      <w:color w:val="auto"/>
                      <w:sz w:val="21"/>
                    </w:rPr>
                  </w:pPr>
                </w:p>
              </w:tc>
              <w:tc>
                <w:tcPr>
                  <w:tcW w:w="644" w:type="pct"/>
                  <w:noWrap w:val="0"/>
                  <w:vAlign w:val="center"/>
                </w:tcPr>
                <w:p w14:paraId="5DA23F13">
                  <w:pPr>
                    <w:adjustRightInd w:val="0"/>
                    <w:snapToGrid w:val="0"/>
                    <w:jc w:val="center"/>
                    <w:rPr>
                      <w:rFonts w:hint="default" w:ascii="Times New Roman" w:hAnsi="Times New Roman" w:eastAsia="宋体"/>
                      <w:color w:val="auto"/>
                      <w:sz w:val="21"/>
                      <w:szCs w:val="18"/>
                      <w:lang w:val="en-US" w:eastAsia="zh-CN"/>
                    </w:rPr>
                  </w:pPr>
                  <w:r>
                    <w:rPr>
                      <w:rFonts w:hint="eastAsia"/>
                      <w:color w:val="auto"/>
                      <w:sz w:val="21"/>
                      <w:szCs w:val="18"/>
                      <w:lang w:val="en-US" w:eastAsia="zh-CN"/>
                    </w:rPr>
                    <w:t>擦拭</w:t>
                  </w:r>
                </w:p>
              </w:tc>
              <w:tc>
                <w:tcPr>
                  <w:tcW w:w="672" w:type="pct"/>
                  <w:noWrap w:val="0"/>
                  <w:vAlign w:val="center"/>
                </w:tcPr>
                <w:p w14:paraId="6A9FFB22">
                  <w:pPr>
                    <w:pStyle w:val="17"/>
                    <w:spacing w:line="240" w:lineRule="auto"/>
                    <w:ind w:left="0" w:leftChars="0" w:firstLine="0" w:firstLineChars="0"/>
                    <w:jc w:val="center"/>
                    <w:rPr>
                      <w:rFonts w:hint="default" w:ascii="Times New Roman" w:hAnsi="Times New Roman" w:eastAsia="宋体"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废擦拭抹布</w:t>
                  </w:r>
                </w:p>
              </w:tc>
              <w:tc>
                <w:tcPr>
                  <w:tcW w:w="1089" w:type="pct"/>
                  <w:vMerge w:val="continue"/>
                  <w:noWrap w:val="0"/>
                  <w:vAlign w:val="center"/>
                </w:tcPr>
                <w:p w14:paraId="2DE5B466">
                  <w:pPr>
                    <w:pStyle w:val="14"/>
                    <w:spacing w:before="0" w:beforeAutospacing="0" w:after="0" w:afterAutospacing="0"/>
                    <w:jc w:val="both"/>
                    <w:outlineLvl w:val="0"/>
                    <w:rPr>
                      <w:rFonts w:ascii="Times New Roman" w:hAnsi="Times New Roman" w:eastAsia="宋体"/>
                      <w:color w:val="auto"/>
                      <w:sz w:val="21"/>
                    </w:rPr>
                  </w:pPr>
                </w:p>
              </w:tc>
              <w:tc>
                <w:tcPr>
                  <w:tcW w:w="966" w:type="pct"/>
                  <w:vMerge w:val="continue"/>
                  <w:noWrap w:val="0"/>
                  <w:vAlign w:val="center"/>
                </w:tcPr>
                <w:p w14:paraId="6045D29B">
                  <w:pPr>
                    <w:pStyle w:val="14"/>
                    <w:spacing w:before="0" w:beforeAutospacing="0" w:after="0" w:afterAutospacing="0"/>
                    <w:jc w:val="center"/>
                    <w:outlineLvl w:val="0"/>
                    <w:rPr>
                      <w:rFonts w:ascii="Times New Roman" w:hAnsi="Times New Roman" w:eastAsia="宋体"/>
                      <w:color w:val="auto"/>
                      <w:sz w:val="21"/>
                    </w:rPr>
                  </w:pPr>
                </w:p>
              </w:tc>
              <w:tc>
                <w:tcPr>
                  <w:tcW w:w="445" w:type="pct"/>
                  <w:vMerge w:val="continue"/>
                  <w:noWrap w:val="0"/>
                  <w:vAlign w:val="center"/>
                </w:tcPr>
                <w:p w14:paraId="1188DDDF">
                  <w:pPr>
                    <w:pStyle w:val="14"/>
                    <w:spacing w:before="0" w:beforeAutospacing="0" w:after="0" w:afterAutospacing="0"/>
                    <w:jc w:val="center"/>
                    <w:outlineLvl w:val="0"/>
                    <w:rPr>
                      <w:rFonts w:hint="eastAsia" w:ascii="Times New Roman" w:hAnsi="Times New Roman" w:eastAsia="宋体"/>
                      <w:color w:val="auto"/>
                      <w:sz w:val="21"/>
                    </w:rPr>
                  </w:pPr>
                </w:p>
              </w:tc>
              <w:tc>
                <w:tcPr>
                  <w:tcW w:w="299" w:type="pct"/>
                  <w:vMerge w:val="continue"/>
                  <w:noWrap w:val="0"/>
                  <w:vAlign w:val="center"/>
                </w:tcPr>
                <w:p w14:paraId="317527A4">
                  <w:pPr>
                    <w:pStyle w:val="14"/>
                    <w:spacing w:before="0" w:beforeAutospacing="0" w:after="0" w:afterAutospacing="0"/>
                    <w:jc w:val="center"/>
                    <w:outlineLvl w:val="0"/>
                    <w:rPr>
                      <w:rFonts w:hint="eastAsia" w:ascii="Times New Roman" w:hAnsi="Times New Roman" w:eastAsia="宋体"/>
                      <w:color w:val="auto"/>
                      <w:sz w:val="21"/>
                    </w:rPr>
                  </w:pPr>
                </w:p>
              </w:tc>
            </w:tr>
            <w:tr w14:paraId="5958FCC4">
              <w:trPr>
                <w:trHeight w:val="1096" w:hRule="atLeast"/>
              </w:trPr>
              <w:tc>
                <w:tcPr>
                  <w:tcW w:w="882" w:type="pct"/>
                  <w:vMerge w:val="continue"/>
                  <w:noWrap w:val="0"/>
                  <w:vAlign w:val="center"/>
                </w:tcPr>
                <w:p w14:paraId="1217845F">
                  <w:pPr>
                    <w:pStyle w:val="14"/>
                    <w:spacing w:before="0" w:beforeAutospacing="0" w:after="0" w:afterAutospacing="0"/>
                    <w:jc w:val="center"/>
                    <w:outlineLvl w:val="0"/>
                    <w:rPr>
                      <w:rFonts w:ascii="Times New Roman" w:hAnsi="Times New Roman" w:eastAsia="宋体"/>
                      <w:color w:val="auto"/>
                      <w:sz w:val="21"/>
                    </w:rPr>
                  </w:pPr>
                </w:p>
              </w:tc>
              <w:tc>
                <w:tcPr>
                  <w:tcW w:w="644" w:type="pct"/>
                  <w:noWrap w:val="0"/>
                  <w:vAlign w:val="center"/>
                </w:tcPr>
                <w:p w14:paraId="1DC9FE59">
                  <w:pPr>
                    <w:adjustRightInd w:val="0"/>
                    <w:snapToGrid w:val="0"/>
                    <w:jc w:val="center"/>
                    <w:rPr>
                      <w:rFonts w:hint="default" w:ascii="Times New Roman" w:hAnsi="Times New Roman" w:eastAsia="宋体"/>
                      <w:color w:val="auto"/>
                      <w:kern w:val="2"/>
                      <w:sz w:val="21"/>
                      <w:szCs w:val="18"/>
                      <w:lang w:val="en-US" w:eastAsia="zh-CN" w:bidi="ar-SA"/>
                    </w:rPr>
                  </w:pPr>
                  <w:r>
                    <w:rPr>
                      <w:rFonts w:hint="eastAsia" w:ascii="Times New Roman" w:hAnsi="Times New Roman" w:eastAsia="宋体"/>
                      <w:color w:val="auto"/>
                      <w:sz w:val="21"/>
                      <w:szCs w:val="18"/>
                    </w:rPr>
                    <w:t>员工工作、生活</w:t>
                  </w:r>
                </w:p>
              </w:tc>
              <w:tc>
                <w:tcPr>
                  <w:tcW w:w="672" w:type="pct"/>
                  <w:noWrap w:val="0"/>
                  <w:vAlign w:val="center"/>
                </w:tcPr>
                <w:p w14:paraId="2B6CB0B6">
                  <w:pPr>
                    <w:pStyle w:val="17"/>
                    <w:spacing w:line="240" w:lineRule="auto"/>
                    <w:ind w:left="0" w:leftChars="0" w:firstLine="0" w:firstLineChars="0"/>
                    <w:jc w:val="center"/>
                    <w:rPr>
                      <w:rFonts w:hint="eastAsia"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rPr>
                    <w:t>生活垃圾</w:t>
                  </w:r>
                </w:p>
              </w:tc>
              <w:tc>
                <w:tcPr>
                  <w:tcW w:w="1089" w:type="pct"/>
                  <w:noWrap w:val="0"/>
                  <w:vAlign w:val="center"/>
                </w:tcPr>
                <w:p w14:paraId="2B5E301E">
                  <w:pPr>
                    <w:pStyle w:val="14"/>
                    <w:spacing w:before="0" w:beforeAutospacing="0" w:after="0" w:afterAutospacing="0"/>
                    <w:jc w:val="center"/>
                    <w:outlineLvl w:val="0"/>
                    <w:rPr>
                      <w:rFonts w:ascii="Times New Roman" w:hAnsi="Times New Roman" w:eastAsia="宋体"/>
                      <w:color w:val="auto"/>
                      <w:sz w:val="21"/>
                    </w:rPr>
                  </w:pPr>
                  <w:r>
                    <w:rPr>
                      <w:rFonts w:ascii="Times New Roman" w:hAnsi="Times New Roman" w:eastAsia="宋体"/>
                      <w:color w:val="auto"/>
                      <w:sz w:val="21"/>
                    </w:rPr>
                    <w:t>设置垃圾桶、垃圾箱，委托环卫部门统一清运</w:t>
                  </w:r>
                </w:p>
              </w:tc>
              <w:tc>
                <w:tcPr>
                  <w:tcW w:w="966" w:type="pct"/>
                  <w:vMerge w:val="continue"/>
                  <w:noWrap w:val="0"/>
                  <w:vAlign w:val="center"/>
                </w:tcPr>
                <w:p w14:paraId="1599A6ED">
                  <w:pPr>
                    <w:pStyle w:val="14"/>
                    <w:spacing w:before="0" w:beforeAutospacing="0" w:after="0" w:afterAutospacing="0"/>
                    <w:jc w:val="center"/>
                    <w:outlineLvl w:val="0"/>
                    <w:rPr>
                      <w:rFonts w:ascii="Times New Roman" w:hAnsi="Times New Roman" w:eastAsia="宋体"/>
                      <w:color w:val="auto"/>
                      <w:sz w:val="21"/>
                    </w:rPr>
                  </w:pPr>
                </w:p>
              </w:tc>
              <w:tc>
                <w:tcPr>
                  <w:tcW w:w="445" w:type="pct"/>
                  <w:noWrap w:val="0"/>
                  <w:vAlign w:val="center"/>
                </w:tcPr>
                <w:p w14:paraId="440AE48E">
                  <w:pPr>
                    <w:pStyle w:val="14"/>
                    <w:spacing w:before="0" w:beforeAutospacing="0" w:after="0" w:afterAutospacing="0"/>
                    <w:jc w:val="center"/>
                    <w:outlineLvl w:val="0"/>
                    <w:rPr>
                      <w:rFonts w:hint="eastAsia" w:ascii="Times New Roman" w:hAnsi="Times New Roman" w:eastAsia="宋体"/>
                      <w:color w:val="auto"/>
                      <w:sz w:val="21"/>
                      <w:lang w:eastAsia="zh-CN"/>
                    </w:rPr>
                  </w:pPr>
                  <w:r>
                    <w:rPr>
                      <w:rFonts w:hint="eastAsia" w:ascii="Times New Roman" w:hAnsi="Times New Roman" w:eastAsia="宋体"/>
                      <w:color w:val="auto"/>
                      <w:sz w:val="21"/>
                    </w:rPr>
                    <w:t>0.</w:t>
                  </w:r>
                  <w:r>
                    <w:rPr>
                      <w:rFonts w:hint="eastAsia" w:ascii="Times New Roman" w:hAnsi="Times New Roman" w:eastAsia="宋体"/>
                      <w:color w:val="auto"/>
                      <w:sz w:val="21"/>
                      <w:lang w:val="en-US" w:eastAsia="zh-CN"/>
                    </w:rPr>
                    <w:t>5</w:t>
                  </w:r>
                </w:p>
              </w:tc>
              <w:tc>
                <w:tcPr>
                  <w:tcW w:w="299" w:type="pct"/>
                  <w:vMerge w:val="continue"/>
                  <w:noWrap w:val="0"/>
                  <w:vAlign w:val="center"/>
                </w:tcPr>
                <w:p w14:paraId="0CE537CD">
                  <w:pPr>
                    <w:pStyle w:val="14"/>
                    <w:spacing w:before="0" w:beforeAutospacing="0" w:after="0" w:afterAutospacing="0"/>
                    <w:jc w:val="center"/>
                    <w:outlineLvl w:val="0"/>
                    <w:rPr>
                      <w:rFonts w:hint="eastAsia" w:ascii="Times New Roman" w:hAnsi="Times New Roman" w:eastAsia="宋体"/>
                      <w:color w:val="auto"/>
                      <w:sz w:val="21"/>
                    </w:rPr>
                  </w:pPr>
                </w:p>
              </w:tc>
            </w:tr>
            <w:tr w14:paraId="03824C06">
              <w:trPr>
                <w:trHeight w:val="680" w:hRule="atLeast"/>
              </w:trPr>
              <w:tc>
                <w:tcPr>
                  <w:tcW w:w="882" w:type="pct"/>
                  <w:noWrap w:val="0"/>
                  <w:vAlign w:val="center"/>
                </w:tcPr>
                <w:p w14:paraId="2E84584D">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事故应急措施</w:t>
                  </w:r>
                </w:p>
              </w:tc>
              <w:tc>
                <w:tcPr>
                  <w:tcW w:w="3372" w:type="pct"/>
                  <w:gridSpan w:val="4"/>
                  <w:noWrap w:val="0"/>
                  <w:vAlign w:val="center"/>
                </w:tcPr>
                <w:p w14:paraId="6781D494">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color w:val="auto"/>
                      <w:sz w:val="21"/>
                    </w:rPr>
                    <w:t>事故应急物资</w:t>
                  </w:r>
                  <w:r>
                    <w:rPr>
                      <w:rFonts w:hint="eastAsia" w:ascii="Times New Roman" w:hAnsi="Times New Roman"/>
                      <w:color w:val="auto"/>
                      <w:sz w:val="21"/>
                      <w:lang w:eastAsia="zh-CN"/>
                    </w:rPr>
                    <w:t>、</w:t>
                  </w:r>
                  <w:r>
                    <w:rPr>
                      <w:rFonts w:hint="eastAsia" w:ascii="Times New Roman" w:hAnsi="Times New Roman"/>
                      <w:color w:val="auto"/>
                      <w:sz w:val="21"/>
                      <w:lang w:val="en-US" w:eastAsia="zh-CN"/>
                    </w:rPr>
                    <w:t>事故应急设施</w:t>
                  </w:r>
                </w:p>
              </w:tc>
              <w:tc>
                <w:tcPr>
                  <w:tcW w:w="445" w:type="pct"/>
                  <w:noWrap w:val="0"/>
                  <w:vAlign w:val="center"/>
                </w:tcPr>
                <w:p w14:paraId="0A3D7150">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3</w:t>
                  </w:r>
                </w:p>
              </w:tc>
              <w:tc>
                <w:tcPr>
                  <w:tcW w:w="299" w:type="pct"/>
                  <w:vMerge w:val="continue"/>
                  <w:noWrap w:val="0"/>
                  <w:vAlign w:val="center"/>
                </w:tcPr>
                <w:p w14:paraId="6F9331D1">
                  <w:pPr>
                    <w:pStyle w:val="14"/>
                    <w:spacing w:before="0" w:beforeAutospacing="0" w:after="0" w:afterAutospacing="0"/>
                    <w:jc w:val="center"/>
                    <w:outlineLvl w:val="0"/>
                    <w:rPr>
                      <w:rFonts w:hint="eastAsia" w:ascii="Times New Roman" w:hAnsi="Times New Roman" w:eastAsia="宋体"/>
                      <w:color w:val="auto"/>
                      <w:sz w:val="21"/>
                    </w:rPr>
                  </w:pPr>
                </w:p>
              </w:tc>
            </w:tr>
            <w:tr w14:paraId="6E6DA1F5">
              <w:trPr>
                <w:trHeight w:val="807" w:hRule="atLeast"/>
              </w:trPr>
              <w:tc>
                <w:tcPr>
                  <w:tcW w:w="882" w:type="pct"/>
                  <w:noWrap w:val="0"/>
                  <w:vAlign w:val="center"/>
                </w:tcPr>
                <w:p w14:paraId="6E0CA098">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“以新带老”措施</w:t>
                  </w:r>
                </w:p>
              </w:tc>
              <w:tc>
                <w:tcPr>
                  <w:tcW w:w="3372" w:type="pct"/>
                  <w:gridSpan w:val="4"/>
                  <w:noWrap w:val="0"/>
                  <w:vAlign w:val="center"/>
                </w:tcPr>
                <w:p w14:paraId="6A2C788A">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color w:val="auto"/>
                      <w:sz w:val="21"/>
                    </w:rPr>
                    <w:t>/</w:t>
                  </w:r>
                </w:p>
              </w:tc>
              <w:tc>
                <w:tcPr>
                  <w:tcW w:w="445" w:type="pct"/>
                  <w:noWrap w:val="0"/>
                  <w:vAlign w:val="center"/>
                </w:tcPr>
                <w:p w14:paraId="58F2BEA2">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w:t>
                  </w:r>
                </w:p>
              </w:tc>
              <w:tc>
                <w:tcPr>
                  <w:tcW w:w="299" w:type="pct"/>
                  <w:vMerge w:val="continue"/>
                  <w:noWrap w:val="0"/>
                  <w:vAlign w:val="center"/>
                </w:tcPr>
                <w:p w14:paraId="724E9AC4">
                  <w:pPr>
                    <w:pStyle w:val="14"/>
                    <w:spacing w:before="0" w:beforeAutospacing="0" w:after="0" w:afterAutospacing="0"/>
                    <w:jc w:val="center"/>
                    <w:outlineLvl w:val="0"/>
                    <w:rPr>
                      <w:rFonts w:hint="eastAsia" w:ascii="Times New Roman" w:hAnsi="Times New Roman" w:eastAsia="宋体"/>
                      <w:color w:val="auto"/>
                      <w:sz w:val="21"/>
                    </w:rPr>
                  </w:pPr>
                </w:p>
              </w:tc>
            </w:tr>
            <w:tr w14:paraId="7CB44B39">
              <w:trPr>
                <w:trHeight w:val="1896" w:hRule="atLeast"/>
              </w:trPr>
              <w:tc>
                <w:tcPr>
                  <w:tcW w:w="882" w:type="pct"/>
                  <w:noWrap w:val="0"/>
                  <w:vAlign w:val="center"/>
                </w:tcPr>
                <w:p w14:paraId="74C8E3A0">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清污分流、排污口规范化设置（流量计、在线监测仪等）</w:t>
                  </w:r>
                </w:p>
              </w:tc>
              <w:tc>
                <w:tcPr>
                  <w:tcW w:w="3372" w:type="pct"/>
                  <w:gridSpan w:val="4"/>
                  <w:noWrap w:val="0"/>
                  <w:vAlign w:val="center"/>
                </w:tcPr>
                <w:p w14:paraId="7E2E3F7E">
                  <w:pPr>
                    <w:pStyle w:val="14"/>
                    <w:spacing w:before="0" w:beforeAutospacing="0" w:after="0" w:afterAutospacing="0"/>
                    <w:jc w:val="center"/>
                    <w:outlineLvl w:val="0"/>
                    <w:rPr>
                      <w:rFonts w:hint="default" w:ascii="Times New Roman" w:hAnsi="Times New Roman" w:eastAsia="宋体"/>
                      <w:color w:val="auto"/>
                      <w:sz w:val="21"/>
                      <w:lang w:val="en-US" w:eastAsia="zh-CN"/>
                    </w:rPr>
                  </w:pPr>
                  <w:r>
                    <w:rPr>
                      <w:rFonts w:ascii="Times New Roman" w:hAnsi="Times New Roman" w:eastAsia="宋体"/>
                      <w:color w:val="auto"/>
                      <w:sz w:val="21"/>
                    </w:rPr>
                    <w:t>废气：</w:t>
                  </w:r>
                  <w:r>
                    <w:rPr>
                      <w:rFonts w:hint="eastAsia" w:ascii="Times New Roman" w:hAnsi="Times New Roman" w:eastAsia="宋体"/>
                      <w:color w:val="auto"/>
                      <w:sz w:val="21"/>
                      <w:lang w:val="en-US" w:eastAsia="zh-CN"/>
                    </w:rPr>
                    <w:t>1</w:t>
                  </w:r>
                  <w:r>
                    <w:rPr>
                      <w:rFonts w:ascii="Times New Roman" w:hAnsi="Times New Roman" w:eastAsia="宋体"/>
                      <w:color w:val="auto"/>
                      <w:sz w:val="21"/>
                    </w:rPr>
                    <w:t>个废气排放口</w:t>
                  </w:r>
                </w:p>
                <w:p w14:paraId="1D1105CB">
                  <w:pPr>
                    <w:pStyle w:val="14"/>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eastAsia="宋体"/>
                      <w:color w:val="auto"/>
                      <w:sz w:val="21"/>
                    </w:rPr>
                    <w:t>废水：1个雨水排口</w:t>
                  </w:r>
                  <w:r>
                    <w:rPr>
                      <w:rFonts w:hint="eastAsia" w:ascii="Times New Roman" w:hAnsi="Times New Roman" w:eastAsia="宋体"/>
                      <w:color w:val="auto"/>
                      <w:sz w:val="21"/>
                      <w:lang w:eastAsia="zh-CN"/>
                    </w:rPr>
                    <w:t>、</w:t>
                  </w:r>
                  <w:r>
                    <w:rPr>
                      <w:rFonts w:hint="eastAsia" w:ascii="Times New Roman" w:hAnsi="Times New Roman" w:eastAsia="宋体"/>
                      <w:color w:val="auto"/>
                      <w:sz w:val="21"/>
                      <w:lang w:val="en-US" w:eastAsia="zh-CN"/>
                    </w:rPr>
                    <w:t>1个污水排口</w:t>
                  </w:r>
                </w:p>
              </w:tc>
              <w:tc>
                <w:tcPr>
                  <w:tcW w:w="445" w:type="pct"/>
                  <w:noWrap w:val="0"/>
                  <w:vAlign w:val="center"/>
                </w:tcPr>
                <w:p w14:paraId="74338B48">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w:t>
                  </w:r>
                </w:p>
              </w:tc>
              <w:tc>
                <w:tcPr>
                  <w:tcW w:w="299" w:type="pct"/>
                  <w:vMerge w:val="continue"/>
                  <w:noWrap w:val="0"/>
                  <w:vAlign w:val="center"/>
                </w:tcPr>
                <w:p w14:paraId="7A73609E">
                  <w:pPr>
                    <w:pStyle w:val="14"/>
                    <w:spacing w:before="0" w:beforeAutospacing="0" w:after="0" w:afterAutospacing="0"/>
                    <w:jc w:val="center"/>
                    <w:outlineLvl w:val="0"/>
                    <w:rPr>
                      <w:rFonts w:hint="eastAsia" w:ascii="Times New Roman" w:hAnsi="Times New Roman" w:eastAsia="宋体"/>
                      <w:color w:val="auto"/>
                      <w:sz w:val="21"/>
                    </w:rPr>
                  </w:pPr>
                </w:p>
              </w:tc>
            </w:tr>
            <w:tr w14:paraId="2085B9E9">
              <w:trPr>
                <w:trHeight w:val="2708" w:hRule="atLeast"/>
              </w:trPr>
              <w:tc>
                <w:tcPr>
                  <w:tcW w:w="882" w:type="pct"/>
                  <w:noWrap w:val="0"/>
                  <w:vAlign w:val="center"/>
                </w:tcPr>
                <w:p w14:paraId="2B064CEA">
                  <w:pPr>
                    <w:pStyle w:val="14"/>
                    <w:spacing w:before="0" w:beforeAutospacing="0" w:after="0" w:afterAutospacing="0"/>
                    <w:jc w:val="center"/>
                    <w:outlineLvl w:val="0"/>
                    <w:rPr>
                      <w:rFonts w:ascii="Times New Roman" w:hAnsi="Times New Roman" w:eastAsia="宋体"/>
                      <w:color w:val="auto"/>
                      <w:sz w:val="21"/>
                    </w:rPr>
                  </w:pPr>
                  <w:r>
                    <w:rPr>
                      <w:rFonts w:ascii="Times New Roman" w:hAnsi="Times New Roman" w:eastAsia="宋体"/>
                      <w:color w:val="auto"/>
                      <w:sz w:val="21"/>
                      <w:szCs w:val="18"/>
                    </w:rPr>
                    <w:t>总量平衡具体方案</w:t>
                  </w:r>
                </w:p>
              </w:tc>
              <w:tc>
                <w:tcPr>
                  <w:tcW w:w="3372" w:type="pct"/>
                  <w:gridSpan w:val="4"/>
                  <w:noWrap w:val="0"/>
                  <w:vAlign w:val="center"/>
                </w:tcPr>
                <w:p w14:paraId="70A968E0">
                  <w:pPr>
                    <w:pStyle w:val="14"/>
                    <w:spacing w:before="0" w:beforeAutospacing="0" w:after="0" w:afterAutospacing="0"/>
                    <w:ind w:firstLine="420" w:firstLineChars="200"/>
                    <w:jc w:val="both"/>
                    <w:outlineLvl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废气：非甲烷总烃控制总量为0.</w:t>
                  </w:r>
                  <w:r>
                    <w:rPr>
                      <w:rFonts w:hint="eastAsia" w:ascii="Times New Roman" w:hAnsi="Times New Roman"/>
                      <w:color w:val="auto"/>
                      <w:sz w:val="21"/>
                      <w:szCs w:val="21"/>
                      <w:lang w:val="en-US" w:eastAsia="zh-CN"/>
                    </w:rPr>
                    <w:t>296</w:t>
                  </w:r>
                  <w:r>
                    <w:rPr>
                      <w:rFonts w:hint="eastAsia" w:ascii="Times New Roman" w:hAnsi="Times New Roman" w:eastAsia="宋体"/>
                      <w:color w:val="auto"/>
                      <w:sz w:val="21"/>
                      <w:szCs w:val="21"/>
                    </w:rPr>
                    <w:t>t/a（有组织0.</w:t>
                  </w:r>
                  <w:r>
                    <w:rPr>
                      <w:rFonts w:hint="eastAsia" w:ascii="Times New Roman" w:hAnsi="Times New Roman"/>
                      <w:color w:val="auto"/>
                      <w:sz w:val="21"/>
                      <w:szCs w:val="21"/>
                      <w:lang w:val="en-US" w:eastAsia="zh-CN"/>
                    </w:rPr>
                    <w:t>14</w:t>
                  </w:r>
                  <w:r>
                    <w:rPr>
                      <w:rFonts w:hint="eastAsia" w:ascii="Times New Roman" w:hAnsi="Times New Roman" w:eastAsia="宋体"/>
                      <w:color w:val="auto"/>
                      <w:sz w:val="21"/>
                      <w:szCs w:val="21"/>
                    </w:rPr>
                    <w:t>t/a，无组织0.</w:t>
                  </w:r>
                  <w:r>
                    <w:rPr>
                      <w:rFonts w:hint="eastAsia" w:ascii="Times New Roman" w:hAnsi="Times New Roman"/>
                      <w:color w:val="auto"/>
                      <w:sz w:val="21"/>
                      <w:szCs w:val="21"/>
                      <w:lang w:val="en-US" w:eastAsia="zh-CN"/>
                    </w:rPr>
                    <w:t>156</w:t>
                  </w:r>
                  <w:r>
                    <w:rPr>
                      <w:rFonts w:hint="eastAsia" w:ascii="Times New Roman" w:hAnsi="Times New Roman" w:eastAsia="宋体"/>
                      <w:color w:val="auto"/>
                      <w:sz w:val="21"/>
                      <w:szCs w:val="21"/>
                    </w:rPr>
                    <w:t>t/a）。</w:t>
                  </w:r>
                  <w:r>
                    <w:rPr>
                      <w:rFonts w:hint="eastAsia" w:ascii="Times New Roman" w:hAnsi="Times New Roman"/>
                      <w:color w:val="auto"/>
                      <w:sz w:val="21"/>
                      <w:szCs w:val="21"/>
                      <w:lang w:eastAsia="zh-CN"/>
                    </w:rPr>
                    <w:t>空气污染物</w:t>
                  </w:r>
                  <w:r>
                    <w:rPr>
                      <w:rFonts w:hint="eastAsia" w:ascii="Times New Roman" w:hAnsi="Times New Roman" w:eastAsia="宋体"/>
                      <w:color w:val="auto"/>
                      <w:sz w:val="21"/>
                      <w:szCs w:val="21"/>
                    </w:rPr>
                    <w:t>总量在涟水县内平衡。</w:t>
                  </w:r>
                </w:p>
                <w:p w14:paraId="0C8EF362">
                  <w:pPr>
                    <w:pStyle w:val="14"/>
                    <w:spacing w:before="0" w:beforeAutospacing="0" w:after="0" w:afterAutospacing="0"/>
                    <w:ind w:firstLine="420" w:firstLineChars="200"/>
                    <w:jc w:val="both"/>
                    <w:outlineLvl w:val="0"/>
                    <w:rPr>
                      <w:rFonts w:hint="eastAsia" w:ascii="Times New Roman" w:hAnsi="Times New Roman" w:eastAsia="宋体"/>
                      <w:color w:val="auto"/>
                      <w:sz w:val="21"/>
                      <w:szCs w:val="21"/>
                    </w:rPr>
                  </w:pPr>
                  <w:r>
                    <w:rPr>
                      <w:rFonts w:hint="eastAsia" w:ascii="Times New Roman" w:hAnsi="Times New Roman" w:eastAsia="宋体"/>
                      <w:color w:val="auto"/>
                      <w:sz w:val="21"/>
                      <w:szCs w:val="21"/>
                    </w:rPr>
                    <w:t>废水：接管量为：COD0.0</w:t>
                  </w:r>
                  <w:r>
                    <w:rPr>
                      <w:rFonts w:hint="eastAsia" w:ascii="Times New Roman" w:hAnsi="Times New Roman"/>
                      <w:color w:val="auto"/>
                      <w:sz w:val="21"/>
                      <w:szCs w:val="21"/>
                      <w:lang w:val="en-US" w:eastAsia="zh-CN"/>
                    </w:rPr>
                    <w:t>45</w:t>
                  </w:r>
                  <w:r>
                    <w:rPr>
                      <w:rFonts w:hint="eastAsia" w:ascii="Times New Roman" w:hAnsi="Times New Roman" w:eastAsia="宋体"/>
                      <w:color w:val="auto"/>
                      <w:sz w:val="21"/>
                      <w:szCs w:val="21"/>
                    </w:rPr>
                    <w:t>t/a、NH</w:t>
                  </w:r>
                  <w:r>
                    <w:rPr>
                      <w:rFonts w:hint="eastAsia" w:ascii="Times New Roman" w:hAnsi="Times New Roman" w:eastAsia="宋体"/>
                      <w:color w:val="auto"/>
                      <w:sz w:val="21"/>
                      <w:szCs w:val="21"/>
                      <w:vertAlign w:val="subscript"/>
                    </w:rPr>
                    <w:t>3</w:t>
                  </w:r>
                  <w:r>
                    <w:rPr>
                      <w:rFonts w:hint="eastAsia" w:ascii="Times New Roman" w:hAnsi="Times New Roman" w:eastAsia="宋体"/>
                      <w:color w:val="auto"/>
                      <w:sz w:val="21"/>
                      <w:szCs w:val="21"/>
                    </w:rPr>
                    <w:t>-N0.00</w:t>
                  </w:r>
                  <w:r>
                    <w:rPr>
                      <w:rFonts w:hint="eastAsia" w:ascii="Times New Roman" w:hAnsi="Times New Roman"/>
                      <w:color w:val="auto"/>
                      <w:sz w:val="21"/>
                      <w:szCs w:val="21"/>
                      <w:lang w:val="en-US" w:eastAsia="zh-CN"/>
                    </w:rPr>
                    <w:t>45</w:t>
                  </w:r>
                  <w:r>
                    <w:rPr>
                      <w:rFonts w:hint="eastAsia" w:ascii="Times New Roman" w:hAnsi="Times New Roman" w:eastAsia="宋体"/>
                      <w:color w:val="auto"/>
                      <w:sz w:val="21"/>
                      <w:szCs w:val="21"/>
                    </w:rPr>
                    <w:t>t/a、TN0.00</w:t>
                  </w:r>
                  <w:r>
                    <w:rPr>
                      <w:rFonts w:hint="eastAsia" w:ascii="Times New Roman" w:hAnsi="Times New Roman"/>
                      <w:color w:val="auto"/>
                      <w:sz w:val="21"/>
                      <w:szCs w:val="21"/>
                      <w:lang w:val="en-US" w:eastAsia="zh-CN"/>
                    </w:rPr>
                    <w:t>63</w:t>
                  </w:r>
                  <w:r>
                    <w:rPr>
                      <w:rFonts w:hint="eastAsia" w:ascii="Times New Roman" w:hAnsi="Times New Roman" w:eastAsia="宋体"/>
                      <w:color w:val="auto"/>
                      <w:sz w:val="21"/>
                      <w:szCs w:val="21"/>
                    </w:rPr>
                    <w:t>t/a、TP0.00</w:t>
                  </w:r>
                  <w:r>
                    <w:rPr>
                      <w:rFonts w:hint="eastAsia" w:ascii="Times New Roman" w:hAnsi="Times New Roman"/>
                      <w:color w:val="auto"/>
                      <w:sz w:val="21"/>
                      <w:szCs w:val="21"/>
                      <w:lang w:val="en-US" w:eastAsia="zh-CN"/>
                    </w:rPr>
                    <w:t>07</w:t>
                  </w:r>
                  <w:r>
                    <w:rPr>
                      <w:rFonts w:hint="eastAsia" w:ascii="Times New Roman" w:hAnsi="Times New Roman" w:eastAsia="宋体"/>
                      <w:color w:val="auto"/>
                      <w:sz w:val="21"/>
                      <w:szCs w:val="21"/>
                    </w:rPr>
                    <w:t>t/a；环境排放量为：COD0.0</w:t>
                  </w:r>
                  <w:r>
                    <w:rPr>
                      <w:rFonts w:hint="eastAsia" w:ascii="Times New Roman" w:hAnsi="Times New Roman"/>
                      <w:color w:val="auto"/>
                      <w:sz w:val="21"/>
                      <w:szCs w:val="21"/>
                      <w:lang w:val="en-US" w:eastAsia="zh-CN"/>
                    </w:rPr>
                    <w:t>09</w:t>
                  </w:r>
                  <w:r>
                    <w:rPr>
                      <w:rFonts w:hint="eastAsia" w:ascii="Times New Roman" w:hAnsi="Times New Roman" w:eastAsia="宋体"/>
                      <w:color w:val="auto"/>
                      <w:sz w:val="21"/>
                      <w:szCs w:val="21"/>
                    </w:rPr>
                    <w:t>t/a、NH</w:t>
                  </w:r>
                  <w:r>
                    <w:rPr>
                      <w:rFonts w:hint="eastAsia" w:ascii="Times New Roman" w:hAnsi="Times New Roman" w:eastAsia="宋体"/>
                      <w:color w:val="auto"/>
                      <w:sz w:val="21"/>
                      <w:szCs w:val="21"/>
                      <w:vertAlign w:val="subscript"/>
                    </w:rPr>
                    <w:t>3</w:t>
                  </w:r>
                  <w:r>
                    <w:rPr>
                      <w:rFonts w:hint="eastAsia" w:ascii="Times New Roman" w:hAnsi="Times New Roman" w:eastAsia="宋体"/>
                      <w:color w:val="auto"/>
                      <w:sz w:val="21"/>
                      <w:szCs w:val="21"/>
                    </w:rPr>
                    <w:t>-N0.00</w:t>
                  </w:r>
                  <w:r>
                    <w:rPr>
                      <w:rFonts w:hint="eastAsia" w:ascii="Times New Roman" w:hAnsi="Times New Roman"/>
                      <w:color w:val="auto"/>
                      <w:sz w:val="21"/>
                      <w:szCs w:val="21"/>
                      <w:lang w:val="en-US" w:eastAsia="zh-CN"/>
                    </w:rPr>
                    <w:t>09</w:t>
                  </w:r>
                  <w:r>
                    <w:rPr>
                      <w:rFonts w:hint="eastAsia" w:ascii="Times New Roman" w:hAnsi="Times New Roman" w:eastAsia="宋体"/>
                      <w:color w:val="auto"/>
                      <w:sz w:val="21"/>
                      <w:szCs w:val="21"/>
                    </w:rPr>
                    <w:t>t/a、TN0.00</w:t>
                  </w:r>
                  <w:r>
                    <w:rPr>
                      <w:rFonts w:hint="eastAsia" w:ascii="Times New Roman" w:hAnsi="Times New Roman"/>
                      <w:color w:val="auto"/>
                      <w:sz w:val="21"/>
                      <w:szCs w:val="21"/>
                      <w:lang w:val="en-US" w:eastAsia="zh-CN"/>
                    </w:rPr>
                    <w:t>27</w:t>
                  </w:r>
                  <w:r>
                    <w:rPr>
                      <w:rFonts w:hint="eastAsia" w:ascii="Times New Roman" w:hAnsi="Times New Roman" w:eastAsia="宋体"/>
                      <w:color w:val="auto"/>
                      <w:sz w:val="21"/>
                      <w:szCs w:val="21"/>
                    </w:rPr>
                    <w:t>t/a、TP0.0001t/a。废水在涟水经济开发区西区污水处理厂内平衡。</w:t>
                  </w:r>
                </w:p>
                <w:p w14:paraId="6F03F418">
                  <w:pPr>
                    <w:pStyle w:val="14"/>
                    <w:spacing w:before="0" w:beforeAutospacing="0" w:after="0" w:afterAutospacing="0"/>
                    <w:ind w:firstLine="420" w:firstLineChars="200"/>
                    <w:jc w:val="both"/>
                    <w:outlineLvl w:val="0"/>
                    <w:rPr>
                      <w:rFonts w:ascii="Times New Roman" w:hAnsi="Times New Roman" w:eastAsia="宋体"/>
                      <w:color w:val="auto"/>
                      <w:sz w:val="21"/>
                    </w:rPr>
                  </w:pPr>
                  <w:r>
                    <w:rPr>
                      <w:rFonts w:hint="eastAsia" w:ascii="Times New Roman" w:hAnsi="Times New Roman" w:eastAsia="宋体" w:cs="Times New Roman"/>
                      <w:color w:val="auto"/>
                      <w:sz w:val="21"/>
                      <w:szCs w:val="21"/>
                      <w:lang w:val="en-US" w:eastAsia="zh-CN"/>
                    </w:rPr>
                    <w:t>固废：本项目的固体废物全部合</w:t>
                  </w:r>
                  <w:r>
                    <w:rPr>
                      <w:rFonts w:hint="eastAsia" w:ascii="Times New Roman" w:hAnsi="Times New Roman" w:eastAsia="宋体" w:cs="Times New Roman"/>
                      <w:color w:val="auto"/>
                      <w:sz w:val="21"/>
                      <w:szCs w:val="21"/>
                    </w:rPr>
                    <w:t>理处置，可以实现零排放。</w:t>
                  </w:r>
                </w:p>
              </w:tc>
              <w:tc>
                <w:tcPr>
                  <w:tcW w:w="445" w:type="pct"/>
                  <w:noWrap w:val="0"/>
                  <w:vAlign w:val="center"/>
                </w:tcPr>
                <w:p w14:paraId="1FF4DA8B">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w:t>
                  </w:r>
                </w:p>
              </w:tc>
              <w:tc>
                <w:tcPr>
                  <w:tcW w:w="299" w:type="pct"/>
                  <w:vMerge w:val="continue"/>
                  <w:noWrap w:val="0"/>
                  <w:vAlign w:val="center"/>
                </w:tcPr>
                <w:p w14:paraId="49E5AB7E">
                  <w:pPr>
                    <w:pStyle w:val="14"/>
                    <w:spacing w:before="0" w:beforeAutospacing="0" w:after="0" w:afterAutospacing="0"/>
                    <w:jc w:val="center"/>
                    <w:outlineLvl w:val="0"/>
                    <w:rPr>
                      <w:rFonts w:hint="eastAsia" w:ascii="Times New Roman" w:hAnsi="Times New Roman" w:eastAsia="宋体"/>
                      <w:color w:val="auto"/>
                      <w:sz w:val="21"/>
                    </w:rPr>
                  </w:pPr>
                </w:p>
              </w:tc>
            </w:tr>
            <w:tr w14:paraId="5C1CA8F0">
              <w:trPr>
                <w:trHeight w:val="1720" w:hRule="atLeast"/>
              </w:trPr>
              <w:tc>
                <w:tcPr>
                  <w:tcW w:w="882" w:type="pct"/>
                  <w:noWrap w:val="0"/>
                  <w:vAlign w:val="center"/>
                </w:tcPr>
                <w:p w14:paraId="7A062315">
                  <w:pPr>
                    <w:pStyle w:val="14"/>
                    <w:spacing w:before="0" w:beforeAutospacing="0" w:after="0" w:afterAutospacing="0"/>
                    <w:jc w:val="center"/>
                    <w:outlineLvl w:val="0"/>
                    <w:rPr>
                      <w:rFonts w:ascii="Times New Roman" w:hAnsi="Times New Roman" w:eastAsia="宋体"/>
                      <w:color w:val="auto"/>
                      <w:sz w:val="21"/>
                    </w:rPr>
                  </w:pPr>
                  <w:r>
                    <w:rPr>
                      <w:rFonts w:ascii="Times New Roman" w:hAnsi="Times New Roman" w:eastAsia="宋体"/>
                      <w:color w:val="auto"/>
                      <w:sz w:val="21"/>
                      <w:szCs w:val="18"/>
                    </w:rPr>
                    <w:t>卫生防护距离设置（以设施或厂界设置，敏感保护目标情况等）</w:t>
                  </w:r>
                </w:p>
              </w:tc>
              <w:tc>
                <w:tcPr>
                  <w:tcW w:w="3372" w:type="pct"/>
                  <w:gridSpan w:val="4"/>
                  <w:noWrap w:val="0"/>
                  <w:vAlign w:val="center"/>
                </w:tcPr>
                <w:p w14:paraId="64B016C0">
                  <w:pPr>
                    <w:pStyle w:val="14"/>
                    <w:spacing w:before="0" w:beforeAutospacing="0" w:after="0" w:afterAutospacing="0"/>
                    <w:ind w:firstLine="420" w:firstLineChars="200"/>
                    <w:jc w:val="both"/>
                    <w:outlineLvl w:val="0"/>
                    <w:rPr>
                      <w:rFonts w:ascii="Times New Roman" w:hAnsi="Times New Roman" w:eastAsia="宋体"/>
                      <w:color w:val="auto"/>
                      <w:sz w:val="21"/>
                    </w:rPr>
                  </w:pPr>
                  <w:r>
                    <w:rPr>
                      <w:rFonts w:hint="eastAsia" w:ascii="Times New Roman" w:hAnsi="Times New Roman" w:eastAsia="宋体"/>
                      <w:color w:val="auto"/>
                      <w:sz w:val="21"/>
                      <w:lang w:eastAsia="zh-CN"/>
                    </w:rPr>
                    <w:t>本项目以生产厂房边界为起点设置50m的卫生防护距离</w:t>
                  </w:r>
                  <w:r>
                    <w:rPr>
                      <w:rFonts w:hint="eastAsia" w:ascii="Times New Roman" w:hAnsi="Times New Roman" w:eastAsia="宋体"/>
                      <w:color w:val="auto"/>
                      <w:sz w:val="21"/>
                    </w:rPr>
                    <w:t>，卫生防护距离内无环境敏感目标。</w:t>
                  </w:r>
                </w:p>
              </w:tc>
              <w:tc>
                <w:tcPr>
                  <w:tcW w:w="445" w:type="pct"/>
                  <w:noWrap w:val="0"/>
                  <w:vAlign w:val="center"/>
                </w:tcPr>
                <w:p w14:paraId="6AA3659F">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w:t>
                  </w:r>
                </w:p>
              </w:tc>
              <w:tc>
                <w:tcPr>
                  <w:tcW w:w="299" w:type="pct"/>
                  <w:vMerge w:val="continue"/>
                  <w:noWrap w:val="0"/>
                  <w:vAlign w:val="center"/>
                </w:tcPr>
                <w:p w14:paraId="61A9EF0A">
                  <w:pPr>
                    <w:pStyle w:val="14"/>
                    <w:spacing w:before="0" w:beforeAutospacing="0" w:after="0" w:afterAutospacing="0"/>
                    <w:jc w:val="center"/>
                    <w:outlineLvl w:val="0"/>
                    <w:rPr>
                      <w:rFonts w:hint="eastAsia" w:ascii="Times New Roman" w:hAnsi="Times New Roman" w:eastAsia="宋体"/>
                      <w:color w:val="auto"/>
                      <w:sz w:val="21"/>
                    </w:rPr>
                  </w:pPr>
                </w:p>
              </w:tc>
            </w:tr>
            <w:tr w14:paraId="27DFBAB1">
              <w:trPr>
                <w:trHeight w:val="348" w:hRule="atLeast"/>
              </w:trPr>
              <w:tc>
                <w:tcPr>
                  <w:tcW w:w="4255" w:type="pct"/>
                  <w:gridSpan w:val="5"/>
                  <w:noWrap w:val="0"/>
                  <w:vAlign w:val="center"/>
                </w:tcPr>
                <w:p w14:paraId="637B2535">
                  <w:pPr>
                    <w:pStyle w:val="14"/>
                    <w:spacing w:before="0" w:beforeAutospacing="0" w:after="0" w:afterAutospacing="0"/>
                    <w:jc w:val="center"/>
                    <w:outlineLvl w:val="0"/>
                    <w:rPr>
                      <w:rFonts w:ascii="Times New Roman" w:hAnsi="Times New Roman" w:eastAsia="宋体"/>
                      <w:color w:val="auto"/>
                      <w:sz w:val="21"/>
                    </w:rPr>
                  </w:pPr>
                  <w:r>
                    <w:rPr>
                      <w:rFonts w:hint="eastAsia" w:ascii="Times New Roman" w:hAnsi="Times New Roman" w:eastAsia="宋体"/>
                      <w:color w:val="auto"/>
                      <w:sz w:val="21"/>
                    </w:rPr>
                    <w:t>合计</w:t>
                  </w:r>
                </w:p>
              </w:tc>
              <w:tc>
                <w:tcPr>
                  <w:tcW w:w="445" w:type="pct"/>
                  <w:noWrap w:val="0"/>
                  <w:vAlign w:val="center"/>
                </w:tcPr>
                <w:p w14:paraId="44C3DA18">
                  <w:pPr>
                    <w:pStyle w:val="14"/>
                    <w:spacing w:before="0" w:beforeAutospacing="0" w:after="0" w:afterAutospacing="0"/>
                    <w:jc w:val="center"/>
                    <w:outlineLvl w:val="0"/>
                    <w:rPr>
                      <w:rFonts w:hint="default" w:ascii="Times New Roman" w:hAnsi="Times New Roman" w:eastAsia="宋体"/>
                      <w:color w:val="auto"/>
                      <w:sz w:val="21"/>
                      <w:lang w:val="en-US" w:eastAsia="zh-CN"/>
                    </w:rPr>
                  </w:pPr>
                  <w:r>
                    <w:rPr>
                      <w:rFonts w:hint="eastAsia" w:ascii="Times New Roman" w:hAnsi="Times New Roman"/>
                      <w:color w:val="auto"/>
                      <w:sz w:val="21"/>
                      <w:lang w:val="en-US" w:eastAsia="zh-CN"/>
                    </w:rPr>
                    <w:t>28</w:t>
                  </w:r>
                </w:p>
              </w:tc>
              <w:tc>
                <w:tcPr>
                  <w:tcW w:w="299" w:type="pct"/>
                  <w:vMerge w:val="continue"/>
                  <w:noWrap w:val="0"/>
                  <w:vAlign w:val="center"/>
                </w:tcPr>
                <w:p w14:paraId="78EBED37">
                  <w:pPr>
                    <w:pStyle w:val="14"/>
                    <w:spacing w:before="0" w:beforeAutospacing="0" w:after="0" w:afterAutospacing="0"/>
                    <w:jc w:val="center"/>
                    <w:outlineLvl w:val="0"/>
                    <w:rPr>
                      <w:rFonts w:hint="eastAsia" w:ascii="Times New Roman" w:hAnsi="Times New Roman" w:eastAsia="宋体"/>
                      <w:color w:val="auto"/>
                      <w:sz w:val="21"/>
                      <w:lang w:val="en-US" w:eastAsia="zh-CN"/>
                    </w:rPr>
                  </w:pPr>
                </w:p>
              </w:tc>
            </w:tr>
          </w:tbl>
          <w:p w14:paraId="1C8394F0">
            <w:pPr>
              <w:pStyle w:val="14"/>
              <w:spacing w:before="0" w:beforeAutospacing="0" w:after="0" w:afterAutospacing="0"/>
              <w:jc w:val="both"/>
              <w:outlineLvl w:val="0"/>
              <w:rPr>
                <w:rFonts w:cs="宋体"/>
                <w:snapToGrid w:val="0"/>
                <w:color w:val="auto"/>
                <w:sz w:val="21"/>
                <w:szCs w:val="21"/>
              </w:rPr>
            </w:pPr>
          </w:p>
        </w:tc>
      </w:tr>
    </w:tbl>
    <w:p w14:paraId="26E24294">
      <w:pPr>
        <w:adjustRightInd w:val="0"/>
        <w:snapToGrid w:val="0"/>
        <w:spacing w:line="360" w:lineRule="auto"/>
        <w:rPr>
          <w:rFonts w:hint="eastAsia" w:ascii="宋体" w:cs="宋体"/>
          <w:b/>
          <w:color w:val="000000"/>
          <w:kern w:val="0"/>
          <w:sz w:val="28"/>
          <w:szCs w:val="28"/>
        </w:rPr>
        <w:sectPr>
          <w:pgSz w:w="11905" w:h="16838"/>
          <w:pgMar w:top="1701" w:right="1531" w:bottom="2126" w:left="153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53F8BD97">
      <w:pPr>
        <w:pStyle w:val="14"/>
        <w:jc w:val="center"/>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五、</w:t>
      </w:r>
      <w:bookmarkStart w:id="47" w:name="_Hlk54167917"/>
      <w:r>
        <w:rPr>
          <w:rFonts w:hint="eastAsia" w:ascii="黑体" w:hAnsi="黑体" w:eastAsia="黑体"/>
          <w:snapToGrid w:val="0"/>
          <w:color w:val="000000"/>
          <w:sz w:val="30"/>
          <w:szCs w:val="30"/>
        </w:rPr>
        <w:t>环境保护措施监督检查清单</w:t>
      </w:r>
      <w:bookmarkEnd w:id="47"/>
    </w:p>
    <w:tbl>
      <w:tblPr>
        <w:tblStyle w:val="20"/>
        <w:tblW w:w="88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500"/>
        <w:gridCol w:w="1740"/>
        <w:gridCol w:w="1852"/>
        <w:gridCol w:w="2017"/>
      </w:tblGrid>
      <w:tr w14:paraId="074034C1">
        <w:trPr>
          <w:trHeight w:val="425" w:hRule="atLeast"/>
          <w:jc w:val="center"/>
        </w:trPr>
        <w:tc>
          <w:tcPr>
            <w:tcW w:w="1778" w:type="dxa"/>
            <w:tcBorders>
              <w:tl2br w:val="single" w:color="auto" w:sz="4" w:space="0"/>
            </w:tcBorders>
            <w:noWrap w:val="0"/>
            <w:vAlign w:val="top"/>
          </w:tcPr>
          <w:p w14:paraId="0E736DCE">
            <w:pPr>
              <w:adjustRightInd w:val="0"/>
              <w:snapToGrid w:val="0"/>
              <w:ind w:firstLine="840"/>
              <w:jc w:val="center"/>
              <w:rPr>
                <w:rFonts w:cs="宋体"/>
                <w:color w:val="000000"/>
                <w:szCs w:val="21"/>
              </w:rPr>
            </w:pPr>
            <w:r>
              <w:rPr>
                <w:rFonts w:hint="eastAsia" w:cs="宋体"/>
                <w:color w:val="000000"/>
                <w:szCs w:val="21"/>
              </w:rPr>
              <w:t>内容</w:t>
            </w:r>
          </w:p>
          <w:p w14:paraId="2E284E72">
            <w:pPr>
              <w:adjustRightInd w:val="0"/>
              <w:snapToGrid w:val="0"/>
              <w:jc w:val="center"/>
              <w:rPr>
                <w:rFonts w:hint="eastAsia" w:eastAsia="宋体" w:cs="宋体"/>
                <w:color w:val="000000"/>
                <w:szCs w:val="21"/>
                <w:lang w:eastAsia="zh-CN"/>
              </w:rPr>
            </w:pPr>
            <w:r>
              <w:rPr>
                <w:rFonts w:hint="eastAsia" w:cs="宋体"/>
                <w:color w:val="000000"/>
                <w:szCs w:val="21"/>
              </w:rPr>
              <w:t>要素</w:t>
            </w:r>
          </w:p>
        </w:tc>
        <w:tc>
          <w:tcPr>
            <w:tcW w:w="1500" w:type="dxa"/>
            <w:noWrap w:val="0"/>
            <w:vAlign w:val="center"/>
          </w:tcPr>
          <w:p w14:paraId="2D061A4C">
            <w:pPr>
              <w:adjustRightInd w:val="0"/>
              <w:snapToGrid w:val="0"/>
              <w:jc w:val="center"/>
              <w:rPr>
                <w:rFonts w:cs="宋体"/>
                <w:color w:val="000000"/>
                <w:szCs w:val="21"/>
              </w:rPr>
            </w:pPr>
            <w:r>
              <w:rPr>
                <w:rFonts w:hint="eastAsia" w:cs="宋体"/>
                <w:color w:val="000000"/>
                <w:szCs w:val="21"/>
              </w:rPr>
              <w:t>排放口</w:t>
            </w:r>
            <w:r>
              <w:rPr>
                <w:rFonts w:hint="eastAsia" w:cs="宋体"/>
                <w:color w:val="000000"/>
                <w:szCs w:val="21"/>
                <w:lang w:eastAsia="zh-CN"/>
              </w:rPr>
              <w:t>（</w:t>
            </w:r>
            <w:r>
              <w:rPr>
                <w:rFonts w:hint="eastAsia" w:cs="宋体"/>
                <w:color w:val="000000"/>
                <w:szCs w:val="21"/>
              </w:rPr>
              <w:t>编号、</w:t>
            </w:r>
          </w:p>
          <w:p w14:paraId="41C9234E">
            <w:pPr>
              <w:adjustRightInd w:val="0"/>
              <w:snapToGrid w:val="0"/>
              <w:jc w:val="center"/>
              <w:rPr>
                <w:rFonts w:cs="宋体"/>
                <w:color w:val="000000"/>
                <w:szCs w:val="21"/>
              </w:rPr>
            </w:pPr>
            <w:r>
              <w:rPr>
                <w:rFonts w:hint="eastAsia" w:cs="宋体"/>
                <w:color w:val="000000"/>
                <w:szCs w:val="21"/>
              </w:rPr>
              <w:t>名称</w:t>
            </w:r>
            <w:r>
              <w:rPr>
                <w:rFonts w:hint="eastAsia" w:cs="宋体"/>
                <w:color w:val="000000"/>
                <w:szCs w:val="21"/>
                <w:lang w:eastAsia="zh-CN"/>
              </w:rPr>
              <w:t>）</w:t>
            </w:r>
            <w:r>
              <w:rPr>
                <w:rFonts w:hint="eastAsia" w:cs="宋体"/>
                <w:color w:val="000000"/>
                <w:szCs w:val="21"/>
              </w:rPr>
              <w:t>/污染源</w:t>
            </w:r>
          </w:p>
        </w:tc>
        <w:tc>
          <w:tcPr>
            <w:tcW w:w="1740" w:type="dxa"/>
            <w:noWrap w:val="0"/>
            <w:vAlign w:val="center"/>
          </w:tcPr>
          <w:p w14:paraId="78993075">
            <w:pPr>
              <w:adjustRightInd w:val="0"/>
              <w:snapToGrid w:val="0"/>
              <w:jc w:val="center"/>
              <w:rPr>
                <w:rFonts w:cs="宋体"/>
                <w:color w:val="000000"/>
                <w:szCs w:val="21"/>
              </w:rPr>
            </w:pPr>
            <w:r>
              <w:rPr>
                <w:rFonts w:hint="eastAsia" w:cs="宋体"/>
                <w:color w:val="000000"/>
                <w:szCs w:val="21"/>
              </w:rPr>
              <w:t>污染物项目</w:t>
            </w:r>
          </w:p>
        </w:tc>
        <w:tc>
          <w:tcPr>
            <w:tcW w:w="1852" w:type="dxa"/>
            <w:noWrap w:val="0"/>
            <w:vAlign w:val="center"/>
          </w:tcPr>
          <w:p w14:paraId="40593D35">
            <w:pPr>
              <w:adjustRightInd w:val="0"/>
              <w:snapToGrid w:val="0"/>
              <w:jc w:val="center"/>
              <w:rPr>
                <w:rFonts w:cs="宋体"/>
                <w:color w:val="000000"/>
                <w:szCs w:val="21"/>
              </w:rPr>
            </w:pPr>
            <w:r>
              <w:rPr>
                <w:rFonts w:hint="eastAsia" w:cs="宋体"/>
                <w:color w:val="000000"/>
                <w:szCs w:val="21"/>
              </w:rPr>
              <w:t>环境保护措施</w:t>
            </w:r>
          </w:p>
        </w:tc>
        <w:tc>
          <w:tcPr>
            <w:tcW w:w="2017" w:type="dxa"/>
            <w:noWrap w:val="0"/>
            <w:vAlign w:val="center"/>
          </w:tcPr>
          <w:p w14:paraId="43275F19">
            <w:pPr>
              <w:adjustRightInd w:val="0"/>
              <w:snapToGrid w:val="0"/>
              <w:jc w:val="center"/>
              <w:rPr>
                <w:rFonts w:cs="宋体"/>
                <w:color w:val="000000"/>
                <w:szCs w:val="21"/>
              </w:rPr>
            </w:pPr>
            <w:r>
              <w:rPr>
                <w:rFonts w:hint="eastAsia" w:cs="宋体"/>
                <w:color w:val="000000"/>
                <w:szCs w:val="21"/>
              </w:rPr>
              <w:t>执行标准</w:t>
            </w:r>
          </w:p>
        </w:tc>
      </w:tr>
      <w:tr w14:paraId="2DDB695F">
        <w:trPr>
          <w:trHeight w:val="425" w:hRule="atLeast"/>
          <w:jc w:val="center"/>
        </w:trPr>
        <w:tc>
          <w:tcPr>
            <w:tcW w:w="1778" w:type="dxa"/>
            <w:vMerge w:val="restart"/>
            <w:noWrap w:val="0"/>
            <w:vAlign w:val="center"/>
          </w:tcPr>
          <w:p w14:paraId="155B1035">
            <w:pPr>
              <w:adjustRightInd w:val="0"/>
              <w:snapToGrid w:val="0"/>
              <w:jc w:val="center"/>
              <w:rPr>
                <w:rFonts w:cs="宋体"/>
                <w:color w:val="000000"/>
                <w:szCs w:val="21"/>
              </w:rPr>
            </w:pPr>
            <w:r>
              <w:rPr>
                <w:rFonts w:hint="eastAsia" w:cs="宋体"/>
                <w:color w:val="000000"/>
                <w:szCs w:val="21"/>
              </w:rPr>
              <w:t>大气环境</w:t>
            </w:r>
          </w:p>
        </w:tc>
        <w:tc>
          <w:tcPr>
            <w:tcW w:w="1500" w:type="dxa"/>
            <w:noWrap w:val="0"/>
            <w:vAlign w:val="center"/>
          </w:tcPr>
          <w:p w14:paraId="2808B37C">
            <w:pPr>
              <w:adjustRightInd w:val="0"/>
              <w:snapToGrid w:val="0"/>
              <w:jc w:val="center"/>
              <w:rPr>
                <w:rFonts w:hint="default" w:eastAsia="宋体" w:cs="宋体"/>
                <w:color w:val="000000"/>
                <w:kern w:val="2"/>
                <w:sz w:val="21"/>
                <w:szCs w:val="21"/>
                <w:lang w:val="en-US" w:eastAsia="zh-CN" w:bidi="ar-SA"/>
              </w:rPr>
            </w:pPr>
            <w:r>
              <w:rPr>
                <w:rFonts w:hint="eastAsia" w:cs="宋体"/>
                <w:color w:val="000000"/>
                <w:szCs w:val="21"/>
              </w:rPr>
              <w:t>DA0</w:t>
            </w:r>
            <w:r>
              <w:rPr>
                <w:rFonts w:hint="eastAsia" w:cs="宋体"/>
                <w:color w:val="000000"/>
                <w:szCs w:val="21"/>
                <w:lang w:val="en-US" w:eastAsia="zh-CN"/>
              </w:rPr>
              <w:t>01</w:t>
            </w:r>
          </w:p>
        </w:tc>
        <w:tc>
          <w:tcPr>
            <w:tcW w:w="1740" w:type="dxa"/>
            <w:noWrap w:val="0"/>
            <w:vAlign w:val="center"/>
          </w:tcPr>
          <w:p w14:paraId="6003C76D">
            <w:pPr>
              <w:pStyle w:val="14"/>
              <w:spacing w:before="0" w:beforeAutospacing="0" w:after="0" w:afterAutospacing="0"/>
              <w:jc w:val="center"/>
              <w:outlineLvl w:val="0"/>
              <w:rPr>
                <w:rFonts w:hint="eastAsia"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非甲烷总烃</w:t>
            </w:r>
          </w:p>
        </w:tc>
        <w:tc>
          <w:tcPr>
            <w:tcW w:w="1852" w:type="dxa"/>
            <w:noWrap w:val="0"/>
            <w:vAlign w:val="center"/>
          </w:tcPr>
          <w:p w14:paraId="75B4688F">
            <w:pPr>
              <w:pStyle w:val="14"/>
              <w:spacing w:before="0" w:beforeAutospacing="0" w:after="0" w:afterAutospacing="0"/>
              <w:jc w:val="center"/>
              <w:outlineLvl w:val="0"/>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lang w:val="en-US" w:eastAsia="zh-CN"/>
              </w:rPr>
              <w:t>集气罩收集</w:t>
            </w:r>
            <w:r>
              <w:rPr>
                <w:rFonts w:hint="eastAsia" w:ascii="Times New Roman" w:hAnsi="Times New Roman" w:eastAsia="宋体"/>
                <w:color w:val="000000"/>
                <w:sz w:val="21"/>
                <w:szCs w:val="21"/>
              </w:rPr>
              <w:t>+二级活性炭吸附装置+15米高排气筒</w:t>
            </w:r>
            <w:r>
              <w:rPr>
                <w:rFonts w:hint="eastAsia" w:ascii="Times New Roman" w:hAnsi="Times New Roman" w:eastAsia="宋体"/>
                <w:color w:val="000000"/>
                <w:sz w:val="21"/>
                <w:szCs w:val="21"/>
                <w:lang w:val="en-US" w:eastAsia="zh-CN"/>
              </w:rPr>
              <w:t>DA001</w:t>
            </w:r>
            <w:r>
              <w:rPr>
                <w:rFonts w:hint="eastAsia" w:ascii="Times New Roman" w:hAnsi="Times New Roman" w:eastAsia="宋体"/>
                <w:color w:val="000000"/>
                <w:sz w:val="21"/>
                <w:szCs w:val="21"/>
              </w:rPr>
              <w:t>排放</w:t>
            </w:r>
          </w:p>
        </w:tc>
        <w:tc>
          <w:tcPr>
            <w:tcW w:w="2017" w:type="dxa"/>
            <w:vMerge w:val="restart"/>
            <w:noWrap w:val="0"/>
            <w:vAlign w:val="center"/>
          </w:tcPr>
          <w:p w14:paraId="3FBD6514">
            <w:pPr>
              <w:adjustRightInd w:val="0"/>
              <w:snapToGrid w:val="0"/>
              <w:jc w:val="center"/>
              <w:rPr>
                <w:rFonts w:hint="eastAsia" w:eastAsia="宋体" w:cs="宋体"/>
                <w:color w:val="000000"/>
                <w:szCs w:val="21"/>
                <w:lang w:eastAsia="zh-CN"/>
              </w:rPr>
            </w:pPr>
            <w:r>
              <w:rPr>
                <w:rFonts w:hint="eastAsia" w:cs="宋体"/>
                <w:color w:val="000000"/>
                <w:szCs w:val="21"/>
              </w:rPr>
              <w:t>《</w:t>
            </w:r>
            <w:r>
              <w:rPr>
                <w:rFonts w:hint="eastAsia" w:cs="宋体"/>
                <w:color w:val="000000"/>
                <w:szCs w:val="21"/>
                <w:lang w:eastAsia="zh-CN"/>
              </w:rPr>
              <w:t>印刷工业大气污染物排放标准</w:t>
            </w:r>
            <w:r>
              <w:rPr>
                <w:rFonts w:hint="eastAsia" w:cs="宋体"/>
                <w:color w:val="000000"/>
                <w:szCs w:val="21"/>
              </w:rPr>
              <w:t>》（</w:t>
            </w:r>
            <w:r>
              <w:rPr>
                <w:rFonts w:hint="eastAsia" w:cs="宋体"/>
                <w:color w:val="000000"/>
                <w:szCs w:val="21"/>
                <w:lang w:eastAsia="zh-CN"/>
              </w:rPr>
              <w:t>DB32/4438-2022</w:t>
            </w:r>
            <w:r>
              <w:rPr>
                <w:rFonts w:hint="eastAsia" w:cs="宋体"/>
                <w:color w:val="000000"/>
                <w:szCs w:val="21"/>
              </w:rPr>
              <w:t>）</w:t>
            </w:r>
            <w:r>
              <w:rPr>
                <w:rFonts w:hint="eastAsia" w:cs="宋体"/>
                <w:color w:val="000000"/>
                <w:szCs w:val="21"/>
                <w:lang w:eastAsia="zh-CN"/>
              </w:rPr>
              <w:t>，</w:t>
            </w:r>
            <w:r>
              <w:rPr>
                <w:rFonts w:hint="eastAsia" w:cs="宋体"/>
                <w:color w:val="000000"/>
                <w:szCs w:val="21"/>
                <w:lang w:val="en-US" w:eastAsia="zh-CN"/>
              </w:rPr>
              <w:t>厂界执行</w:t>
            </w:r>
            <w:r>
              <w:rPr>
                <w:rFonts w:hint="eastAsia" w:ascii="Times New Roman" w:hAnsi="Times New Roman"/>
                <w:color w:val="000000"/>
                <w:sz w:val="21"/>
                <w:lang w:eastAsia="zh-CN"/>
              </w:rPr>
              <w:t>《大气污染物综合排放标准》（DB32/4041-2021）</w:t>
            </w:r>
          </w:p>
        </w:tc>
      </w:tr>
      <w:tr w14:paraId="6273775F">
        <w:trPr>
          <w:trHeight w:val="425" w:hRule="atLeast"/>
          <w:jc w:val="center"/>
        </w:trPr>
        <w:tc>
          <w:tcPr>
            <w:tcW w:w="1778" w:type="dxa"/>
            <w:vMerge w:val="continue"/>
            <w:noWrap w:val="0"/>
            <w:vAlign w:val="center"/>
          </w:tcPr>
          <w:p w14:paraId="7284261C">
            <w:pPr>
              <w:adjustRightInd w:val="0"/>
              <w:snapToGrid w:val="0"/>
              <w:jc w:val="center"/>
              <w:rPr>
                <w:rFonts w:hint="eastAsia" w:cs="宋体"/>
                <w:color w:val="000000"/>
                <w:szCs w:val="21"/>
              </w:rPr>
            </w:pPr>
          </w:p>
        </w:tc>
        <w:tc>
          <w:tcPr>
            <w:tcW w:w="1500" w:type="dxa"/>
            <w:noWrap w:val="0"/>
            <w:vAlign w:val="center"/>
          </w:tcPr>
          <w:p w14:paraId="048D85E9">
            <w:pPr>
              <w:adjustRightInd w:val="0"/>
              <w:snapToGrid w:val="0"/>
              <w:jc w:val="center"/>
              <w:rPr>
                <w:rFonts w:hint="eastAsia" w:eastAsia="宋体" w:cs="宋体"/>
                <w:color w:val="000000"/>
                <w:szCs w:val="21"/>
                <w:lang w:val="en-US" w:eastAsia="zh-CN"/>
              </w:rPr>
            </w:pPr>
            <w:r>
              <w:rPr>
                <w:rFonts w:hint="eastAsia" w:cs="宋体"/>
                <w:color w:val="000000"/>
                <w:szCs w:val="21"/>
                <w:lang w:val="en-US" w:eastAsia="zh-CN"/>
              </w:rPr>
              <w:t>厂界无组织</w:t>
            </w:r>
          </w:p>
        </w:tc>
        <w:tc>
          <w:tcPr>
            <w:tcW w:w="1740" w:type="dxa"/>
            <w:noWrap w:val="0"/>
            <w:vAlign w:val="center"/>
          </w:tcPr>
          <w:p w14:paraId="6FA9A1A6">
            <w:pPr>
              <w:adjustRightInd w:val="0"/>
              <w:snapToGrid w:val="0"/>
              <w:jc w:val="center"/>
              <w:rPr>
                <w:rFonts w:hint="default" w:cs="宋体"/>
                <w:color w:val="000000"/>
                <w:szCs w:val="21"/>
                <w:lang w:val="en-US" w:eastAsia="zh-CN"/>
              </w:rPr>
            </w:pPr>
            <w:r>
              <w:rPr>
                <w:rFonts w:hint="eastAsia" w:cs="宋体"/>
                <w:color w:val="000000"/>
                <w:szCs w:val="21"/>
                <w:lang w:val="en-US" w:eastAsia="zh-CN"/>
              </w:rPr>
              <w:t>非甲烷总烃</w:t>
            </w:r>
          </w:p>
        </w:tc>
        <w:tc>
          <w:tcPr>
            <w:tcW w:w="1852" w:type="dxa"/>
            <w:noWrap w:val="0"/>
            <w:vAlign w:val="center"/>
          </w:tcPr>
          <w:p w14:paraId="7CEAA0C9">
            <w:pPr>
              <w:adjustRightInd w:val="0"/>
              <w:snapToGrid w:val="0"/>
              <w:jc w:val="center"/>
              <w:rPr>
                <w:rFonts w:hint="default" w:eastAsia="宋体"/>
                <w:color w:val="000000"/>
                <w:szCs w:val="21"/>
                <w:lang w:val="en-US" w:eastAsia="zh-CN"/>
              </w:rPr>
            </w:pPr>
            <w:r>
              <w:rPr>
                <w:rFonts w:hint="eastAsia"/>
                <w:color w:val="000000"/>
                <w:szCs w:val="21"/>
                <w:lang w:val="en-US" w:eastAsia="zh-CN"/>
              </w:rPr>
              <w:t>车间密闭、加强有组织收集</w:t>
            </w:r>
          </w:p>
        </w:tc>
        <w:tc>
          <w:tcPr>
            <w:tcW w:w="2017" w:type="dxa"/>
            <w:vMerge w:val="continue"/>
            <w:noWrap w:val="0"/>
            <w:vAlign w:val="center"/>
          </w:tcPr>
          <w:p w14:paraId="4295538A">
            <w:pPr>
              <w:adjustRightInd w:val="0"/>
              <w:snapToGrid w:val="0"/>
              <w:jc w:val="center"/>
              <w:rPr>
                <w:rFonts w:hint="eastAsia" w:cs="宋体"/>
                <w:color w:val="000000"/>
                <w:kern w:val="2"/>
                <w:sz w:val="21"/>
                <w:szCs w:val="21"/>
                <w:lang w:val="en-US" w:eastAsia="zh-CN" w:bidi="ar-SA"/>
              </w:rPr>
            </w:pPr>
          </w:p>
        </w:tc>
      </w:tr>
      <w:tr w14:paraId="000472D5">
        <w:trPr>
          <w:trHeight w:val="425" w:hRule="atLeast"/>
          <w:jc w:val="center"/>
        </w:trPr>
        <w:tc>
          <w:tcPr>
            <w:tcW w:w="1778" w:type="dxa"/>
            <w:vMerge w:val="continue"/>
            <w:noWrap w:val="0"/>
            <w:vAlign w:val="center"/>
          </w:tcPr>
          <w:p w14:paraId="0340D867">
            <w:pPr>
              <w:adjustRightInd w:val="0"/>
              <w:snapToGrid w:val="0"/>
              <w:jc w:val="center"/>
              <w:rPr>
                <w:rFonts w:cs="宋体"/>
                <w:color w:val="000000"/>
                <w:szCs w:val="21"/>
              </w:rPr>
            </w:pPr>
          </w:p>
        </w:tc>
        <w:tc>
          <w:tcPr>
            <w:tcW w:w="1500" w:type="dxa"/>
            <w:noWrap w:val="0"/>
            <w:vAlign w:val="center"/>
          </w:tcPr>
          <w:p w14:paraId="37803B7F">
            <w:pPr>
              <w:adjustRightInd w:val="0"/>
              <w:snapToGrid w:val="0"/>
              <w:jc w:val="center"/>
              <w:rPr>
                <w:rFonts w:cs="宋体"/>
                <w:color w:val="000000"/>
                <w:szCs w:val="21"/>
              </w:rPr>
            </w:pPr>
            <w:r>
              <w:rPr>
                <w:rFonts w:hint="eastAsia" w:cs="宋体"/>
                <w:color w:val="000000"/>
                <w:szCs w:val="21"/>
              </w:rPr>
              <w:t>厂区内无组织</w:t>
            </w:r>
          </w:p>
        </w:tc>
        <w:tc>
          <w:tcPr>
            <w:tcW w:w="1740" w:type="dxa"/>
            <w:noWrap w:val="0"/>
            <w:vAlign w:val="center"/>
          </w:tcPr>
          <w:p w14:paraId="4EEFA624">
            <w:pPr>
              <w:adjustRightInd w:val="0"/>
              <w:snapToGrid w:val="0"/>
              <w:jc w:val="center"/>
              <w:rPr>
                <w:rFonts w:hint="eastAsia" w:eastAsia="宋体" w:cs="宋体"/>
                <w:color w:val="000000"/>
                <w:szCs w:val="21"/>
                <w:lang w:eastAsia="zh-CN"/>
              </w:rPr>
            </w:pPr>
            <w:r>
              <w:rPr>
                <w:rFonts w:hint="eastAsia" w:cs="宋体"/>
                <w:color w:val="000000"/>
                <w:szCs w:val="21"/>
                <w:lang w:val="en-US" w:eastAsia="zh-CN"/>
              </w:rPr>
              <w:t>非甲烷总烃</w:t>
            </w:r>
          </w:p>
        </w:tc>
        <w:tc>
          <w:tcPr>
            <w:tcW w:w="1852" w:type="dxa"/>
            <w:noWrap w:val="0"/>
            <w:vAlign w:val="center"/>
          </w:tcPr>
          <w:p w14:paraId="75516E64">
            <w:pPr>
              <w:adjustRightInd w:val="0"/>
              <w:snapToGrid w:val="0"/>
              <w:jc w:val="center"/>
              <w:rPr>
                <w:rFonts w:hint="default" w:eastAsia="宋体"/>
                <w:color w:val="000000"/>
                <w:szCs w:val="21"/>
                <w:lang w:val="en-US" w:eastAsia="zh-CN"/>
              </w:rPr>
            </w:pPr>
            <w:r>
              <w:rPr>
                <w:rFonts w:hint="eastAsia"/>
                <w:color w:val="000000"/>
                <w:szCs w:val="21"/>
                <w:lang w:val="en-US" w:eastAsia="zh-CN"/>
              </w:rPr>
              <w:t>加强绿化</w:t>
            </w:r>
          </w:p>
        </w:tc>
        <w:tc>
          <w:tcPr>
            <w:tcW w:w="2017" w:type="dxa"/>
            <w:vMerge w:val="continue"/>
            <w:noWrap w:val="0"/>
            <w:vAlign w:val="center"/>
          </w:tcPr>
          <w:p w14:paraId="13A9D79B">
            <w:pPr>
              <w:adjustRightInd w:val="0"/>
              <w:snapToGrid w:val="0"/>
              <w:jc w:val="center"/>
              <w:rPr>
                <w:rFonts w:cs="宋体"/>
                <w:color w:val="000000"/>
                <w:szCs w:val="21"/>
              </w:rPr>
            </w:pPr>
          </w:p>
        </w:tc>
      </w:tr>
      <w:tr w14:paraId="3D052511">
        <w:trPr>
          <w:trHeight w:val="1150" w:hRule="atLeast"/>
          <w:jc w:val="center"/>
        </w:trPr>
        <w:tc>
          <w:tcPr>
            <w:tcW w:w="1778" w:type="dxa"/>
            <w:noWrap w:val="0"/>
            <w:vAlign w:val="center"/>
          </w:tcPr>
          <w:p w14:paraId="2E8B7867">
            <w:pPr>
              <w:adjustRightInd w:val="0"/>
              <w:snapToGrid w:val="0"/>
              <w:jc w:val="center"/>
              <w:rPr>
                <w:rFonts w:cs="宋体"/>
                <w:color w:val="000000"/>
                <w:szCs w:val="21"/>
              </w:rPr>
            </w:pPr>
            <w:r>
              <w:rPr>
                <w:rFonts w:hint="eastAsia" w:cs="宋体"/>
                <w:color w:val="000000"/>
                <w:szCs w:val="21"/>
              </w:rPr>
              <w:t>地表水环境</w:t>
            </w:r>
          </w:p>
        </w:tc>
        <w:tc>
          <w:tcPr>
            <w:tcW w:w="1500" w:type="dxa"/>
            <w:noWrap w:val="0"/>
            <w:vAlign w:val="center"/>
          </w:tcPr>
          <w:p w14:paraId="57291FD5">
            <w:pPr>
              <w:pStyle w:val="14"/>
              <w:spacing w:before="0" w:beforeAutospacing="0" w:after="0" w:afterAutospacing="0"/>
              <w:jc w:val="center"/>
              <w:outlineLvl w:val="0"/>
              <w:rPr>
                <w:rFonts w:hint="default" w:eastAsia="宋体" w:cs="宋体"/>
                <w:color w:val="000000"/>
                <w:szCs w:val="21"/>
                <w:lang w:val="en-US" w:eastAsia="zh-CN"/>
              </w:rPr>
            </w:pPr>
            <w:r>
              <w:rPr>
                <w:rFonts w:hint="eastAsia" w:ascii="Times New Roman" w:hAnsi="Times New Roman" w:eastAsia="宋体"/>
                <w:color w:val="000000"/>
                <w:sz w:val="21"/>
              </w:rPr>
              <w:t>生活污水</w:t>
            </w:r>
          </w:p>
        </w:tc>
        <w:tc>
          <w:tcPr>
            <w:tcW w:w="1740" w:type="dxa"/>
            <w:noWrap w:val="0"/>
            <w:vAlign w:val="center"/>
          </w:tcPr>
          <w:p w14:paraId="6F8D500D">
            <w:pPr>
              <w:pStyle w:val="14"/>
              <w:spacing w:before="0" w:beforeAutospacing="0" w:after="0" w:afterAutospacing="0"/>
              <w:jc w:val="center"/>
              <w:outlineLvl w:val="0"/>
              <w:rPr>
                <w:rFonts w:hint="default" w:cs="宋体"/>
                <w:color w:val="000000"/>
                <w:szCs w:val="21"/>
                <w:lang w:val="en-US"/>
              </w:rPr>
            </w:pPr>
            <w:r>
              <w:rPr>
                <w:rFonts w:hint="eastAsia" w:ascii="Times New Roman" w:hAnsi="Times New Roman" w:eastAsia="宋体"/>
                <w:color w:val="000000"/>
                <w:sz w:val="21"/>
                <w:szCs w:val="21"/>
              </w:rPr>
              <w:t>COD、SS、NH</w:t>
            </w:r>
            <w:r>
              <w:rPr>
                <w:rFonts w:hint="eastAsia" w:ascii="Times New Roman" w:hAnsi="Times New Roman" w:eastAsia="宋体"/>
                <w:color w:val="000000"/>
                <w:sz w:val="21"/>
                <w:szCs w:val="21"/>
                <w:vertAlign w:val="subscript"/>
              </w:rPr>
              <w:t>3</w:t>
            </w:r>
            <w:r>
              <w:rPr>
                <w:rFonts w:hint="eastAsia" w:ascii="Times New Roman" w:hAnsi="Times New Roman" w:eastAsia="宋体"/>
                <w:color w:val="000000"/>
                <w:sz w:val="21"/>
                <w:szCs w:val="21"/>
              </w:rPr>
              <w:t>-N、T</w:t>
            </w:r>
            <w:r>
              <w:rPr>
                <w:rFonts w:hint="eastAsia" w:ascii="Times New Roman" w:hAnsi="Times New Roman" w:eastAsia="宋体"/>
                <w:color w:val="000000"/>
                <w:sz w:val="21"/>
                <w:szCs w:val="21"/>
                <w:lang w:val="en-US" w:eastAsia="zh-CN"/>
              </w:rPr>
              <w:t>N</w:t>
            </w:r>
            <w:r>
              <w:rPr>
                <w:rFonts w:hint="eastAsia" w:ascii="Times New Roman" w:hAnsi="Times New Roman" w:eastAsia="宋体"/>
                <w:color w:val="000000"/>
                <w:sz w:val="21"/>
                <w:szCs w:val="21"/>
              </w:rPr>
              <w:t>、T</w:t>
            </w:r>
            <w:r>
              <w:rPr>
                <w:rFonts w:hint="eastAsia" w:ascii="Times New Roman" w:hAnsi="Times New Roman" w:eastAsia="宋体"/>
                <w:color w:val="000000"/>
                <w:sz w:val="21"/>
                <w:szCs w:val="21"/>
                <w:lang w:val="en-US" w:eastAsia="zh-CN"/>
              </w:rPr>
              <w:t>P</w:t>
            </w:r>
          </w:p>
        </w:tc>
        <w:tc>
          <w:tcPr>
            <w:tcW w:w="1852" w:type="dxa"/>
            <w:noWrap w:val="0"/>
            <w:vAlign w:val="center"/>
          </w:tcPr>
          <w:p w14:paraId="6FE8A2B3">
            <w:pPr>
              <w:pStyle w:val="14"/>
              <w:spacing w:before="0" w:beforeAutospacing="0" w:after="0" w:afterAutospacing="0"/>
              <w:jc w:val="center"/>
              <w:outlineLvl w:val="0"/>
              <w:rPr>
                <w:rFonts w:hint="eastAsia" w:eastAsia="宋体" w:cs="宋体"/>
                <w:color w:val="000000"/>
                <w:szCs w:val="21"/>
                <w:lang w:val="en-US" w:eastAsia="zh-CN"/>
              </w:rPr>
            </w:pPr>
            <w:r>
              <w:rPr>
                <w:rFonts w:hint="eastAsia" w:ascii="Times New Roman" w:hAnsi="Times New Roman"/>
                <w:color w:val="000000"/>
                <w:sz w:val="21"/>
                <w:szCs w:val="21"/>
                <w:lang w:val="en-US" w:eastAsia="zh-CN"/>
              </w:rPr>
              <w:t>生活污水经化粪池处理后接管至涟水经济开发区西区污水处理厂</w:t>
            </w:r>
          </w:p>
        </w:tc>
        <w:tc>
          <w:tcPr>
            <w:tcW w:w="2017" w:type="dxa"/>
            <w:noWrap w:val="0"/>
            <w:vAlign w:val="center"/>
          </w:tcPr>
          <w:p w14:paraId="398A5ACA">
            <w:pPr>
              <w:pStyle w:val="14"/>
              <w:spacing w:before="0" w:beforeAutospacing="0" w:after="0" w:afterAutospacing="0"/>
              <w:jc w:val="center"/>
              <w:outlineLvl w:val="0"/>
              <w:rPr>
                <w:rFonts w:cs="宋体"/>
                <w:color w:val="000000"/>
                <w:szCs w:val="21"/>
              </w:rPr>
            </w:pPr>
            <w:r>
              <w:rPr>
                <w:rFonts w:hint="eastAsia" w:ascii="Times New Roman" w:hAnsi="Times New Roman" w:eastAsia="宋体" w:cs="Times New Roman"/>
                <w:color w:val="000000"/>
                <w:sz w:val="21"/>
                <w:szCs w:val="21"/>
                <w:lang w:val="en-US" w:eastAsia="zh-CN"/>
              </w:rPr>
              <w:t>达涟水经济开发区西区污水处理厂接管标准</w:t>
            </w:r>
          </w:p>
        </w:tc>
      </w:tr>
      <w:tr w14:paraId="4D50BF1F">
        <w:trPr>
          <w:trHeight w:val="425" w:hRule="atLeast"/>
          <w:jc w:val="center"/>
        </w:trPr>
        <w:tc>
          <w:tcPr>
            <w:tcW w:w="1778" w:type="dxa"/>
            <w:noWrap w:val="0"/>
            <w:vAlign w:val="center"/>
          </w:tcPr>
          <w:p w14:paraId="1D1FF172">
            <w:pPr>
              <w:adjustRightInd w:val="0"/>
              <w:snapToGrid w:val="0"/>
              <w:jc w:val="center"/>
              <w:rPr>
                <w:rFonts w:cs="宋体"/>
                <w:color w:val="000000"/>
                <w:szCs w:val="21"/>
              </w:rPr>
            </w:pPr>
            <w:r>
              <w:rPr>
                <w:rFonts w:hint="eastAsia" w:cs="宋体"/>
                <w:color w:val="000000"/>
                <w:szCs w:val="21"/>
              </w:rPr>
              <w:t>声环境</w:t>
            </w:r>
          </w:p>
        </w:tc>
        <w:tc>
          <w:tcPr>
            <w:tcW w:w="1500" w:type="dxa"/>
            <w:noWrap w:val="0"/>
            <w:vAlign w:val="center"/>
          </w:tcPr>
          <w:p w14:paraId="64418462">
            <w:pPr>
              <w:adjustRightInd w:val="0"/>
              <w:snapToGrid w:val="0"/>
              <w:jc w:val="center"/>
              <w:rPr>
                <w:rFonts w:cs="宋体"/>
                <w:color w:val="000000"/>
                <w:szCs w:val="21"/>
              </w:rPr>
            </w:pPr>
            <w:r>
              <w:rPr>
                <w:rFonts w:hint="eastAsia" w:cs="宋体"/>
                <w:color w:val="000000"/>
                <w:szCs w:val="21"/>
              </w:rPr>
              <w:t>设备</w:t>
            </w:r>
          </w:p>
        </w:tc>
        <w:tc>
          <w:tcPr>
            <w:tcW w:w="1740" w:type="dxa"/>
            <w:noWrap w:val="0"/>
            <w:vAlign w:val="center"/>
          </w:tcPr>
          <w:p w14:paraId="40F4D1AE">
            <w:pPr>
              <w:adjustRightInd w:val="0"/>
              <w:snapToGrid w:val="0"/>
              <w:jc w:val="center"/>
              <w:rPr>
                <w:rFonts w:cs="宋体"/>
                <w:color w:val="000000"/>
                <w:szCs w:val="21"/>
              </w:rPr>
            </w:pPr>
            <w:r>
              <w:rPr>
                <w:rFonts w:hint="eastAsia" w:cs="宋体"/>
                <w:color w:val="000000"/>
                <w:szCs w:val="21"/>
              </w:rPr>
              <w:t>等效连续A声级</w:t>
            </w:r>
          </w:p>
        </w:tc>
        <w:tc>
          <w:tcPr>
            <w:tcW w:w="1852" w:type="dxa"/>
            <w:noWrap w:val="0"/>
            <w:vAlign w:val="center"/>
          </w:tcPr>
          <w:p w14:paraId="07ED85CB">
            <w:pPr>
              <w:jc w:val="center"/>
              <w:rPr>
                <w:color w:val="000000"/>
                <w:szCs w:val="21"/>
              </w:rPr>
            </w:pPr>
            <w:r>
              <w:rPr>
                <w:rFonts w:hint="eastAsia"/>
                <w:color w:val="000000"/>
                <w:szCs w:val="21"/>
              </w:rPr>
              <w:t>合理布局</w:t>
            </w:r>
          </w:p>
          <w:p w14:paraId="1C396766">
            <w:pPr>
              <w:jc w:val="center"/>
              <w:rPr>
                <w:color w:val="000000"/>
                <w:szCs w:val="21"/>
              </w:rPr>
            </w:pPr>
            <w:r>
              <w:rPr>
                <w:rFonts w:hint="eastAsia"/>
                <w:color w:val="000000"/>
                <w:szCs w:val="21"/>
              </w:rPr>
              <w:t>基础减震</w:t>
            </w:r>
          </w:p>
          <w:p w14:paraId="733D4A9D">
            <w:pPr>
              <w:adjustRightInd w:val="0"/>
              <w:snapToGrid w:val="0"/>
              <w:jc w:val="center"/>
              <w:rPr>
                <w:rFonts w:cs="宋体"/>
                <w:color w:val="000000"/>
                <w:szCs w:val="21"/>
              </w:rPr>
            </w:pPr>
            <w:r>
              <w:rPr>
                <w:rFonts w:hint="eastAsia"/>
                <w:color w:val="000000"/>
                <w:szCs w:val="21"/>
              </w:rPr>
              <w:t>墙体隔声</w:t>
            </w:r>
          </w:p>
        </w:tc>
        <w:tc>
          <w:tcPr>
            <w:tcW w:w="2017" w:type="dxa"/>
            <w:noWrap w:val="0"/>
            <w:vAlign w:val="center"/>
          </w:tcPr>
          <w:p w14:paraId="119D06A1">
            <w:pPr>
              <w:adjustRightInd w:val="0"/>
              <w:snapToGrid w:val="0"/>
              <w:jc w:val="center"/>
              <w:rPr>
                <w:rFonts w:cs="宋体"/>
                <w:color w:val="000000"/>
                <w:szCs w:val="21"/>
              </w:rPr>
            </w:pPr>
            <w:r>
              <w:rPr>
                <w:color w:val="000000"/>
                <w:szCs w:val="21"/>
              </w:rPr>
              <w:t>《工业企业厂界环境噪声排放标准》（GB12348-2008）</w:t>
            </w:r>
          </w:p>
        </w:tc>
      </w:tr>
      <w:tr w14:paraId="6585D94A">
        <w:trPr>
          <w:trHeight w:val="425" w:hRule="atLeast"/>
          <w:jc w:val="center"/>
        </w:trPr>
        <w:tc>
          <w:tcPr>
            <w:tcW w:w="1778" w:type="dxa"/>
            <w:noWrap w:val="0"/>
            <w:vAlign w:val="center"/>
          </w:tcPr>
          <w:p w14:paraId="2AC87832">
            <w:pPr>
              <w:adjustRightInd w:val="0"/>
              <w:snapToGrid w:val="0"/>
              <w:jc w:val="center"/>
              <w:rPr>
                <w:rFonts w:cs="宋体"/>
                <w:color w:val="000000"/>
                <w:szCs w:val="21"/>
              </w:rPr>
            </w:pPr>
            <w:r>
              <w:rPr>
                <w:rFonts w:hint="eastAsia" w:cs="宋体"/>
                <w:color w:val="000000"/>
                <w:szCs w:val="21"/>
              </w:rPr>
              <w:t>电磁辐射</w:t>
            </w:r>
          </w:p>
        </w:tc>
        <w:tc>
          <w:tcPr>
            <w:tcW w:w="1500" w:type="dxa"/>
            <w:noWrap w:val="0"/>
            <w:vAlign w:val="center"/>
          </w:tcPr>
          <w:p w14:paraId="714C56DC">
            <w:pPr>
              <w:adjustRightInd w:val="0"/>
              <w:snapToGrid w:val="0"/>
              <w:jc w:val="center"/>
              <w:rPr>
                <w:rFonts w:cs="宋体"/>
                <w:color w:val="000000"/>
                <w:szCs w:val="21"/>
              </w:rPr>
            </w:pPr>
            <w:r>
              <w:rPr>
                <w:rFonts w:hint="eastAsia" w:cs="宋体"/>
                <w:color w:val="000000"/>
                <w:szCs w:val="21"/>
              </w:rPr>
              <w:t>无</w:t>
            </w:r>
          </w:p>
        </w:tc>
        <w:tc>
          <w:tcPr>
            <w:tcW w:w="1740" w:type="dxa"/>
            <w:noWrap w:val="0"/>
            <w:vAlign w:val="center"/>
          </w:tcPr>
          <w:p w14:paraId="114625C6">
            <w:pPr>
              <w:adjustRightInd w:val="0"/>
              <w:snapToGrid w:val="0"/>
              <w:jc w:val="center"/>
              <w:rPr>
                <w:rFonts w:cs="宋体"/>
                <w:color w:val="000000"/>
                <w:szCs w:val="21"/>
              </w:rPr>
            </w:pPr>
            <w:r>
              <w:rPr>
                <w:rFonts w:hint="eastAsia" w:cs="宋体"/>
                <w:color w:val="000000"/>
                <w:szCs w:val="21"/>
              </w:rPr>
              <w:t>无</w:t>
            </w:r>
          </w:p>
        </w:tc>
        <w:tc>
          <w:tcPr>
            <w:tcW w:w="1852" w:type="dxa"/>
            <w:noWrap w:val="0"/>
            <w:vAlign w:val="center"/>
          </w:tcPr>
          <w:p w14:paraId="3891D7D8">
            <w:pPr>
              <w:adjustRightInd w:val="0"/>
              <w:snapToGrid w:val="0"/>
              <w:jc w:val="center"/>
              <w:rPr>
                <w:rFonts w:cs="宋体"/>
                <w:color w:val="000000"/>
                <w:szCs w:val="21"/>
              </w:rPr>
            </w:pPr>
            <w:r>
              <w:rPr>
                <w:rFonts w:hint="eastAsia" w:cs="宋体"/>
                <w:color w:val="000000"/>
                <w:szCs w:val="21"/>
              </w:rPr>
              <w:t>无</w:t>
            </w:r>
          </w:p>
        </w:tc>
        <w:tc>
          <w:tcPr>
            <w:tcW w:w="2017" w:type="dxa"/>
            <w:noWrap w:val="0"/>
            <w:vAlign w:val="center"/>
          </w:tcPr>
          <w:p w14:paraId="5D5F3AB3">
            <w:pPr>
              <w:adjustRightInd w:val="0"/>
              <w:snapToGrid w:val="0"/>
              <w:jc w:val="center"/>
              <w:rPr>
                <w:rFonts w:cs="宋体"/>
                <w:color w:val="000000"/>
                <w:szCs w:val="21"/>
              </w:rPr>
            </w:pPr>
            <w:r>
              <w:rPr>
                <w:rFonts w:hint="eastAsia" w:cs="宋体"/>
                <w:color w:val="000000"/>
                <w:szCs w:val="21"/>
              </w:rPr>
              <w:t>无</w:t>
            </w:r>
          </w:p>
        </w:tc>
      </w:tr>
      <w:tr w14:paraId="78E9361A">
        <w:trPr>
          <w:trHeight w:val="567" w:hRule="atLeast"/>
          <w:jc w:val="center"/>
        </w:trPr>
        <w:tc>
          <w:tcPr>
            <w:tcW w:w="1778" w:type="dxa"/>
            <w:vMerge w:val="restart"/>
            <w:noWrap w:val="0"/>
            <w:vAlign w:val="center"/>
          </w:tcPr>
          <w:p w14:paraId="1AB3812B">
            <w:pPr>
              <w:adjustRightInd w:val="0"/>
              <w:snapToGrid w:val="0"/>
              <w:jc w:val="center"/>
              <w:rPr>
                <w:rFonts w:cs="宋体"/>
                <w:color w:val="000000"/>
                <w:szCs w:val="21"/>
              </w:rPr>
            </w:pPr>
            <w:r>
              <w:rPr>
                <w:rFonts w:hint="eastAsia" w:cs="宋体"/>
                <w:color w:val="000000"/>
                <w:szCs w:val="21"/>
              </w:rPr>
              <w:t>固体废物</w:t>
            </w:r>
          </w:p>
        </w:tc>
        <w:tc>
          <w:tcPr>
            <w:tcW w:w="1500" w:type="dxa"/>
            <w:noWrap w:val="0"/>
            <w:vAlign w:val="center"/>
          </w:tcPr>
          <w:p w14:paraId="360A8BA5">
            <w:pPr>
              <w:pStyle w:val="14"/>
              <w:spacing w:before="0" w:beforeAutospacing="0" w:after="0" w:afterAutospacing="0"/>
              <w:jc w:val="center"/>
              <w:outlineLvl w:val="0"/>
              <w:rPr>
                <w:rFonts w:hint="default" w:ascii="Times New Roman" w:hAnsi="Times New Roman" w:eastAsia="宋体"/>
                <w:color w:val="000000"/>
                <w:kern w:val="0"/>
                <w:sz w:val="21"/>
                <w:szCs w:val="20"/>
                <w:lang w:val="en-US" w:eastAsia="zh-CN" w:bidi="ar-SA"/>
              </w:rPr>
            </w:pPr>
            <w:r>
              <w:rPr>
                <w:rFonts w:hint="eastAsia" w:ascii="Times New Roman" w:hAnsi="Times New Roman"/>
                <w:color w:val="000000"/>
                <w:sz w:val="21"/>
                <w:lang w:val="en-US" w:eastAsia="zh-CN"/>
              </w:rPr>
              <w:t>成型</w:t>
            </w:r>
          </w:p>
        </w:tc>
        <w:tc>
          <w:tcPr>
            <w:tcW w:w="1740" w:type="dxa"/>
            <w:noWrap w:val="0"/>
            <w:vAlign w:val="center"/>
          </w:tcPr>
          <w:p w14:paraId="0F69A26F">
            <w:pPr>
              <w:pStyle w:val="14"/>
              <w:spacing w:before="0" w:beforeAutospacing="0" w:after="0" w:afterAutospacing="0"/>
              <w:jc w:val="center"/>
              <w:outlineLvl w:val="0"/>
              <w:rPr>
                <w:rFonts w:hint="eastAsia"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废</w:t>
            </w:r>
            <w:r>
              <w:rPr>
                <w:rFonts w:hint="eastAsia" w:ascii="Times New Roman" w:hAnsi="Times New Roman" w:eastAsia="宋体"/>
                <w:color w:val="000000"/>
                <w:sz w:val="21"/>
              </w:rPr>
              <w:t>边角料</w:t>
            </w:r>
          </w:p>
        </w:tc>
        <w:tc>
          <w:tcPr>
            <w:tcW w:w="1852" w:type="dxa"/>
            <w:vMerge w:val="restart"/>
            <w:noWrap w:val="0"/>
            <w:vAlign w:val="center"/>
          </w:tcPr>
          <w:p w14:paraId="0D1DAC9B">
            <w:pPr>
              <w:pStyle w:val="14"/>
              <w:spacing w:before="0" w:beforeAutospacing="0" w:after="0" w:afterAutospacing="0"/>
              <w:jc w:val="center"/>
              <w:outlineLvl w:val="0"/>
              <w:rPr>
                <w:rFonts w:cs="宋体"/>
                <w:color w:val="000000"/>
                <w:szCs w:val="21"/>
              </w:rPr>
            </w:pPr>
            <w:r>
              <w:rPr>
                <w:rFonts w:ascii="Times New Roman" w:hAnsi="Times New Roman" w:eastAsia="宋体"/>
                <w:color w:val="000000"/>
                <w:sz w:val="21"/>
              </w:rPr>
              <w:t>设置1个</w:t>
            </w:r>
            <w:r>
              <w:rPr>
                <w:rFonts w:hint="eastAsia" w:ascii="Times New Roman" w:hAnsi="Times New Roman"/>
                <w:color w:val="000000"/>
                <w:sz w:val="21"/>
                <w:lang w:val="en-US" w:eastAsia="zh-CN"/>
              </w:rPr>
              <w:t>2</w:t>
            </w:r>
            <w:r>
              <w:rPr>
                <w:rFonts w:hint="eastAsia" w:ascii="Times New Roman" w:hAnsi="Times New Roman" w:eastAsia="宋体"/>
                <w:color w:val="000000"/>
                <w:sz w:val="21"/>
                <w:lang w:val="en-US" w:eastAsia="zh-CN"/>
              </w:rPr>
              <w:t>0</w:t>
            </w:r>
            <w:r>
              <w:rPr>
                <w:rFonts w:ascii="Times New Roman" w:hAnsi="Times New Roman" w:eastAsia="宋体"/>
                <w:color w:val="000000"/>
                <w:sz w:val="21"/>
              </w:rPr>
              <w:t>m</w:t>
            </w:r>
            <w:r>
              <w:rPr>
                <w:rFonts w:ascii="Times New Roman" w:hAnsi="Times New Roman" w:eastAsia="宋体"/>
                <w:color w:val="000000"/>
                <w:sz w:val="21"/>
                <w:vertAlign w:val="superscript"/>
              </w:rPr>
              <w:t>2</w:t>
            </w:r>
            <w:r>
              <w:rPr>
                <w:rFonts w:ascii="Times New Roman" w:hAnsi="Times New Roman" w:eastAsia="宋体"/>
                <w:color w:val="000000"/>
                <w:sz w:val="21"/>
              </w:rPr>
              <w:t>一般固废暂存区，</w:t>
            </w:r>
            <w:r>
              <w:rPr>
                <w:rFonts w:hint="eastAsia" w:ascii="Times New Roman" w:hAnsi="Times New Roman" w:eastAsia="宋体"/>
                <w:color w:val="000000"/>
                <w:sz w:val="21"/>
                <w:lang w:val="en-US" w:eastAsia="zh-CN"/>
              </w:rPr>
              <w:t>一般工业固废</w:t>
            </w:r>
            <w:r>
              <w:rPr>
                <w:rFonts w:ascii="Times New Roman" w:hAnsi="Times New Roman" w:eastAsia="宋体"/>
                <w:color w:val="000000"/>
                <w:sz w:val="21"/>
              </w:rPr>
              <w:t>外售给废旧资源回收公司</w:t>
            </w:r>
          </w:p>
        </w:tc>
        <w:tc>
          <w:tcPr>
            <w:tcW w:w="2017" w:type="dxa"/>
            <w:vMerge w:val="restart"/>
            <w:noWrap w:val="0"/>
            <w:vAlign w:val="center"/>
          </w:tcPr>
          <w:p w14:paraId="1B509FB8">
            <w:pPr>
              <w:adjustRightInd w:val="0"/>
              <w:snapToGrid w:val="0"/>
              <w:jc w:val="center"/>
              <w:rPr>
                <w:rFonts w:cs="宋体"/>
                <w:color w:val="000000"/>
                <w:szCs w:val="21"/>
              </w:rPr>
            </w:pPr>
            <w:r>
              <w:rPr>
                <w:rFonts w:hint="eastAsia" w:cs="宋体"/>
                <w:color w:val="000000"/>
                <w:szCs w:val="21"/>
              </w:rPr>
              <w:t>《一般工业固体废物贮存和填埋污染控制标准》（GB18599-2020）</w:t>
            </w:r>
          </w:p>
        </w:tc>
      </w:tr>
      <w:tr w14:paraId="712AE34F">
        <w:trPr>
          <w:trHeight w:val="567" w:hRule="atLeast"/>
          <w:jc w:val="center"/>
        </w:trPr>
        <w:tc>
          <w:tcPr>
            <w:tcW w:w="1778" w:type="dxa"/>
            <w:vMerge w:val="continue"/>
            <w:noWrap w:val="0"/>
            <w:vAlign w:val="center"/>
          </w:tcPr>
          <w:p w14:paraId="13AB7AB4">
            <w:pPr>
              <w:adjustRightInd w:val="0"/>
              <w:snapToGrid w:val="0"/>
              <w:jc w:val="center"/>
              <w:rPr>
                <w:rFonts w:hint="eastAsia" w:cs="宋体"/>
                <w:color w:val="000000"/>
                <w:szCs w:val="21"/>
              </w:rPr>
            </w:pPr>
          </w:p>
        </w:tc>
        <w:tc>
          <w:tcPr>
            <w:tcW w:w="1500" w:type="dxa"/>
            <w:noWrap w:val="0"/>
            <w:vAlign w:val="center"/>
          </w:tcPr>
          <w:p w14:paraId="79BC5856">
            <w:pPr>
              <w:pStyle w:val="14"/>
              <w:spacing w:before="0" w:beforeAutospacing="0" w:after="0" w:afterAutospacing="0"/>
              <w:jc w:val="center"/>
              <w:outlineLvl w:val="0"/>
              <w:rPr>
                <w:rFonts w:hint="eastAsia" w:ascii="Times New Roman" w:hAnsi="Times New Roman" w:eastAsia="宋体"/>
                <w:color w:val="000000"/>
                <w:sz w:val="21"/>
                <w:lang w:val="en-US" w:eastAsia="zh-CN"/>
              </w:rPr>
            </w:pPr>
            <w:r>
              <w:rPr>
                <w:rFonts w:hint="eastAsia" w:ascii="Times New Roman" w:hAnsi="Times New Roman"/>
                <w:color w:val="000000"/>
                <w:sz w:val="21"/>
                <w:lang w:val="en-US" w:eastAsia="zh-CN"/>
              </w:rPr>
              <w:t>原料包装</w:t>
            </w:r>
          </w:p>
        </w:tc>
        <w:tc>
          <w:tcPr>
            <w:tcW w:w="1740" w:type="dxa"/>
            <w:noWrap w:val="0"/>
            <w:vAlign w:val="center"/>
          </w:tcPr>
          <w:p w14:paraId="17771189">
            <w:pPr>
              <w:pStyle w:val="14"/>
              <w:spacing w:before="0" w:beforeAutospacing="0" w:after="0" w:afterAutospacing="0"/>
              <w:jc w:val="center"/>
              <w:outlineLvl w:val="0"/>
              <w:rPr>
                <w:rFonts w:hint="eastAsia" w:ascii="Times New Roman" w:hAnsi="Times New Roman" w:eastAsia="宋体"/>
                <w:color w:val="000000"/>
                <w:sz w:val="21"/>
              </w:rPr>
            </w:pPr>
            <w:r>
              <w:rPr>
                <w:rFonts w:hint="eastAsia" w:ascii="Times New Roman" w:hAnsi="Times New Roman"/>
                <w:color w:val="000000"/>
                <w:sz w:val="21"/>
                <w:lang w:val="en-US" w:eastAsia="zh-CN"/>
              </w:rPr>
              <w:t>废包装袋</w:t>
            </w:r>
          </w:p>
        </w:tc>
        <w:tc>
          <w:tcPr>
            <w:tcW w:w="1852" w:type="dxa"/>
            <w:vMerge w:val="continue"/>
            <w:noWrap w:val="0"/>
            <w:vAlign w:val="center"/>
          </w:tcPr>
          <w:p w14:paraId="09CEDAC3">
            <w:pPr>
              <w:pStyle w:val="14"/>
              <w:spacing w:before="0" w:beforeAutospacing="0" w:after="0" w:afterAutospacing="0"/>
              <w:jc w:val="center"/>
              <w:outlineLvl w:val="0"/>
              <w:rPr>
                <w:rFonts w:ascii="Times New Roman" w:hAnsi="Times New Roman" w:eastAsia="宋体"/>
                <w:color w:val="000000"/>
                <w:sz w:val="21"/>
              </w:rPr>
            </w:pPr>
          </w:p>
        </w:tc>
        <w:tc>
          <w:tcPr>
            <w:tcW w:w="2017" w:type="dxa"/>
            <w:vMerge w:val="continue"/>
            <w:noWrap w:val="0"/>
            <w:vAlign w:val="center"/>
          </w:tcPr>
          <w:p w14:paraId="5D8AE3E8">
            <w:pPr>
              <w:adjustRightInd w:val="0"/>
              <w:snapToGrid w:val="0"/>
              <w:jc w:val="center"/>
              <w:rPr>
                <w:rFonts w:hint="eastAsia" w:cs="宋体"/>
                <w:color w:val="000000"/>
                <w:szCs w:val="21"/>
              </w:rPr>
            </w:pPr>
          </w:p>
        </w:tc>
      </w:tr>
      <w:tr w14:paraId="6C87A8D7">
        <w:trPr>
          <w:trHeight w:val="567" w:hRule="atLeast"/>
          <w:jc w:val="center"/>
        </w:trPr>
        <w:tc>
          <w:tcPr>
            <w:tcW w:w="1778" w:type="dxa"/>
            <w:vMerge w:val="continue"/>
            <w:noWrap w:val="0"/>
            <w:vAlign w:val="center"/>
          </w:tcPr>
          <w:p w14:paraId="15FD3CCB">
            <w:pPr>
              <w:adjustRightInd w:val="0"/>
              <w:snapToGrid w:val="0"/>
              <w:jc w:val="center"/>
              <w:rPr>
                <w:rFonts w:cs="宋体"/>
                <w:color w:val="000000"/>
                <w:szCs w:val="21"/>
              </w:rPr>
            </w:pPr>
          </w:p>
        </w:tc>
        <w:tc>
          <w:tcPr>
            <w:tcW w:w="1500" w:type="dxa"/>
            <w:noWrap w:val="0"/>
            <w:vAlign w:val="center"/>
          </w:tcPr>
          <w:p w14:paraId="1B2CA60F">
            <w:pPr>
              <w:adjustRightInd w:val="0"/>
              <w:snapToGrid w:val="0"/>
              <w:jc w:val="center"/>
              <w:rPr>
                <w:rFonts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rPr>
              <w:t>有机废气治理</w:t>
            </w:r>
          </w:p>
        </w:tc>
        <w:tc>
          <w:tcPr>
            <w:tcW w:w="1740" w:type="dxa"/>
            <w:noWrap w:val="0"/>
            <w:vAlign w:val="center"/>
          </w:tcPr>
          <w:p w14:paraId="41A1F24D">
            <w:pPr>
              <w:pStyle w:val="17"/>
              <w:spacing w:line="240" w:lineRule="auto"/>
              <w:ind w:left="0" w:leftChars="0" w:firstLine="0" w:firstLineChars="0"/>
              <w:jc w:val="center"/>
              <w:rPr>
                <w:rFonts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废活性炭</w:t>
            </w:r>
          </w:p>
        </w:tc>
        <w:tc>
          <w:tcPr>
            <w:tcW w:w="1852" w:type="dxa"/>
            <w:vMerge w:val="restart"/>
            <w:noWrap w:val="0"/>
            <w:vAlign w:val="center"/>
          </w:tcPr>
          <w:p w14:paraId="172BC01B">
            <w:pPr>
              <w:pStyle w:val="14"/>
              <w:spacing w:before="0" w:beforeAutospacing="0" w:after="0" w:afterAutospacing="0"/>
              <w:jc w:val="center"/>
              <w:outlineLvl w:val="0"/>
              <w:rPr>
                <w:rFonts w:hint="eastAsia" w:ascii="Times New Roman" w:hAnsi="Times New Roman"/>
                <w:color w:val="000000"/>
                <w:sz w:val="21"/>
              </w:rPr>
            </w:pPr>
            <w:r>
              <w:rPr>
                <w:rFonts w:ascii="Times New Roman" w:hAnsi="Times New Roman" w:eastAsia="宋体"/>
                <w:color w:val="000000"/>
                <w:sz w:val="21"/>
              </w:rPr>
              <w:t>设置1个</w:t>
            </w:r>
            <w:r>
              <w:rPr>
                <w:rFonts w:hint="eastAsia" w:ascii="Times New Roman" w:hAnsi="Times New Roman"/>
                <w:color w:val="000000"/>
                <w:sz w:val="21"/>
                <w:lang w:val="en-US" w:eastAsia="zh-CN"/>
              </w:rPr>
              <w:t>2</w:t>
            </w:r>
            <w:r>
              <w:rPr>
                <w:rFonts w:hint="eastAsia" w:ascii="Times New Roman" w:hAnsi="Times New Roman" w:eastAsia="宋体"/>
                <w:color w:val="000000"/>
                <w:sz w:val="21"/>
                <w:lang w:val="en-US" w:eastAsia="zh-CN"/>
              </w:rPr>
              <w:t>0</w:t>
            </w:r>
            <w:r>
              <w:rPr>
                <w:rFonts w:ascii="Times New Roman" w:hAnsi="Times New Roman" w:eastAsia="宋体"/>
                <w:color w:val="000000"/>
                <w:sz w:val="21"/>
              </w:rPr>
              <w:t>m</w:t>
            </w:r>
            <w:r>
              <w:rPr>
                <w:rFonts w:ascii="Times New Roman" w:hAnsi="Times New Roman" w:eastAsia="宋体"/>
                <w:color w:val="000000"/>
                <w:sz w:val="21"/>
                <w:vertAlign w:val="superscript"/>
              </w:rPr>
              <w:t>2</w:t>
            </w:r>
            <w:r>
              <w:rPr>
                <w:rFonts w:hint="eastAsia" w:ascii="Times New Roman" w:hAnsi="Times New Roman"/>
                <w:color w:val="000000"/>
                <w:sz w:val="21"/>
                <w:lang w:eastAsia="zh-CN"/>
              </w:rPr>
              <w:t>危废贮存点</w:t>
            </w:r>
            <w:r>
              <w:rPr>
                <w:rFonts w:ascii="Times New Roman" w:hAnsi="Times New Roman" w:eastAsia="宋体"/>
                <w:color w:val="000000"/>
                <w:sz w:val="21"/>
              </w:rPr>
              <w:t>，委托有危废处置资质单位处置</w:t>
            </w:r>
          </w:p>
        </w:tc>
        <w:tc>
          <w:tcPr>
            <w:tcW w:w="2017" w:type="dxa"/>
            <w:vMerge w:val="restart"/>
            <w:noWrap w:val="0"/>
            <w:vAlign w:val="center"/>
          </w:tcPr>
          <w:p w14:paraId="1E081BCF">
            <w:pPr>
              <w:adjustRightInd w:val="0"/>
              <w:snapToGrid w:val="0"/>
              <w:jc w:val="center"/>
              <w:rPr>
                <w:rFonts w:hint="eastAsia" w:eastAsia="宋体" w:cs="宋体"/>
                <w:color w:val="000000"/>
                <w:szCs w:val="21"/>
                <w:lang w:eastAsia="zh-CN"/>
              </w:rPr>
            </w:pPr>
            <w:r>
              <w:rPr>
                <w:rFonts w:hint="eastAsia" w:cs="宋体"/>
                <w:color w:val="000000"/>
                <w:szCs w:val="21"/>
                <w:lang w:eastAsia="zh-CN"/>
              </w:rPr>
              <w:t>《危险废物贮存污染控制标准》（GB18597-2023）</w:t>
            </w:r>
          </w:p>
        </w:tc>
      </w:tr>
      <w:tr w14:paraId="5C110895">
        <w:trPr>
          <w:trHeight w:val="567" w:hRule="atLeast"/>
          <w:jc w:val="center"/>
        </w:trPr>
        <w:tc>
          <w:tcPr>
            <w:tcW w:w="1778" w:type="dxa"/>
            <w:vMerge w:val="continue"/>
            <w:noWrap w:val="0"/>
            <w:vAlign w:val="center"/>
          </w:tcPr>
          <w:p w14:paraId="26598DCF">
            <w:pPr>
              <w:adjustRightInd w:val="0"/>
              <w:snapToGrid w:val="0"/>
              <w:jc w:val="center"/>
              <w:rPr>
                <w:rFonts w:cs="宋体"/>
                <w:color w:val="000000"/>
                <w:szCs w:val="21"/>
              </w:rPr>
            </w:pPr>
          </w:p>
        </w:tc>
        <w:tc>
          <w:tcPr>
            <w:tcW w:w="1500" w:type="dxa"/>
            <w:noWrap w:val="0"/>
            <w:vAlign w:val="center"/>
          </w:tcPr>
          <w:p w14:paraId="2789DCB0">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油墨、稀释剂、清洗剂、包装</w:t>
            </w:r>
          </w:p>
        </w:tc>
        <w:tc>
          <w:tcPr>
            <w:tcW w:w="1740" w:type="dxa"/>
            <w:noWrap w:val="0"/>
            <w:vAlign w:val="center"/>
          </w:tcPr>
          <w:p w14:paraId="0ADE9568">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废包装桶</w:t>
            </w:r>
          </w:p>
        </w:tc>
        <w:tc>
          <w:tcPr>
            <w:tcW w:w="1852" w:type="dxa"/>
            <w:vMerge w:val="continue"/>
            <w:noWrap w:val="0"/>
            <w:vAlign w:val="center"/>
          </w:tcPr>
          <w:p w14:paraId="3BBCFEAA">
            <w:pPr>
              <w:pStyle w:val="14"/>
              <w:spacing w:before="0" w:beforeAutospacing="0" w:after="0" w:afterAutospacing="0"/>
              <w:jc w:val="center"/>
              <w:outlineLvl w:val="0"/>
              <w:rPr>
                <w:rFonts w:ascii="Times New Roman" w:hAnsi="Times New Roman" w:eastAsia="宋体"/>
                <w:color w:val="000000"/>
                <w:sz w:val="21"/>
              </w:rPr>
            </w:pPr>
          </w:p>
        </w:tc>
        <w:tc>
          <w:tcPr>
            <w:tcW w:w="2017" w:type="dxa"/>
            <w:vMerge w:val="continue"/>
            <w:noWrap w:val="0"/>
            <w:vAlign w:val="center"/>
          </w:tcPr>
          <w:p w14:paraId="6B0826D3">
            <w:pPr>
              <w:adjustRightInd w:val="0"/>
              <w:snapToGrid w:val="0"/>
              <w:jc w:val="center"/>
              <w:rPr>
                <w:rFonts w:hint="eastAsia" w:cs="宋体"/>
                <w:color w:val="000000"/>
                <w:szCs w:val="21"/>
                <w:lang w:eastAsia="zh-CN"/>
              </w:rPr>
            </w:pPr>
          </w:p>
        </w:tc>
      </w:tr>
      <w:tr w14:paraId="055C358D">
        <w:trPr>
          <w:trHeight w:val="567" w:hRule="atLeast"/>
          <w:jc w:val="center"/>
        </w:trPr>
        <w:tc>
          <w:tcPr>
            <w:tcW w:w="1778" w:type="dxa"/>
            <w:vMerge w:val="continue"/>
            <w:noWrap w:val="0"/>
            <w:vAlign w:val="center"/>
          </w:tcPr>
          <w:p w14:paraId="7B5B5D2E">
            <w:pPr>
              <w:adjustRightInd w:val="0"/>
              <w:snapToGrid w:val="0"/>
              <w:jc w:val="center"/>
              <w:rPr>
                <w:rFonts w:cs="宋体"/>
                <w:color w:val="000000"/>
                <w:szCs w:val="21"/>
              </w:rPr>
            </w:pPr>
          </w:p>
        </w:tc>
        <w:tc>
          <w:tcPr>
            <w:tcW w:w="1500" w:type="dxa"/>
            <w:noWrap w:val="0"/>
            <w:vAlign w:val="center"/>
          </w:tcPr>
          <w:p w14:paraId="3EBAEE3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olor w:val="000000"/>
                <w:kern w:val="2"/>
                <w:sz w:val="21"/>
                <w:szCs w:val="18"/>
                <w:lang w:val="en-US" w:eastAsia="zh-CN" w:bidi="ar-SA"/>
              </w:rPr>
            </w:pPr>
            <w:r>
              <w:rPr>
                <w:rFonts w:hint="eastAsia" w:ascii="Times New Roman" w:hAnsi="Times New Roman" w:eastAsia="宋体"/>
                <w:color w:val="000000"/>
                <w:szCs w:val="18"/>
                <w:lang w:val="en-US" w:eastAsia="zh-CN"/>
              </w:rPr>
              <w:t>设备保养</w:t>
            </w:r>
          </w:p>
        </w:tc>
        <w:tc>
          <w:tcPr>
            <w:tcW w:w="1740" w:type="dxa"/>
            <w:noWrap w:val="0"/>
            <w:vAlign w:val="center"/>
          </w:tcPr>
          <w:p w14:paraId="49FBD757">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lang w:val="en-US" w:eastAsia="zh-CN"/>
              </w:rPr>
              <w:t>废润滑油</w:t>
            </w:r>
          </w:p>
        </w:tc>
        <w:tc>
          <w:tcPr>
            <w:tcW w:w="1852" w:type="dxa"/>
            <w:vMerge w:val="continue"/>
            <w:noWrap w:val="0"/>
            <w:vAlign w:val="center"/>
          </w:tcPr>
          <w:p w14:paraId="14CE8AD0">
            <w:pPr>
              <w:pStyle w:val="14"/>
              <w:spacing w:before="0" w:beforeAutospacing="0" w:after="0" w:afterAutospacing="0"/>
              <w:jc w:val="center"/>
              <w:outlineLvl w:val="0"/>
              <w:rPr>
                <w:rFonts w:ascii="Times New Roman" w:hAnsi="Times New Roman" w:eastAsia="宋体"/>
                <w:color w:val="000000"/>
                <w:sz w:val="21"/>
              </w:rPr>
            </w:pPr>
          </w:p>
        </w:tc>
        <w:tc>
          <w:tcPr>
            <w:tcW w:w="2017" w:type="dxa"/>
            <w:vMerge w:val="continue"/>
            <w:noWrap w:val="0"/>
            <w:vAlign w:val="center"/>
          </w:tcPr>
          <w:p w14:paraId="21215BDB">
            <w:pPr>
              <w:adjustRightInd w:val="0"/>
              <w:snapToGrid w:val="0"/>
              <w:jc w:val="center"/>
              <w:rPr>
                <w:rFonts w:hint="eastAsia" w:cs="宋体"/>
                <w:color w:val="000000"/>
                <w:szCs w:val="21"/>
                <w:lang w:eastAsia="zh-CN"/>
              </w:rPr>
            </w:pPr>
          </w:p>
        </w:tc>
      </w:tr>
      <w:tr w14:paraId="00881F6D">
        <w:trPr>
          <w:trHeight w:val="567" w:hRule="atLeast"/>
          <w:jc w:val="center"/>
        </w:trPr>
        <w:tc>
          <w:tcPr>
            <w:tcW w:w="1778" w:type="dxa"/>
            <w:vMerge w:val="continue"/>
            <w:noWrap w:val="0"/>
            <w:vAlign w:val="center"/>
          </w:tcPr>
          <w:p w14:paraId="42574C09">
            <w:pPr>
              <w:adjustRightInd w:val="0"/>
              <w:snapToGrid w:val="0"/>
              <w:jc w:val="center"/>
              <w:rPr>
                <w:rFonts w:cs="宋体"/>
                <w:color w:val="000000"/>
                <w:szCs w:val="21"/>
              </w:rPr>
            </w:pPr>
          </w:p>
        </w:tc>
        <w:tc>
          <w:tcPr>
            <w:tcW w:w="1500" w:type="dxa"/>
            <w:noWrap w:val="0"/>
            <w:vAlign w:val="center"/>
          </w:tcPr>
          <w:p w14:paraId="0329C4A7">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olor w:val="000000"/>
                <w:szCs w:val="18"/>
                <w:lang w:val="en-US" w:eastAsia="zh-CN"/>
              </w:rPr>
            </w:pPr>
            <w:r>
              <w:rPr>
                <w:rFonts w:hint="eastAsia"/>
                <w:color w:val="000000"/>
                <w:szCs w:val="18"/>
                <w:lang w:val="en-US" w:eastAsia="zh-CN"/>
              </w:rPr>
              <w:t>设备保养</w:t>
            </w:r>
          </w:p>
        </w:tc>
        <w:tc>
          <w:tcPr>
            <w:tcW w:w="1740" w:type="dxa"/>
            <w:noWrap w:val="0"/>
            <w:vAlign w:val="center"/>
          </w:tcPr>
          <w:p w14:paraId="5EE264A6">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000000"/>
                <w:sz w:val="21"/>
                <w:szCs w:val="18"/>
                <w:lang w:val="en-US" w:eastAsia="zh-CN"/>
              </w:rPr>
            </w:pPr>
            <w:r>
              <w:rPr>
                <w:rFonts w:hint="eastAsia" w:ascii="Times New Roman" w:hAnsi="Times New Roman" w:cs="Times New Roman"/>
                <w:b w:val="0"/>
                <w:color w:val="000000"/>
                <w:sz w:val="21"/>
                <w:szCs w:val="18"/>
                <w:lang w:val="en-US" w:eastAsia="zh-CN"/>
              </w:rPr>
              <w:t>废润滑油桶</w:t>
            </w:r>
          </w:p>
        </w:tc>
        <w:tc>
          <w:tcPr>
            <w:tcW w:w="1852" w:type="dxa"/>
            <w:vMerge w:val="continue"/>
            <w:noWrap w:val="0"/>
            <w:vAlign w:val="center"/>
          </w:tcPr>
          <w:p w14:paraId="00AF7CED">
            <w:pPr>
              <w:pStyle w:val="14"/>
              <w:spacing w:before="0" w:beforeAutospacing="0" w:after="0" w:afterAutospacing="0"/>
              <w:jc w:val="center"/>
              <w:outlineLvl w:val="0"/>
              <w:rPr>
                <w:rFonts w:ascii="Times New Roman" w:hAnsi="Times New Roman" w:eastAsia="宋体"/>
                <w:color w:val="000000"/>
                <w:sz w:val="21"/>
              </w:rPr>
            </w:pPr>
          </w:p>
        </w:tc>
        <w:tc>
          <w:tcPr>
            <w:tcW w:w="2017" w:type="dxa"/>
            <w:vMerge w:val="continue"/>
            <w:noWrap w:val="0"/>
            <w:vAlign w:val="center"/>
          </w:tcPr>
          <w:p w14:paraId="5DBF1392">
            <w:pPr>
              <w:adjustRightInd w:val="0"/>
              <w:snapToGrid w:val="0"/>
              <w:jc w:val="center"/>
              <w:rPr>
                <w:rFonts w:hint="eastAsia" w:cs="宋体"/>
                <w:color w:val="000000"/>
                <w:szCs w:val="21"/>
                <w:lang w:eastAsia="zh-CN"/>
              </w:rPr>
            </w:pPr>
          </w:p>
        </w:tc>
      </w:tr>
      <w:tr w14:paraId="1B31E6C9">
        <w:trPr>
          <w:trHeight w:val="567" w:hRule="atLeast"/>
          <w:jc w:val="center"/>
        </w:trPr>
        <w:tc>
          <w:tcPr>
            <w:tcW w:w="1778" w:type="dxa"/>
            <w:vMerge w:val="continue"/>
            <w:noWrap w:val="0"/>
            <w:vAlign w:val="center"/>
          </w:tcPr>
          <w:p w14:paraId="76A212F9">
            <w:pPr>
              <w:adjustRightInd w:val="0"/>
              <w:snapToGrid w:val="0"/>
              <w:jc w:val="center"/>
              <w:rPr>
                <w:rFonts w:cs="宋体"/>
                <w:color w:val="000000"/>
                <w:szCs w:val="21"/>
              </w:rPr>
            </w:pPr>
          </w:p>
        </w:tc>
        <w:tc>
          <w:tcPr>
            <w:tcW w:w="1500" w:type="dxa"/>
            <w:noWrap w:val="0"/>
            <w:vAlign w:val="center"/>
          </w:tcPr>
          <w:p w14:paraId="23119BE0">
            <w:pPr>
              <w:adjustRightInd w:val="0"/>
              <w:snapToGrid w:val="0"/>
              <w:jc w:val="center"/>
              <w:rPr>
                <w:rFonts w:hint="eastAsia" w:ascii="Times New Roman" w:hAnsi="Times New Roman" w:eastAsia="宋体"/>
                <w:color w:val="000000"/>
                <w:szCs w:val="18"/>
                <w:lang w:val="en-US" w:eastAsia="zh-CN"/>
              </w:rPr>
            </w:pPr>
            <w:r>
              <w:rPr>
                <w:rFonts w:hint="eastAsia" w:ascii="Times New Roman" w:hAnsi="Times New Roman" w:eastAsia="宋体"/>
                <w:color w:val="000000"/>
                <w:sz w:val="21"/>
                <w:szCs w:val="18"/>
                <w:lang w:val="en-US" w:eastAsia="zh-CN"/>
              </w:rPr>
              <w:t>设备维修保养</w:t>
            </w:r>
          </w:p>
        </w:tc>
        <w:tc>
          <w:tcPr>
            <w:tcW w:w="1740" w:type="dxa"/>
            <w:noWrap w:val="0"/>
            <w:vAlign w:val="center"/>
          </w:tcPr>
          <w:p w14:paraId="7B6B6466">
            <w:pPr>
              <w:pStyle w:val="17"/>
              <w:spacing w:line="240" w:lineRule="auto"/>
              <w:ind w:left="0" w:leftChars="0" w:firstLine="0" w:firstLineChars="0"/>
              <w:jc w:val="center"/>
              <w:rPr>
                <w:rFonts w:hint="eastAsia" w:ascii="Times New Roman" w:hAnsi="Times New Roman" w:eastAsia="宋体" w:cs="Times New Roman"/>
                <w:b w:val="0"/>
                <w:color w:val="000000"/>
                <w:sz w:val="21"/>
                <w:szCs w:val="18"/>
                <w:lang w:val="en-US" w:eastAsia="zh-CN"/>
              </w:rPr>
            </w:pPr>
            <w:r>
              <w:rPr>
                <w:rFonts w:hint="eastAsia" w:ascii="Times New Roman" w:hAnsi="Times New Roman" w:eastAsia="宋体" w:cs="Times New Roman"/>
                <w:b w:val="0"/>
                <w:color w:val="000000"/>
                <w:sz w:val="21"/>
                <w:szCs w:val="18"/>
                <w:lang w:val="en-US" w:eastAsia="zh-CN"/>
              </w:rPr>
              <w:t>废弃的含油抹布、劳保用品</w:t>
            </w:r>
          </w:p>
        </w:tc>
        <w:tc>
          <w:tcPr>
            <w:tcW w:w="1852" w:type="dxa"/>
            <w:vMerge w:val="continue"/>
            <w:noWrap w:val="0"/>
            <w:vAlign w:val="center"/>
          </w:tcPr>
          <w:p w14:paraId="79CEA069">
            <w:pPr>
              <w:pStyle w:val="14"/>
              <w:spacing w:before="0" w:beforeAutospacing="0" w:after="0" w:afterAutospacing="0"/>
              <w:jc w:val="center"/>
              <w:outlineLvl w:val="0"/>
              <w:rPr>
                <w:rFonts w:ascii="Times New Roman" w:hAnsi="Times New Roman" w:eastAsia="宋体"/>
                <w:color w:val="000000"/>
                <w:sz w:val="21"/>
              </w:rPr>
            </w:pPr>
          </w:p>
        </w:tc>
        <w:tc>
          <w:tcPr>
            <w:tcW w:w="2017" w:type="dxa"/>
            <w:vMerge w:val="continue"/>
            <w:noWrap w:val="0"/>
            <w:vAlign w:val="center"/>
          </w:tcPr>
          <w:p w14:paraId="38213E67">
            <w:pPr>
              <w:adjustRightInd w:val="0"/>
              <w:snapToGrid w:val="0"/>
              <w:jc w:val="center"/>
              <w:rPr>
                <w:rFonts w:hint="eastAsia" w:cs="宋体"/>
                <w:color w:val="000000"/>
                <w:szCs w:val="21"/>
                <w:lang w:eastAsia="zh-CN"/>
              </w:rPr>
            </w:pPr>
          </w:p>
        </w:tc>
      </w:tr>
      <w:tr w14:paraId="21A5F51B">
        <w:trPr>
          <w:trHeight w:val="567" w:hRule="atLeast"/>
          <w:jc w:val="center"/>
        </w:trPr>
        <w:tc>
          <w:tcPr>
            <w:tcW w:w="1778" w:type="dxa"/>
            <w:vMerge w:val="continue"/>
            <w:noWrap w:val="0"/>
            <w:vAlign w:val="center"/>
          </w:tcPr>
          <w:p w14:paraId="658620C8">
            <w:pPr>
              <w:adjustRightInd w:val="0"/>
              <w:snapToGrid w:val="0"/>
              <w:jc w:val="center"/>
              <w:rPr>
                <w:rFonts w:cs="宋体"/>
                <w:color w:val="000000"/>
                <w:szCs w:val="21"/>
              </w:rPr>
            </w:pPr>
          </w:p>
        </w:tc>
        <w:tc>
          <w:tcPr>
            <w:tcW w:w="1500" w:type="dxa"/>
            <w:noWrap w:val="0"/>
            <w:vAlign w:val="center"/>
          </w:tcPr>
          <w:p w14:paraId="63780223">
            <w:pPr>
              <w:adjustRightInd w:val="0"/>
              <w:snapToGrid w:val="0"/>
              <w:jc w:val="center"/>
              <w:rPr>
                <w:rFonts w:hint="eastAsia" w:ascii="Times New Roman" w:hAnsi="Times New Roman" w:eastAsia="宋体"/>
                <w:color w:val="000000"/>
                <w:kern w:val="2"/>
                <w:sz w:val="21"/>
                <w:szCs w:val="18"/>
                <w:lang w:val="en-US" w:eastAsia="zh-CN" w:bidi="ar-SA"/>
              </w:rPr>
            </w:pPr>
            <w:r>
              <w:rPr>
                <w:rFonts w:hint="eastAsia"/>
                <w:color w:val="000000"/>
                <w:sz w:val="21"/>
                <w:szCs w:val="18"/>
                <w:lang w:val="en-US" w:eastAsia="zh-CN"/>
              </w:rPr>
              <w:t>擦拭</w:t>
            </w:r>
          </w:p>
        </w:tc>
        <w:tc>
          <w:tcPr>
            <w:tcW w:w="1740" w:type="dxa"/>
            <w:noWrap w:val="0"/>
            <w:vAlign w:val="center"/>
          </w:tcPr>
          <w:p w14:paraId="755E8958">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废擦拭抹布</w:t>
            </w:r>
          </w:p>
        </w:tc>
        <w:tc>
          <w:tcPr>
            <w:tcW w:w="1852" w:type="dxa"/>
            <w:vMerge w:val="continue"/>
            <w:noWrap w:val="0"/>
            <w:vAlign w:val="center"/>
          </w:tcPr>
          <w:p w14:paraId="509F451A">
            <w:pPr>
              <w:pStyle w:val="14"/>
              <w:spacing w:before="0" w:beforeAutospacing="0" w:after="0" w:afterAutospacing="0"/>
              <w:jc w:val="center"/>
              <w:outlineLvl w:val="0"/>
              <w:rPr>
                <w:rFonts w:ascii="Times New Roman" w:hAnsi="Times New Roman"/>
                <w:color w:val="000000"/>
                <w:sz w:val="21"/>
              </w:rPr>
            </w:pPr>
          </w:p>
        </w:tc>
        <w:tc>
          <w:tcPr>
            <w:tcW w:w="2017" w:type="dxa"/>
            <w:vMerge w:val="continue"/>
            <w:noWrap w:val="0"/>
            <w:vAlign w:val="center"/>
          </w:tcPr>
          <w:p w14:paraId="4D4D17C6">
            <w:pPr>
              <w:adjustRightInd w:val="0"/>
              <w:snapToGrid w:val="0"/>
              <w:jc w:val="center"/>
              <w:rPr>
                <w:rFonts w:hint="eastAsia" w:cs="宋体"/>
                <w:color w:val="000000"/>
                <w:szCs w:val="21"/>
              </w:rPr>
            </w:pPr>
          </w:p>
        </w:tc>
      </w:tr>
      <w:tr w14:paraId="75733D3A">
        <w:trPr>
          <w:trHeight w:val="567" w:hRule="atLeast"/>
          <w:jc w:val="center"/>
        </w:trPr>
        <w:tc>
          <w:tcPr>
            <w:tcW w:w="1778" w:type="dxa"/>
            <w:vMerge w:val="continue"/>
            <w:noWrap w:val="0"/>
            <w:vAlign w:val="center"/>
          </w:tcPr>
          <w:p w14:paraId="73D236C0">
            <w:pPr>
              <w:adjustRightInd w:val="0"/>
              <w:snapToGrid w:val="0"/>
              <w:jc w:val="center"/>
              <w:rPr>
                <w:rFonts w:cs="宋体"/>
                <w:color w:val="000000"/>
                <w:szCs w:val="21"/>
              </w:rPr>
            </w:pPr>
          </w:p>
        </w:tc>
        <w:tc>
          <w:tcPr>
            <w:tcW w:w="1500" w:type="dxa"/>
            <w:noWrap w:val="0"/>
            <w:vAlign w:val="center"/>
          </w:tcPr>
          <w:p w14:paraId="393ECF84">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rPr>
              <w:t>员工工作、生活</w:t>
            </w:r>
          </w:p>
        </w:tc>
        <w:tc>
          <w:tcPr>
            <w:tcW w:w="1740" w:type="dxa"/>
            <w:noWrap w:val="0"/>
            <w:vAlign w:val="center"/>
          </w:tcPr>
          <w:p w14:paraId="6680C12C">
            <w:pPr>
              <w:pStyle w:val="17"/>
              <w:spacing w:line="240" w:lineRule="auto"/>
              <w:ind w:left="0" w:leftChars="0" w:firstLine="0" w:firstLineChars="0"/>
              <w:jc w:val="center"/>
              <w:rPr>
                <w:rFonts w:hint="default"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生活垃圾</w:t>
            </w:r>
          </w:p>
        </w:tc>
        <w:tc>
          <w:tcPr>
            <w:tcW w:w="1852" w:type="dxa"/>
            <w:noWrap w:val="0"/>
            <w:vAlign w:val="center"/>
          </w:tcPr>
          <w:p w14:paraId="4FF96148">
            <w:pPr>
              <w:pStyle w:val="14"/>
              <w:spacing w:before="0" w:beforeAutospacing="0" w:after="0" w:afterAutospacing="0"/>
              <w:jc w:val="center"/>
              <w:outlineLvl w:val="0"/>
              <w:rPr>
                <w:rFonts w:ascii="Times New Roman" w:hAnsi="Times New Roman" w:eastAsia="宋体"/>
                <w:color w:val="000000"/>
                <w:kern w:val="0"/>
                <w:sz w:val="21"/>
                <w:szCs w:val="20"/>
                <w:lang w:val="en-US" w:eastAsia="zh-CN" w:bidi="ar-SA"/>
              </w:rPr>
            </w:pPr>
            <w:r>
              <w:rPr>
                <w:rFonts w:ascii="Times New Roman" w:hAnsi="Times New Roman" w:eastAsia="宋体"/>
                <w:color w:val="000000"/>
                <w:sz w:val="21"/>
              </w:rPr>
              <w:t>设置垃圾桶、垃圾箱，委托环卫部门统一清运</w:t>
            </w:r>
          </w:p>
        </w:tc>
        <w:tc>
          <w:tcPr>
            <w:tcW w:w="2017" w:type="dxa"/>
            <w:noWrap w:val="0"/>
            <w:vAlign w:val="center"/>
          </w:tcPr>
          <w:p w14:paraId="0409ED90">
            <w:pPr>
              <w:adjustRightInd w:val="0"/>
              <w:snapToGrid w:val="0"/>
              <w:jc w:val="center"/>
              <w:rPr>
                <w:rFonts w:cs="宋体"/>
                <w:color w:val="000000"/>
                <w:szCs w:val="21"/>
              </w:rPr>
            </w:pPr>
            <w:r>
              <w:rPr>
                <w:rFonts w:hint="eastAsia" w:cs="宋体"/>
                <w:color w:val="000000"/>
                <w:szCs w:val="21"/>
              </w:rPr>
              <w:t>《城市生活垃圾管理办法》</w:t>
            </w:r>
          </w:p>
        </w:tc>
      </w:tr>
      <w:tr w14:paraId="288D2183">
        <w:trPr>
          <w:trHeight w:val="425" w:hRule="atLeast"/>
          <w:jc w:val="center"/>
        </w:trPr>
        <w:tc>
          <w:tcPr>
            <w:tcW w:w="1778" w:type="dxa"/>
            <w:noWrap w:val="0"/>
            <w:vAlign w:val="center"/>
          </w:tcPr>
          <w:p w14:paraId="2B56B46C">
            <w:pPr>
              <w:adjustRightInd w:val="0"/>
              <w:snapToGrid w:val="0"/>
              <w:jc w:val="center"/>
              <w:rPr>
                <w:rFonts w:cs="宋体"/>
                <w:color w:val="000000"/>
                <w:szCs w:val="21"/>
              </w:rPr>
            </w:pPr>
            <w:r>
              <w:rPr>
                <w:rFonts w:hint="eastAsia" w:cs="宋体"/>
                <w:color w:val="000000"/>
                <w:szCs w:val="21"/>
              </w:rPr>
              <w:t>土壤及地下水</w:t>
            </w:r>
          </w:p>
          <w:p w14:paraId="09E9DC2C">
            <w:pPr>
              <w:adjustRightInd w:val="0"/>
              <w:snapToGrid w:val="0"/>
              <w:jc w:val="center"/>
              <w:rPr>
                <w:rFonts w:cs="宋体"/>
                <w:color w:val="000000"/>
                <w:szCs w:val="21"/>
              </w:rPr>
            </w:pPr>
            <w:r>
              <w:rPr>
                <w:rFonts w:hint="eastAsia" w:cs="宋体"/>
                <w:color w:val="000000"/>
                <w:szCs w:val="21"/>
              </w:rPr>
              <w:t>污染防治措施</w:t>
            </w:r>
          </w:p>
        </w:tc>
        <w:tc>
          <w:tcPr>
            <w:tcW w:w="7109" w:type="dxa"/>
            <w:gridSpan w:val="4"/>
            <w:noWrap w:val="0"/>
            <w:vAlign w:val="center"/>
          </w:tcPr>
          <w:p w14:paraId="535D9881">
            <w:pPr>
              <w:adjustRightInd w:val="0"/>
              <w:snapToGrid w:val="0"/>
              <w:spacing w:line="280" w:lineRule="exact"/>
              <w:ind w:firstLine="420" w:firstLineChars="200"/>
              <w:rPr>
                <w:color w:val="000000"/>
                <w:szCs w:val="21"/>
              </w:rPr>
            </w:pPr>
            <w:r>
              <w:rPr>
                <w:color w:val="000000"/>
                <w:szCs w:val="21"/>
              </w:rPr>
              <w:t>根据《环境影响评价技术导则地下水环境》（HJ610-2016）与</w:t>
            </w:r>
            <w:r>
              <w:rPr>
                <w:rFonts w:hint="eastAsia"/>
                <w:color w:val="000000"/>
                <w:szCs w:val="21"/>
                <w:lang w:eastAsia="zh-CN"/>
              </w:rPr>
              <w:t>《危险废物贮存污染控制标准》（GB18597-2023）</w:t>
            </w:r>
            <w:r>
              <w:rPr>
                <w:color w:val="000000"/>
                <w:szCs w:val="21"/>
              </w:rPr>
              <w:t>中规定，企业必须满足下列要求：</w:t>
            </w:r>
          </w:p>
          <w:p w14:paraId="7338360C">
            <w:pPr>
              <w:adjustRightInd w:val="0"/>
              <w:snapToGrid w:val="0"/>
              <w:spacing w:line="280" w:lineRule="exact"/>
              <w:ind w:firstLine="420" w:firstLineChars="200"/>
              <w:rPr>
                <w:color w:val="000000"/>
                <w:szCs w:val="21"/>
              </w:rPr>
            </w:pPr>
            <w:r>
              <w:rPr>
                <w:color w:val="000000"/>
                <w:szCs w:val="21"/>
              </w:rPr>
              <w:t>①</w:t>
            </w:r>
            <w:r>
              <w:rPr>
                <w:rFonts w:hint="eastAsia"/>
                <w:color w:val="000000"/>
                <w:sz w:val="21"/>
                <w:szCs w:val="21"/>
                <w:lang w:val="en-US" w:eastAsia="zh-CN"/>
              </w:rPr>
              <w:t>仓库、办公区、一般固废暂存区</w:t>
            </w:r>
            <w:r>
              <w:rPr>
                <w:rFonts w:hint="eastAsia"/>
                <w:color w:val="000000"/>
                <w:sz w:val="21"/>
                <w:szCs w:val="21"/>
              </w:rPr>
              <w:t>以及生产厂房为</w:t>
            </w:r>
            <w:r>
              <w:rPr>
                <w:color w:val="000000"/>
                <w:szCs w:val="21"/>
              </w:rPr>
              <w:t>简单防渗区，进行一般地面硬化处理。</w:t>
            </w:r>
          </w:p>
          <w:p w14:paraId="4879B03E">
            <w:pPr>
              <w:adjustRightInd w:val="0"/>
              <w:snapToGrid w:val="0"/>
              <w:spacing w:line="280" w:lineRule="exact"/>
              <w:ind w:firstLine="420" w:firstLineChars="200"/>
              <w:rPr>
                <w:color w:val="000000"/>
                <w:szCs w:val="21"/>
              </w:rPr>
            </w:pPr>
            <w:r>
              <w:rPr>
                <w:color w:val="000000"/>
                <w:szCs w:val="21"/>
              </w:rPr>
              <w:t>②</w:t>
            </w:r>
            <w:r>
              <w:rPr>
                <w:rFonts w:hint="eastAsia"/>
                <w:color w:val="000000"/>
                <w:szCs w:val="21"/>
                <w:lang w:eastAsia="zh-CN"/>
              </w:rPr>
              <w:t>危废贮存点</w:t>
            </w:r>
            <w:r>
              <w:rPr>
                <w:color w:val="000000"/>
                <w:szCs w:val="21"/>
              </w:rPr>
              <w:t>为</w:t>
            </w:r>
            <w:r>
              <w:rPr>
                <w:rFonts w:hint="eastAsia"/>
                <w:color w:val="000000"/>
                <w:szCs w:val="21"/>
              </w:rPr>
              <w:t>重点</w:t>
            </w:r>
            <w:r>
              <w:rPr>
                <w:color w:val="000000"/>
                <w:szCs w:val="21"/>
              </w:rPr>
              <w:t>防渗区，地面采用10cm厚C25抗渗等级为P8的抗渗混凝土或者符合要求的环氧树脂进行防渗处理。</w:t>
            </w:r>
          </w:p>
          <w:p w14:paraId="71AC6B99">
            <w:pPr>
              <w:adjustRightInd w:val="0"/>
              <w:snapToGrid w:val="0"/>
              <w:spacing w:line="280" w:lineRule="exact"/>
              <w:ind w:firstLine="420" w:firstLineChars="200"/>
              <w:rPr>
                <w:rFonts w:cs="宋体"/>
                <w:color w:val="000000"/>
                <w:szCs w:val="21"/>
              </w:rPr>
            </w:pPr>
            <w:r>
              <w:rPr>
                <w:color w:val="000000"/>
                <w:szCs w:val="21"/>
              </w:rPr>
              <w:t>采用上述措施后，危废暂存库的渗透系数不大于1×10</w:t>
            </w:r>
            <w:r>
              <w:rPr>
                <w:rFonts w:hint="eastAsia"/>
                <w:color w:val="000000"/>
                <w:szCs w:val="21"/>
                <w:lang w:eastAsia="zh-CN"/>
              </w:rPr>
              <w:t>～</w:t>
            </w:r>
            <w:r>
              <w:rPr>
                <w:color w:val="000000"/>
                <w:szCs w:val="21"/>
                <w:vertAlign w:val="superscript"/>
              </w:rPr>
              <w:t>7</w:t>
            </w:r>
            <w:r>
              <w:rPr>
                <w:color w:val="000000"/>
                <w:szCs w:val="21"/>
              </w:rPr>
              <w:t>cm/s，可有效阻止污染物下渗。</w:t>
            </w:r>
          </w:p>
        </w:tc>
      </w:tr>
      <w:tr w14:paraId="33E0255B">
        <w:trPr>
          <w:trHeight w:val="425" w:hRule="atLeast"/>
          <w:jc w:val="center"/>
        </w:trPr>
        <w:tc>
          <w:tcPr>
            <w:tcW w:w="1778" w:type="dxa"/>
            <w:noWrap w:val="0"/>
            <w:vAlign w:val="center"/>
          </w:tcPr>
          <w:p w14:paraId="55639756">
            <w:pPr>
              <w:adjustRightInd w:val="0"/>
              <w:snapToGrid w:val="0"/>
              <w:jc w:val="center"/>
              <w:rPr>
                <w:rFonts w:cs="宋体"/>
                <w:color w:val="000000"/>
                <w:szCs w:val="21"/>
              </w:rPr>
            </w:pPr>
            <w:r>
              <w:rPr>
                <w:rFonts w:hint="eastAsia" w:cs="宋体"/>
                <w:color w:val="000000"/>
                <w:szCs w:val="21"/>
              </w:rPr>
              <w:t>生态保护措施</w:t>
            </w:r>
          </w:p>
        </w:tc>
        <w:tc>
          <w:tcPr>
            <w:tcW w:w="7109" w:type="dxa"/>
            <w:gridSpan w:val="4"/>
            <w:noWrap w:val="0"/>
            <w:vAlign w:val="center"/>
          </w:tcPr>
          <w:p w14:paraId="27BEDED0">
            <w:pPr>
              <w:adjustRightInd w:val="0"/>
              <w:snapToGrid w:val="0"/>
              <w:jc w:val="center"/>
              <w:rPr>
                <w:rFonts w:cs="宋体"/>
                <w:color w:val="000000"/>
                <w:szCs w:val="21"/>
              </w:rPr>
            </w:pPr>
            <w:r>
              <w:rPr>
                <w:rFonts w:hint="eastAsia" w:cs="宋体"/>
                <w:color w:val="000000"/>
                <w:szCs w:val="21"/>
              </w:rPr>
              <w:t>无</w:t>
            </w:r>
          </w:p>
        </w:tc>
      </w:tr>
      <w:tr w14:paraId="2EFB35C1">
        <w:trPr>
          <w:trHeight w:val="3322" w:hRule="atLeast"/>
          <w:jc w:val="center"/>
        </w:trPr>
        <w:tc>
          <w:tcPr>
            <w:tcW w:w="1778" w:type="dxa"/>
            <w:noWrap w:val="0"/>
            <w:vAlign w:val="center"/>
          </w:tcPr>
          <w:p w14:paraId="1D026269">
            <w:pPr>
              <w:adjustRightInd w:val="0"/>
              <w:snapToGrid w:val="0"/>
              <w:jc w:val="center"/>
              <w:rPr>
                <w:rFonts w:cs="宋体"/>
                <w:color w:val="000000"/>
                <w:spacing w:val="-8"/>
                <w:szCs w:val="21"/>
              </w:rPr>
            </w:pPr>
            <w:r>
              <w:rPr>
                <w:rFonts w:hint="eastAsia" w:cs="宋体"/>
                <w:color w:val="000000"/>
                <w:spacing w:val="-8"/>
                <w:szCs w:val="21"/>
              </w:rPr>
              <w:t>环境风险</w:t>
            </w:r>
          </w:p>
          <w:p w14:paraId="152BD5C8">
            <w:pPr>
              <w:adjustRightInd w:val="0"/>
              <w:snapToGrid w:val="0"/>
              <w:jc w:val="center"/>
              <w:rPr>
                <w:rFonts w:cs="宋体"/>
                <w:color w:val="000000"/>
                <w:szCs w:val="21"/>
              </w:rPr>
            </w:pPr>
            <w:r>
              <w:rPr>
                <w:rFonts w:hint="eastAsia" w:cs="宋体"/>
                <w:color w:val="000000"/>
                <w:spacing w:val="-8"/>
                <w:szCs w:val="21"/>
              </w:rPr>
              <w:t>防范措施</w:t>
            </w:r>
          </w:p>
        </w:tc>
        <w:tc>
          <w:tcPr>
            <w:tcW w:w="7109" w:type="dxa"/>
            <w:gridSpan w:val="4"/>
            <w:noWrap w:val="0"/>
            <w:vAlign w:val="center"/>
          </w:tcPr>
          <w:p w14:paraId="7860B7E2">
            <w:pPr>
              <w:adjustRightInd w:val="0"/>
              <w:snapToGrid w:val="0"/>
              <w:spacing w:line="360" w:lineRule="exact"/>
              <w:ind w:firstLine="420" w:firstLineChars="200"/>
              <w:rPr>
                <w:rFonts w:cs="宋体"/>
                <w:color w:val="000000"/>
                <w:szCs w:val="21"/>
              </w:rPr>
            </w:pPr>
            <w:r>
              <w:rPr>
                <w:rFonts w:hint="eastAsia" w:cs="宋体"/>
                <w:color w:val="000000"/>
                <w:szCs w:val="21"/>
              </w:rPr>
              <w:t>①建立健全并严格执行活性炭</w:t>
            </w:r>
            <w:r>
              <w:rPr>
                <w:rFonts w:hint="eastAsia" w:cs="宋体"/>
                <w:color w:val="000000"/>
                <w:szCs w:val="21"/>
                <w:lang w:eastAsia="zh-CN"/>
              </w:rPr>
              <w:t>、</w:t>
            </w:r>
            <w:r>
              <w:rPr>
                <w:rFonts w:hint="eastAsia" w:cs="宋体"/>
                <w:color w:val="000000"/>
                <w:szCs w:val="21"/>
                <w:lang w:val="en-US" w:eastAsia="zh-CN"/>
              </w:rPr>
              <w:t>润滑油、油墨、有机溶剂</w:t>
            </w:r>
            <w:r>
              <w:rPr>
                <w:rFonts w:hint="eastAsia" w:cs="宋体"/>
                <w:color w:val="000000"/>
                <w:szCs w:val="21"/>
              </w:rPr>
              <w:t>使用的各项规章制度和规程，加强日常的安全检查。建立危险物质定期汇总登记制度，登记汇总的危险物质种类和数量存档、备查。科学管理，应根据危险物质性能，分区、分类存放，各类危险物质不得与禁忌物料混合存放。</w:t>
            </w:r>
          </w:p>
          <w:p w14:paraId="6FD0E2C4">
            <w:pPr>
              <w:adjustRightInd w:val="0"/>
              <w:snapToGrid w:val="0"/>
              <w:spacing w:line="360" w:lineRule="exact"/>
              <w:ind w:firstLine="420" w:firstLineChars="200"/>
              <w:rPr>
                <w:rFonts w:cs="宋体"/>
                <w:color w:val="000000"/>
                <w:szCs w:val="21"/>
              </w:rPr>
            </w:pPr>
            <w:r>
              <w:rPr>
                <w:rFonts w:hint="eastAsia" w:cs="宋体"/>
                <w:color w:val="000000"/>
                <w:szCs w:val="21"/>
              </w:rPr>
              <w:t>②安排专员定期对</w:t>
            </w:r>
            <w:r>
              <w:rPr>
                <w:rFonts w:hint="eastAsia" w:cs="宋体"/>
                <w:color w:val="000000"/>
                <w:szCs w:val="21"/>
                <w:lang w:eastAsia="zh-CN"/>
              </w:rPr>
              <w:t>危废贮存点</w:t>
            </w:r>
            <w:r>
              <w:rPr>
                <w:rFonts w:hint="eastAsia" w:cs="宋体"/>
                <w:color w:val="000000"/>
                <w:szCs w:val="21"/>
              </w:rPr>
              <w:t>和一般固废暂存区进行检查，严格遵守安全操作规程和消防安全管理制度，远离火种、热源，工作场所严禁吸烟，从源头杜绝火灾事故发生。</w:t>
            </w:r>
          </w:p>
          <w:p w14:paraId="39AAFC32">
            <w:pPr>
              <w:adjustRightInd w:val="0"/>
              <w:snapToGrid w:val="0"/>
              <w:spacing w:line="360" w:lineRule="exact"/>
              <w:ind w:firstLine="420" w:firstLineChars="200"/>
              <w:rPr>
                <w:rFonts w:cs="宋体"/>
                <w:color w:val="000000"/>
                <w:szCs w:val="21"/>
              </w:rPr>
            </w:pPr>
            <w:r>
              <w:rPr>
                <w:rFonts w:hint="eastAsia" w:cs="宋体"/>
                <w:color w:val="000000"/>
                <w:szCs w:val="21"/>
              </w:rPr>
              <w:t>③定期进行安全环保宣传教育以及紧急事故模拟演习，提高事故应变能力。</w:t>
            </w:r>
          </w:p>
        </w:tc>
      </w:tr>
      <w:tr w14:paraId="099B0BC6">
        <w:trPr>
          <w:trHeight w:val="5310" w:hRule="atLeast"/>
          <w:jc w:val="center"/>
        </w:trPr>
        <w:tc>
          <w:tcPr>
            <w:tcW w:w="1778" w:type="dxa"/>
            <w:noWrap w:val="0"/>
            <w:vAlign w:val="center"/>
          </w:tcPr>
          <w:p w14:paraId="442C9DF3">
            <w:pPr>
              <w:adjustRightInd w:val="0"/>
              <w:snapToGrid w:val="0"/>
              <w:jc w:val="center"/>
              <w:rPr>
                <w:rFonts w:cs="宋体"/>
                <w:color w:val="000000"/>
                <w:spacing w:val="-8"/>
                <w:szCs w:val="21"/>
              </w:rPr>
            </w:pPr>
            <w:r>
              <w:rPr>
                <w:rFonts w:hint="eastAsia" w:cs="宋体"/>
                <w:color w:val="000000"/>
                <w:spacing w:val="-8"/>
                <w:szCs w:val="21"/>
              </w:rPr>
              <w:t>其他环境</w:t>
            </w:r>
          </w:p>
          <w:p w14:paraId="6DBB7BA6">
            <w:pPr>
              <w:adjustRightInd w:val="0"/>
              <w:snapToGrid w:val="0"/>
              <w:jc w:val="center"/>
              <w:rPr>
                <w:rFonts w:cs="宋体"/>
                <w:color w:val="000000"/>
                <w:spacing w:val="-8"/>
                <w:szCs w:val="21"/>
              </w:rPr>
            </w:pPr>
            <w:r>
              <w:rPr>
                <w:rFonts w:hint="eastAsia" w:cs="宋体"/>
                <w:color w:val="000000"/>
                <w:spacing w:val="-8"/>
                <w:szCs w:val="21"/>
              </w:rPr>
              <w:t>管理要求</w:t>
            </w:r>
          </w:p>
        </w:tc>
        <w:tc>
          <w:tcPr>
            <w:tcW w:w="7109" w:type="dxa"/>
            <w:gridSpan w:val="4"/>
            <w:noWrap w:val="0"/>
            <w:vAlign w:val="center"/>
          </w:tcPr>
          <w:p w14:paraId="3E111AAD">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color w:val="000000"/>
              </w:rPr>
            </w:pPr>
            <w:r>
              <w:rPr>
                <w:rFonts w:hint="eastAsia"/>
                <w:color w:val="000000"/>
              </w:rPr>
              <w:t>①根据《排污许可管理办法（试行）》（</w:t>
            </w:r>
            <w:r>
              <w:rPr>
                <w:rFonts w:hint="eastAsia"/>
                <w:color w:val="000000"/>
                <w:lang w:eastAsia="zh-CN"/>
              </w:rPr>
              <w:t>环境保护部</w:t>
            </w:r>
            <w:r>
              <w:rPr>
                <w:rFonts w:hint="eastAsia"/>
                <w:color w:val="000000"/>
              </w:rPr>
              <w:t>令第48号）和《排污许可管理条例》（中华人民共和国国务院令第736号）文件规定，纳入固定污染源排污许可分类管理名录的企业事业单位和其他生产经营者（简称排污单位）应当按照规定申请并取得排污许可证，未取得排污许可证的，不得排放污染物。排污许可实行分类管理，根据污染物产生量、排放量、对环境的影响程度等因素，分为重点管理、简化管理和登记管理3种类别。对照《固定污染源排污许可分类管理名录（2019年版）》，本项目分别属于名录中“十八、印刷和记录媒介复制业23 中39、印刷231</w:t>
            </w:r>
            <w:r>
              <w:rPr>
                <w:rFonts w:hint="eastAsia"/>
                <w:color w:val="000000"/>
                <w:lang w:eastAsia="zh-CN"/>
              </w:rPr>
              <w:t>”</w:t>
            </w:r>
            <w:r>
              <w:rPr>
                <w:rFonts w:hint="eastAsia"/>
                <w:color w:val="000000"/>
              </w:rPr>
              <w:t>，为登记管理，“十二、纺织业17中26、家用纺织制成品制造177”，为登记管理。</w:t>
            </w:r>
            <w:r>
              <w:rPr>
                <w:color w:val="000000"/>
              </w:rPr>
              <w:t>建设单位在</w:t>
            </w:r>
            <w:r>
              <w:rPr>
                <w:rFonts w:hint="eastAsia"/>
                <w:color w:val="000000"/>
              </w:rPr>
              <w:t>投入运行</w:t>
            </w:r>
            <w:r>
              <w:rPr>
                <w:color w:val="000000"/>
              </w:rPr>
              <w:t>前，应按照</w:t>
            </w:r>
            <w:r>
              <w:rPr>
                <w:rFonts w:hint="eastAsia"/>
                <w:color w:val="000000"/>
              </w:rPr>
              <w:t>排污许可证管理</w:t>
            </w:r>
            <w:r>
              <w:rPr>
                <w:color w:val="000000"/>
              </w:rPr>
              <w:t>规定</w:t>
            </w:r>
            <w:r>
              <w:rPr>
                <w:rFonts w:hint="eastAsia"/>
                <w:color w:val="000000"/>
              </w:rPr>
              <w:t>，</w:t>
            </w:r>
            <w:r>
              <w:rPr>
                <w:color w:val="000000"/>
              </w:rPr>
              <w:t>进行</w:t>
            </w:r>
            <w:r>
              <w:rPr>
                <w:rFonts w:hint="eastAsia"/>
                <w:color w:val="000000"/>
              </w:rPr>
              <w:t>排污许可</w:t>
            </w:r>
            <w:r>
              <w:rPr>
                <w:rFonts w:hint="eastAsia"/>
                <w:color w:val="000000"/>
                <w:lang w:val="en-US" w:eastAsia="zh-CN"/>
              </w:rPr>
              <w:t>登记管理</w:t>
            </w:r>
            <w:r>
              <w:rPr>
                <w:rFonts w:hint="eastAsia"/>
                <w:color w:val="000000"/>
              </w:rPr>
              <w:t>。</w:t>
            </w:r>
          </w:p>
          <w:p w14:paraId="3DF8E994">
            <w:pPr>
              <w:pStyle w:val="17"/>
              <w:spacing w:line="360" w:lineRule="exact"/>
              <w:ind w:firstLine="420" w:firstLineChars="200"/>
              <w:jc w:val="both"/>
              <w:rPr>
                <w:rFonts w:hint="eastAsia" w:ascii="Times New Roman" w:hAnsi="Times New Roman"/>
                <w:b w:val="0"/>
                <w:bCs/>
                <w:color w:val="000000"/>
                <w:sz w:val="21"/>
                <w:szCs w:val="21"/>
              </w:rPr>
            </w:pPr>
            <w:r>
              <w:rPr>
                <w:rFonts w:hint="eastAsia" w:ascii="Times New Roman" w:hAnsi="Times New Roman"/>
                <w:b w:val="0"/>
                <w:bCs/>
                <w:color w:val="000000"/>
                <w:sz w:val="21"/>
                <w:szCs w:val="21"/>
              </w:rPr>
              <w:t>②项目的建设应切实履行配套的环境保护设施与主体工程同时设计、同时施工、同时投入运行的“三同时”制度。本项目配套建设的环境保护设施必须与主体工程同时设计、同时建成和投产使用，并按规定程序实施竣工环境保护验收，验收合格后方可正式投入生产。</w:t>
            </w:r>
          </w:p>
          <w:p w14:paraId="27369076">
            <w:pPr>
              <w:pStyle w:val="16"/>
              <w:rPr>
                <w:rFonts w:hint="eastAsia" w:ascii="Times New Roman" w:hAnsi="Times New Roman"/>
                <w:b w:val="0"/>
                <w:bCs/>
                <w:color w:val="000000"/>
                <w:sz w:val="21"/>
                <w:szCs w:val="21"/>
              </w:rPr>
            </w:pPr>
          </w:p>
          <w:p w14:paraId="34F00D64">
            <w:pPr>
              <w:pStyle w:val="17"/>
              <w:rPr>
                <w:rFonts w:hint="eastAsia" w:ascii="Times New Roman" w:hAnsi="Times New Roman"/>
                <w:b w:val="0"/>
                <w:bCs/>
                <w:color w:val="000000"/>
                <w:sz w:val="21"/>
                <w:szCs w:val="21"/>
              </w:rPr>
            </w:pPr>
          </w:p>
          <w:p w14:paraId="71265779">
            <w:pPr>
              <w:pStyle w:val="16"/>
              <w:rPr>
                <w:rFonts w:hint="eastAsia" w:ascii="Times New Roman" w:hAnsi="Times New Roman"/>
                <w:b w:val="0"/>
                <w:bCs/>
                <w:color w:val="000000"/>
                <w:sz w:val="21"/>
                <w:szCs w:val="21"/>
              </w:rPr>
            </w:pPr>
          </w:p>
          <w:p w14:paraId="2C383C60">
            <w:pPr>
              <w:pStyle w:val="17"/>
            </w:pPr>
          </w:p>
          <w:p w14:paraId="138AD0C0">
            <w:pPr>
              <w:pStyle w:val="16"/>
            </w:pPr>
          </w:p>
          <w:p w14:paraId="6E20ED53">
            <w:pPr>
              <w:pStyle w:val="17"/>
            </w:pPr>
          </w:p>
        </w:tc>
      </w:tr>
    </w:tbl>
    <w:p w14:paraId="7E8AEF0D">
      <w:pPr>
        <w:pStyle w:val="14"/>
        <w:jc w:val="center"/>
        <w:outlineLvl w:val="0"/>
        <w:rPr>
          <w:rFonts w:ascii="黑体" w:hAnsi="黑体" w:eastAsia="黑体"/>
          <w:snapToGrid w:val="0"/>
          <w:color w:val="000000"/>
          <w:sz w:val="30"/>
          <w:szCs w:val="30"/>
        </w:rPr>
      </w:pPr>
      <w:r>
        <w:rPr>
          <w:snapToGrid w:val="0"/>
          <w:color w:val="000000"/>
        </w:rPr>
        <w:br w:type="page"/>
      </w:r>
      <w:r>
        <w:rPr>
          <w:rFonts w:hint="eastAsia" w:ascii="黑体" w:hAnsi="黑体" w:eastAsia="黑体"/>
          <w:snapToGrid w:val="0"/>
          <w:color w:val="000000"/>
          <w:sz w:val="30"/>
          <w:szCs w:val="30"/>
        </w:rPr>
        <w:t>六、结论</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55B3484">
        <w:trPr>
          <w:trHeight w:val="11991" w:hRule="atLeast"/>
          <w:jc w:val="center"/>
        </w:trPr>
        <w:tc>
          <w:tcPr>
            <w:tcW w:w="8865" w:type="dxa"/>
            <w:noWrap w:val="0"/>
            <w:vAlign w:val="top"/>
          </w:tcPr>
          <w:p w14:paraId="5B7D5618">
            <w:pPr>
              <w:adjustRightInd w:val="0"/>
              <w:snapToGrid w:val="0"/>
              <w:spacing w:line="360" w:lineRule="auto"/>
              <w:ind w:firstLine="482" w:firstLineChars="200"/>
              <w:rPr>
                <w:b/>
                <w:bCs/>
                <w:color w:val="000000"/>
                <w:kern w:val="0"/>
                <w:sz w:val="24"/>
              </w:rPr>
            </w:pPr>
          </w:p>
          <w:p w14:paraId="6317DDA8">
            <w:pPr>
              <w:adjustRightInd w:val="0"/>
              <w:snapToGrid w:val="0"/>
              <w:spacing w:line="360" w:lineRule="auto"/>
              <w:ind w:firstLine="482" w:firstLineChars="200"/>
              <w:rPr>
                <w:b/>
                <w:bCs/>
                <w:color w:val="000000"/>
                <w:kern w:val="0"/>
                <w:sz w:val="24"/>
              </w:rPr>
            </w:pPr>
          </w:p>
          <w:p w14:paraId="6691181F">
            <w:pPr>
              <w:adjustRightInd w:val="0"/>
              <w:snapToGrid w:val="0"/>
              <w:spacing w:line="360" w:lineRule="auto"/>
              <w:ind w:firstLine="482" w:firstLineChars="200"/>
              <w:rPr>
                <w:b/>
                <w:bCs/>
                <w:color w:val="000000"/>
                <w:kern w:val="0"/>
                <w:sz w:val="24"/>
              </w:rPr>
            </w:pPr>
          </w:p>
          <w:p w14:paraId="401F7C03">
            <w:pPr>
              <w:adjustRightInd w:val="0"/>
              <w:snapToGrid w:val="0"/>
              <w:spacing w:line="360" w:lineRule="auto"/>
              <w:ind w:firstLine="482" w:firstLineChars="200"/>
              <w:rPr>
                <w:b/>
                <w:bCs/>
                <w:color w:val="000000"/>
                <w:kern w:val="0"/>
                <w:sz w:val="24"/>
              </w:rPr>
            </w:pPr>
          </w:p>
          <w:p w14:paraId="312284A5">
            <w:pPr>
              <w:adjustRightInd w:val="0"/>
              <w:snapToGrid w:val="0"/>
              <w:spacing w:line="360" w:lineRule="auto"/>
              <w:ind w:firstLine="482" w:firstLineChars="200"/>
              <w:rPr>
                <w:b/>
                <w:bCs/>
                <w:color w:val="000000"/>
                <w:kern w:val="0"/>
                <w:sz w:val="24"/>
              </w:rPr>
            </w:pPr>
          </w:p>
          <w:p w14:paraId="08CD8BB7">
            <w:pPr>
              <w:adjustRightInd w:val="0"/>
              <w:snapToGrid w:val="0"/>
              <w:spacing w:line="360" w:lineRule="auto"/>
              <w:ind w:firstLine="482" w:firstLineChars="200"/>
              <w:rPr>
                <w:b/>
                <w:bCs/>
                <w:color w:val="000000"/>
                <w:kern w:val="0"/>
                <w:sz w:val="24"/>
              </w:rPr>
            </w:pPr>
          </w:p>
          <w:p w14:paraId="0B3910BC">
            <w:pPr>
              <w:adjustRightInd w:val="0"/>
              <w:snapToGrid w:val="0"/>
              <w:spacing w:line="360" w:lineRule="auto"/>
              <w:ind w:firstLine="482" w:firstLineChars="200"/>
              <w:rPr>
                <w:b/>
                <w:bCs/>
                <w:color w:val="000000"/>
                <w:kern w:val="0"/>
                <w:sz w:val="24"/>
              </w:rPr>
            </w:pPr>
            <w:r>
              <w:rPr>
                <w:b/>
                <w:bCs/>
                <w:color w:val="000000"/>
                <w:kern w:val="0"/>
                <w:sz w:val="24"/>
              </w:rPr>
              <w:t>综上所述：本项目符合国家和地方产业政策</w:t>
            </w:r>
            <w:r>
              <w:rPr>
                <w:rFonts w:hint="eastAsia"/>
                <w:b/>
                <w:bCs/>
                <w:color w:val="000000"/>
                <w:kern w:val="0"/>
                <w:sz w:val="24"/>
              </w:rPr>
              <w:t>要求</w:t>
            </w:r>
            <w:r>
              <w:rPr>
                <w:b/>
                <w:bCs/>
                <w:color w:val="000000"/>
                <w:kern w:val="0"/>
                <w:sz w:val="24"/>
              </w:rPr>
              <w:t>，</w:t>
            </w:r>
            <w:r>
              <w:rPr>
                <w:rFonts w:hint="eastAsia"/>
                <w:b/>
                <w:bCs/>
                <w:color w:val="000000"/>
                <w:kern w:val="0"/>
                <w:sz w:val="24"/>
              </w:rPr>
              <w:t>选址合理，</w:t>
            </w:r>
            <w:r>
              <w:rPr>
                <w:b/>
                <w:bCs/>
                <w:color w:val="000000"/>
                <w:kern w:val="0"/>
                <w:sz w:val="24"/>
              </w:rPr>
              <w:t>采用的各项污染防治措施合理、有效，</w:t>
            </w:r>
            <w:r>
              <w:rPr>
                <w:rFonts w:hint="eastAsia"/>
                <w:b/>
                <w:bCs/>
                <w:color w:val="000000"/>
                <w:kern w:val="0"/>
                <w:sz w:val="24"/>
              </w:rPr>
              <w:t>废</w:t>
            </w:r>
            <w:r>
              <w:rPr>
                <w:b/>
                <w:bCs/>
                <w:color w:val="000000"/>
                <w:kern w:val="0"/>
                <w:sz w:val="24"/>
              </w:rPr>
              <w:t>水</w:t>
            </w:r>
            <w:r>
              <w:rPr>
                <w:rFonts w:hint="eastAsia"/>
                <w:b/>
                <w:bCs/>
                <w:color w:val="000000"/>
                <w:kern w:val="0"/>
                <w:sz w:val="24"/>
                <w:lang w:val="en-US" w:eastAsia="zh-CN"/>
              </w:rPr>
              <w:t>、</w:t>
            </w:r>
            <w:r>
              <w:rPr>
                <w:rFonts w:hint="eastAsia"/>
                <w:b/>
                <w:bCs/>
                <w:color w:val="000000"/>
                <w:kern w:val="0"/>
                <w:sz w:val="24"/>
              </w:rPr>
              <w:t>废气</w:t>
            </w:r>
            <w:r>
              <w:rPr>
                <w:b/>
                <w:bCs/>
                <w:color w:val="000000"/>
                <w:kern w:val="0"/>
                <w:sz w:val="24"/>
              </w:rPr>
              <w:t>、噪声</w:t>
            </w:r>
            <w:r>
              <w:rPr>
                <w:rFonts w:hint="eastAsia"/>
                <w:b/>
                <w:bCs/>
                <w:color w:val="000000"/>
                <w:kern w:val="0"/>
                <w:sz w:val="24"/>
              </w:rPr>
              <w:t>等污染经采取相应治理设施治理后</w:t>
            </w:r>
            <w:r>
              <w:rPr>
                <w:b/>
                <w:bCs/>
                <w:color w:val="000000"/>
                <w:kern w:val="0"/>
                <w:sz w:val="24"/>
              </w:rPr>
              <w:t>均可实现达标排放，固体废物可实现零排放；项目</w:t>
            </w:r>
            <w:r>
              <w:rPr>
                <w:rFonts w:hint="eastAsia"/>
                <w:b/>
                <w:bCs/>
                <w:color w:val="000000"/>
                <w:kern w:val="0"/>
                <w:sz w:val="24"/>
              </w:rPr>
              <w:t>营运期</w:t>
            </w:r>
            <w:r>
              <w:rPr>
                <w:b/>
                <w:bCs/>
                <w:color w:val="000000"/>
                <w:kern w:val="0"/>
                <w:sz w:val="24"/>
              </w:rPr>
              <w:t>对周边环境污染影响</w:t>
            </w:r>
            <w:r>
              <w:rPr>
                <w:rFonts w:hint="eastAsia"/>
                <w:b/>
                <w:bCs/>
                <w:color w:val="000000"/>
                <w:kern w:val="0"/>
                <w:sz w:val="24"/>
              </w:rPr>
              <w:t>较小，在可接受范围内</w:t>
            </w:r>
            <w:r>
              <w:rPr>
                <w:b/>
                <w:bCs/>
                <w:color w:val="000000"/>
                <w:kern w:val="0"/>
                <w:sz w:val="24"/>
              </w:rPr>
              <w:t>。因此</w:t>
            </w:r>
            <w:r>
              <w:rPr>
                <w:rFonts w:hint="eastAsia"/>
                <w:b/>
                <w:bCs/>
                <w:color w:val="000000"/>
                <w:kern w:val="0"/>
                <w:sz w:val="24"/>
              </w:rPr>
              <w:t>，</w:t>
            </w:r>
            <w:r>
              <w:rPr>
                <w:b/>
                <w:bCs/>
                <w:color w:val="000000"/>
                <w:kern w:val="0"/>
                <w:sz w:val="24"/>
              </w:rPr>
              <w:t>在</w:t>
            </w:r>
            <w:r>
              <w:rPr>
                <w:rFonts w:hint="eastAsia"/>
                <w:b/>
                <w:bCs/>
                <w:color w:val="000000"/>
                <w:kern w:val="0"/>
                <w:sz w:val="24"/>
              </w:rPr>
              <w:t>本项目</w:t>
            </w:r>
            <w:r>
              <w:rPr>
                <w:b/>
                <w:bCs/>
                <w:color w:val="000000"/>
                <w:kern w:val="0"/>
                <w:sz w:val="24"/>
              </w:rPr>
              <w:t>设计和建设中，如能严格落实</w:t>
            </w:r>
            <w:r>
              <w:rPr>
                <w:rFonts w:hint="eastAsia"/>
                <w:b/>
                <w:bCs/>
                <w:color w:val="000000"/>
                <w:kern w:val="0"/>
                <w:sz w:val="24"/>
              </w:rPr>
              <w:t>本报告中提出</w:t>
            </w:r>
            <w:r>
              <w:rPr>
                <w:b/>
                <w:bCs/>
                <w:color w:val="000000"/>
                <w:kern w:val="0"/>
                <w:sz w:val="24"/>
              </w:rPr>
              <w:t>的</w:t>
            </w:r>
            <w:r>
              <w:rPr>
                <w:rFonts w:hint="eastAsia"/>
                <w:b/>
                <w:bCs/>
                <w:color w:val="000000"/>
                <w:kern w:val="0"/>
                <w:sz w:val="24"/>
              </w:rPr>
              <w:t>各项</w:t>
            </w:r>
            <w:r>
              <w:rPr>
                <w:b/>
                <w:bCs/>
                <w:color w:val="000000"/>
                <w:kern w:val="0"/>
                <w:sz w:val="24"/>
              </w:rPr>
              <w:t>污染防治措施，从环保角度分析，</w:t>
            </w:r>
            <w:r>
              <w:rPr>
                <w:rFonts w:hint="eastAsia"/>
                <w:b/>
                <w:bCs/>
                <w:color w:val="000000"/>
                <w:kern w:val="0"/>
                <w:sz w:val="24"/>
                <w:lang w:val="en-US" w:eastAsia="zh-CN"/>
              </w:rPr>
              <w:t>淮安中旺无纺布袋有限公司年产500万个无纺布袋生产项目</w:t>
            </w:r>
            <w:r>
              <w:rPr>
                <w:b/>
                <w:bCs/>
                <w:color w:val="000000"/>
                <w:kern w:val="0"/>
                <w:sz w:val="24"/>
              </w:rPr>
              <w:t>在</w:t>
            </w:r>
            <w:r>
              <w:rPr>
                <w:rFonts w:hint="eastAsia"/>
                <w:b/>
                <w:bCs/>
                <w:color w:val="000000"/>
                <w:kern w:val="0"/>
                <w:sz w:val="24"/>
              </w:rPr>
              <w:t>涟水县</w:t>
            </w:r>
            <w:r>
              <w:rPr>
                <w:rFonts w:hint="eastAsia"/>
                <w:b/>
                <w:bCs/>
                <w:color w:val="000000"/>
                <w:kern w:val="0"/>
                <w:sz w:val="24"/>
                <w:lang w:val="en-US" w:eastAsia="zh-CN"/>
              </w:rPr>
              <w:t>新港电子产业园</w:t>
            </w:r>
            <w:r>
              <w:rPr>
                <w:rFonts w:hint="eastAsia"/>
                <w:b/>
                <w:bCs/>
                <w:color w:val="000000"/>
                <w:kern w:val="0"/>
                <w:sz w:val="24"/>
              </w:rPr>
              <w:t>内</w:t>
            </w:r>
            <w:r>
              <w:rPr>
                <w:b/>
                <w:bCs/>
                <w:color w:val="000000"/>
                <w:kern w:val="0"/>
                <w:sz w:val="24"/>
              </w:rPr>
              <w:t>建设是可行的。</w:t>
            </w:r>
          </w:p>
          <w:p w14:paraId="7108A210">
            <w:pPr>
              <w:spacing w:line="360" w:lineRule="auto"/>
              <w:rPr>
                <w:rFonts w:ascii="宋体" w:cs="宋体"/>
                <w:color w:val="000000"/>
                <w:sz w:val="24"/>
              </w:rPr>
            </w:pPr>
          </w:p>
        </w:tc>
      </w:tr>
    </w:tbl>
    <w:p w14:paraId="15AB0041">
      <w:pPr>
        <w:pStyle w:val="14"/>
        <w:adjustRightInd w:val="0"/>
        <w:snapToGrid w:val="0"/>
        <w:spacing w:before="0" w:beforeAutospacing="0" w:after="0" w:afterAutospacing="0" w:line="500" w:lineRule="exact"/>
        <w:jc w:val="center"/>
        <w:outlineLvl w:val="0"/>
        <w:rPr>
          <w:rFonts w:ascii="方正小标宋_GBK" w:hAnsi="黑体" w:eastAsia="方正小标宋_GBK"/>
          <w:snapToGrid w:val="0"/>
          <w:color w:val="000000"/>
          <w:sz w:val="38"/>
          <w:szCs w:val="38"/>
        </w:rPr>
        <w:sectPr>
          <w:pgSz w:w="11905" w:h="16838"/>
          <w:pgMar w:top="1701" w:right="1531" w:bottom="2126" w:left="153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7D057582">
      <w:pPr>
        <w:pStyle w:val="14"/>
        <w:adjustRightInd w:val="0"/>
        <w:snapToGrid w:val="0"/>
        <w:spacing w:before="0" w:beforeAutospacing="0" w:after="0" w:afterAutospacing="0" w:line="500" w:lineRule="exact"/>
        <w:jc w:val="center"/>
        <w:outlineLvl w:val="0"/>
        <w:rPr>
          <w:rFonts w:hint="default" w:ascii="Times New Roman" w:hAnsi="Times New Roman" w:eastAsia="宋体" w:cs="宋体"/>
          <w:b/>
          <w:bCs/>
          <w:snapToGrid w:val="0"/>
          <w:color w:val="auto"/>
          <w:sz w:val="38"/>
          <w:szCs w:val="38"/>
          <w:lang w:val="en-US" w:eastAsia="zh-CN"/>
        </w:rPr>
      </w:pPr>
      <w:r>
        <w:rPr>
          <w:rFonts w:hint="eastAsia" w:ascii="Times New Roman" w:hAnsi="Times New Roman" w:eastAsia="宋体" w:cs="宋体"/>
          <w:b/>
          <w:bCs/>
          <w:snapToGrid w:val="0"/>
          <w:color w:val="auto"/>
          <w:sz w:val="38"/>
          <w:szCs w:val="38"/>
        </w:rPr>
        <w:t>建设项目污染物排放量汇总表</w:t>
      </w:r>
    </w:p>
    <w:tbl>
      <w:tblPr>
        <w:tblStyle w:val="20"/>
        <w:tblW w:w="143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1389"/>
        <w:gridCol w:w="1499"/>
        <w:gridCol w:w="1114"/>
        <w:gridCol w:w="1739"/>
        <w:gridCol w:w="1594"/>
        <w:gridCol w:w="1802"/>
        <w:gridCol w:w="1763"/>
        <w:gridCol w:w="1387"/>
      </w:tblGrid>
      <w:tr w14:paraId="0AB10F4D">
        <w:trPr>
          <w:trHeight w:val="397" w:hRule="atLeast"/>
          <w:jc w:val="center"/>
        </w:trPr>
        <w:tc>
          <w:tcPr>
            <w:tcW w:w="1239" w:type="dxa"/>
            <w:tcBorders>
              <w:tl2br w:val="single" w:color="auto" w:sz="4" w:space="0"/>
            </w:tcBorders>
            <w:noWrap w:val="0"/>
            <w:tcMar>
              <w:left w:w="28" w:type="dxa"/>
              <w:right w:w="28" w:type="dxa"/>
            </w:tcMar>
            <w:vAlign w:val="center"/>
          </w:tcPr>
          <w:p w14:paraId="3091DF50">
            <w:pPr>
              <w:pStyle w:val="36"/>
              <w:spacing w:beforeLines="0" w:afterLines="0" w:line="240" w:lineRule="auto"/>
              <w:jc w:val="righ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14:paraId="20A032C4">
            <w:pPr>
              <w:pStyle w:val="36"/>
              <w:spacing w:beforeLines="0" w:afterLines="0" w:line="240" w:lineRule="auto"/>
              <w:jc w:val="lef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2258" w:type="dxa"/>
            <w:gridSpan w:val="2"/>
            <w:noWrap w:val="0"/>
            <w:tcMar>
              <w:left w:w="28" w:type="dxa"/>
              <w:right w:w="28" w:type="dxa"/>
            </w:tcMar>
            <w:vAlign w:val="center"/>
          </w:tcPr>
          <w:p w14:paraId="26C9A4DC">
            <w:pPr>
              <w:pStyle w:val="36"/>
              <w:spacing w:beforeLines="0" w:afterLines="0" w:line="240" w:lineRule="auto"/>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499" w:type="dxa"/>
            <w:noWrap w:val="0"/>
            <w:tcMar>
              <w:left w:w="28" w:type="dxa"/>
              <w:right w:w="28" w:type="dxa"/>
            </w:tcMar>
            <w:vAlign w:val="center"/>
          </w:tcPr>
          <w:p w14:paraId="5AF3323A">
            <w:pPr>
              <w:pStyle w:val="36"/>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5B39922D">
            <w:pPr>
              <w:pStyle w:val="36"/>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①</w:t>
            </w:r>
            <w:r>
              <w:rPr>
                <w:rFonts w:ascii="黑体" w:hAnsi="黑体" w:eastAsia="黑体"/>
                <w:snapToGrid w:val="0"/>
                <w:color w:val="auto"/>
                <w:spacing w:val="-6"/>
                <w:kern w:val="21"/>
                <w:szCs w:val="21"/>
              </w:rPr>
              <w:fldChar w:fldCharType="end"/>
            </w:r>
          </w:p>
        </w:tc>
        <w:tc>
          <w:tcPr>
            <w:tcW w:w="1114" w:type="dxa"/>
            <w:noWrap w:val="0"/>
            <w:tcMar>
              <w:left w:w="28" w:type="dxa"/>
              <w:right w:w="28" w:type="dxa"/>
            </w:tcMar>
            <w:vAlign w:val="center"/>
          </w:tcPr>
          <w:p w14:paraId="3CD87367">
            <w:pPr>
              <w:pStyle w:val="36"/>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2D3E6491">
            <w:pPr>
              <w:pStyle w:val="36"/>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14:paraId="2F9FA848">
            <w:pPr>
              <w:pStyle w:val="36"/>
              <w:spacing w:beforeLines="0" w:afterLines="0"/>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739" w:type="dxa"/>
            <w:noWrap w:val="0"/>
            <w:tcMar>
              <w:left w:w="28" w:type="dxa"/>
              <w:right w:w="28" w:type="dxa"/>
            </w:tcMar>
            <w:vAlign w:val="center"/>
          </w:tcPr>
          <w:p w14:paraId="7D6B2AAD">
            <w:pPr>
              <w:pStyle w:val="36"/>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14:paraId="183C8029">
            <w:pPr>
              <w:pStyle w:val="36"/>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③</w:t>
            </w:r>
            <w:r>
              <w:rPr>
                <w:rFonts w:ascii="黑体" w:hAnsi="黑体" w:eastAsia="黑体"/>
                <w:snapToGrid w:val="0"/>
                <w:color w:val="auto"/>
                <w:spacing w:val="-6"/>
                <w:kern w:val="21"/>
                <w:szCs w:val="21"/>
              </w:rPr>
              <w:fldChar w:fldCharType="end"/>
            </w:r>
          </w:p>
        </w:tc>
        <w:tc>
          <w:tcPr>
            <w:tcW w:w="1594" w:type="dxa"/>
            <w:noWrap w:val="0"/>
            <w:tcMar>
              <w:left w:w="28" w:type="dxa"/>
              <w:right w:w="28" w:type="dxa"/>
            </w:tcMar>
            <w:vAlign w:val="center"/>
          </w:tcPr>
          <w:p w14:paraId="62EC8A46">
            <w:pPr>
              <w:pStyle w:val="36"/>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14:paraId="0A9F9B67">
            <w:pPr>
              <w:pStyle w:val="36"/>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④</w:t>
            </w:r>
            <w:r>
              <w:rPr>
                <w:rFonts w:ascii="黑体" w:hAnsi="黑体" w:eastAsia="黑体"/>
                <w:snapToGrid w:val="0"/>
                <w:color w:val="auto"/>
                <w:spacing w:val="-6"/>
                <w:kern w:val="21"/>
                <w:szCs w:val="21"/>
              </w:rPr>
              <w:fldChar w:fldCharType="end"/>
            </w:r>
          </w:p>
        </w:tc>
        <w:tc>
          <w:tcPr>
            <w:tcW w:w="1802" w:type="dxa"/>
            <w:noWrap w:val="0"/>
            <w:tcMar>
              <w:left w:w="28" w:type="dxa"/>
              <w:right w:w="28" w:type="dxa"/>
            </w:tcMar>
            <w:vAlign w:val="center"/>
          </w:tcPr>
          <w:p w14:paraId="2D529090">
            <w:pPr>
              <w:pStyle w:val="36"/>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14:paraId="108A17B0">
            <w:pPr>
              <w:pStyle w:val="36"/>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⑤</w:t>
            </w:r>
            <w:r>
              <w:rPr>
                <w:rFonts w:ascii="黑体" w:hAnsi="黑体" w:eastAsia="黑体"/>
                <w:snapToGrid w:val="0"/>
                <w:color w:val="auto"/>
                <w:spacing w:val="-16"/>
                <w:kern w:val="21"/>
                <w:szCs w:val="21"/>
              </w:rPr>
              <w:fldChar w:fldCharType="end"/>
            </w:r>
          </w:p>
        </w:tc>
        <w:tc>
          <w:tcPr>
            <w:tcW w:w="1763" w:type="dxa"/>
            <w:noWrap w:val="0"/>
            <w:tcMar>
              <w:left w:w="28" w:type="dxa"/>
              <w:right w:w="28" w:type="dxa"/>
            </w:tcMar>
            <w:vAlign w:val="center"/>
          </w:tcPr>
          <w:p w14:paraId="696536AC">
            <w:pPr>
              <w:pStyle w:val="36"/>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14:paraId="0CD26AF3">
            <w:pPr>
              <w:pStyle w:val="36"/>
              <w:spacing w:beforeLines="0" w:afterLines="0" w:line="240" w:lineRule="auto"/>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⑥</w:t>
            </w:r>
            <w:r>
              <w:rPr>
                <w:rFonts w:ascii="黑体" w:hAnsi="黑体" w:eastAsia="黑体"/>
                <w:snapToGrid w:val="0"/>
                <w:color w:val="auto"/>
                <w:spacing w:val="-16"/>
                <w:kern w:val="21"/>
                <w:szCs w:val="21"/>
              </w:rPr>
              <w:fldChar w:fldCharType="end"/>
            </w:r>
          </w:p>
        </w:tc>
        <w:tc>
          <w:tcPr>
            <w:tcW w:w="1387" w:type="dxa"/>
            <w:noWrap w:val="0"/>
            <w:tcMar>
              <w:left w:w="28" w:type="dxa"/>
              <w:right w:w="28" w:type="dxa"/>
            </w:tcMar>
            <w:vAlign w:val="center"/>
          </w:tcPr>
          <w:p w14:paraId="7EF1B533">
            <w:pPr>
              <w:pStyle w:val="36"/>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14:paraId="7DA157FC">
            <w:pPr>
              <w:pStyle w:val="36"/>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⑦</w:t>
            </w:r>
            <w:r>
              <w:rPr>
                <w:rFonts w:ascii="黑体" w:hAnsi="黑体" w:eastAsia="黑体"/>
                <w:snapToGrid w:val="0"/>
                <w:color w:val="auto"/>
                <w:spacing w:val="-6"/>
                <w:kern w:val="21"/>
                <w:szCs w:val="21"/>
              </w:rPr>
              <w:fldChar w:fldCharType="end"/>
            </w:r>
          </w:p>
        </w:tc>
      </w:tr>
      <w:tr w14:paraId="2D640DDD">
        <w:trPr>
          <w:trHeight w:val="397" w:hRule="exact"/>
          <w:jc w:val="center"/>
        </w:trPr>
        <w:tc>
          <w:tcPr>
            <w:tcW w:w="1239" w:type="dxa"/>
            <w:vMerge w:val="restart"/>
            <w:noWrap w:val="0"/>
            <w:vAlign w:val="center"/>
          </w:tcPr>
          <w:p w14:paraId="56074E63">
            <w:pPr>
              <w:pStyle w:val="36"/>
              <w:spacing w:beforeLines="0" w:afterLines="0" w:line="240" w:lineRule="auto"/>
              <w:rPr>
                <w:rFonts w:ascii="Times New Roman" w:hAnsi="Times New Roman" w:eastAsia="宋体" w:cs="宋体"/>
                <w:snapToGrid w:val="0"/>
                <w:color w:val="auto"/>
                <w:kern w:val="21"/>
                <w:sz w:val="21"/>
                <w:szCs w:val="21"/>
              </w:rPr>
            </w:pPr>
            <w:r>
              <w:rPr>
                <w:rFonts w:hint="eastAsia" w:ascii="Times New Roman" w:hAnsi="Times New Roman" w:eastAsia="宋体" w:cs="宋体"/>
                <w:snapToGrid w:val="0"/>
                <w:color w:val="auto"/>
                <w:kern w:val="21"/>
                <w:sz w:val="21"/>
                <w:szCs w:val="21"/>
              </w:rPr>
              <w:t>废气</w:t>
            </w:r>
          </w:p>
        </w:tc>
        <w:tc>
          <w:tcPr>
            <w:tcW w:w="869" w:type="dxa"/>
            <w:noWrap w:val="0"/>
            <w:vAlign w:val="center"/>
          </w:tcPr>
          <w:p w14:paraId="4CEB5B93">
            <w:pPr>
              <w:adjustRightInd w:val="0"/>
              <w:snapToGrid w:val="0"/>
              <w:jc w:val="center"/>
              <w:rPr>
                <w:rFonts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有</w:t>
            </w:r>
            <w:r>
              <w:rPr>
                <w:rFonts w:hint="eastAsia" w:ascii="Times New Roman" w:hAnsi="Times New Roman" w:eastAsia="宋体"/>
                <w:color w:val="auto"/>
                <w:sz w:val="21"/>
                <w:szCs w:val="21"/>
              </w:rPr>
              <w:t>组织</w:t>
            </w:r>
          </w:p>
        </w:tc>
        <w:tc>
          <w:tcPr>
            <w:tcW w:w="1389" w:type="dxa"/>
            <w:noWrap w:val="0"/>
            <w:vAlign w:val="center"/>
          </w:tcPr>
          <w:p w14:paraId="14340145">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非甲烷总烃</w:t>
            </w:r>
          </w:p>
        </w:tc>
        <w:tc>
          <w:tcPr>
            <w:tcW w:w="1499" w:type="dxa"/>
            <w:noWrap w:val="0"/>
            <w:vAlign w:val="center"/>
          </w:tcPr>
          <w:p w14:paraId="11C6FA87">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114" w:type="dxa"/>
            <w:noWrap w:val="0"/>
            <w:vAlign w:val="center"/>
          </w:tcPr>
          <w:p w14:paraId="0C16CD72">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739" w:type="dxa"/>
            <w:noWrap w:val="0"/>
            <w:vAlign w:val="center"/>
          </w:tcPr>
          <w:p w14:paraId="44EA1600">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594" w:type="dxa"/>
            <w:noWrap w:val="0"/>
            <w:vAlign w:val="center"/>
          </w:tcPr>
          <w:p w14:paraId="2F047037">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14t/a</w:t>
            </w:r>
          </w:p>
        </w:tc>
        <w:tc>
          <w:tcPr>
            <w:tcW w:w="1802" w:type="dxa"/>
            <w:noWrap w:val="0"/>
            <w:vAlign w:val="center"/>
          </w:tcPr>
          <w:p w14:paraId="1957B35A">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763" w:type="dxa"/>
            <w:noWrap w:val="0"/>
            <w:vAlign w:val="center"/>
          </w:tcPr>
          <w:p w14:paraId="53B5ECDA">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14t/a</w:t>
            </w:r>
          </w:p>
        </w:tc>
        <w:tc>
          <w:tcPr>
            <w:tcW w:w="1387" w:type="dxa"/>
            <w:noWrap w:val="0"/>
            <w:vAlign w:val="center"/>
          </w:tcPr>
          <w:p w14:paraId="2A8818D0">
            <w:pPr>
              <w:widowControl/>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14t/a</w:t>
            </w:r>
          </w:p>
        </w:tc>
      </w:tr>
      <w:tr w14:paraId="145D9CCD">
        <w:trPr>
          <w:trHeight w:val="397" w:hRule="exact"/>
          <w:jc w:val="center"/>
        </w:trPr>
        <w:tc>
          <w:tcPr>
            <w:tcW w:w="1239" w:type="dxa"/>
            <w:vMerge w:val="continue"/>
            <w:noWrap w:val="0"/>
            <w:vAlign w:val="center"/>
          </w:tcPr>
          <w:p w14:paraId="2AF3F283">
            <w:pPr>
              <w:pStyle w:val="36"/>
              <w:spacing w:beforeLines="0" w:afterLines="0" w:line="240" w:lineRule="auto"/>
              <w:rPr>
                <w:rFonts w:ascii="Times New Roman" w:hAnsi="Times New Roman" w:eastAsia="宋体" w:cs="宋体"/>
                <w:snapToGrid w:val="0"/>
                <w:color w:val="auto"/>
                <w:kern w:val="21"/>
                <w:sz w:val="21"/>
                <w:szCs w:val="21"/>
              </w:rPr>
            </w:pPr>
          </w:p>
        </w:tc>
        <w:tc>
          <w:tcPr>
            <w:tcW w:w="869" w:type="dxa"/>
            <w:noWrap w:val="0"/>
            <w:vAlign w:val="center"/>
          </w:tcPr>
          <w:p w14:paraId="56959A3D">
            <w:pPr>
              <w:adjustRightInd w:val="0"/>
              <w:snapToGrid w:val="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kern w:val="2"/>
                <w:sz w:val="21"/>
                <w:szCs w:val="21"/>
                <w:lang w:val="en-US" w:eastAsia="zh-CN" w:bidi="ar-SA"/>
              </w:rPr>
              <w:t>无组织</w:t>
            </w:r>
          </w:p>
        </w:tc>
        <w:tc>
          <w:tcPr>
            <w:tcW w:w="1389" w:type="dxa"/>
            <w:noWrap w:val="0"/>
            <w:vAlign w:val="center"/>
          </w:tcPr>
          <w:p w14:paraId="4E13FF31">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非甲烷总烃</w:t>
            </w:r>
          </w:p>
        </w:tc>
        <w:tc>
          <w:tcPr>
            <w:tcW w:w="1499" w:type="dxa"/>
            <w:noWrap w:val="0"/>
            <w:vAlign w:val="center"/>
          </w:tcPr>
          <w:p w14:paraId="455264E4">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114" w:type="dxa"/>
            <w:noWrap w:val="0"/>
            <w:vAlign w:val="center"/>
          </w:tcPr>
          <w:p w14:paraId="0FF1683E">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739" w:type="dxa"/>
            <w:noWrap w:val="0"/>
            <w:vAlign w:val="center"/>
          </w:tcPr>
          <w:p w14:paraId="7E1620C4">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594" w:type="dxa"/>
            <w:noWrap w:val="0"/>
            <w:vAlign w:val="center"/>
          </w:tcPr>
          <w:p w14:paraId="42757A25">
            <w:pPr>
              <w:widowControl/>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156t/a</w:t>
            </w:r>
          </w:p>
        </w:tc>
        <w:tc>
          <w:tcPr>
            <w:tcW w:w="1802" w:type="dxa"/>
            <w:noWrap w:val="0"/>
            <w:vAlign w:val="center"/>
          </w:tcPr>
          <w:p w14:paraId="2B662329">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763" w:type="dxa"/>
            <w:noWrap w:val="0"/>
            <w:vAlign w:val="center"/>
          </w:tcPr>
          <w:p w14:paraId="1DE5F085">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156t/a</w:t>
            </w:r>
          </w:p>
        </w:tc>
        <w:tc>
          <w:tcPr>
            <w:tcW w:w="1387" w:type="dxa"/>
            <w:noWrap w:val="0"/>
            <w:vAlign w:val="center"/>
          </w:tcPr>
          <w:p w14:paraId="3FA8DCAC">
            <w:pPr>
              <w:widowControl/>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156t/a</w:t>
            </w:r>
          </w:p>
        </w:tc>
      </w:tr>
      <w:tr w14:paraId="20709E7C">
        <w:trPr>
          <w:trHeight w:val="397" w:hRule="exact"/>
          <w:jc w:val="center"/>
        </w:trPr>
        <w:tc>
          <w:tcPr>
            <w:tcW w:w="1239" w:type="dxa"/>
            <w:vMerge w:val="restart"/>
            <w:noWrap w:val="0"/>
            <w:vAlign w:val="center"/>
          </w:tcPr>
          <w:p w14:paraId="721EC0C0">
            <w:pPr>
              <w:pStyle w:val="36"/>
              <w:spacing w:beforeLines="0" w:afterLines="0" w:line="240" w:lineRule="auto"/>
              <w:rPr>
                <w:rFonts w:hint="eastAsia" w:ascii="Times New Roman" w:hAnsi="Times New Roman" w:eastAsia="宋体" w:cs="宋体"/>
                <w:snapToGrid w:val="0"/>
                <w:color w:val="auto"/>
                <w:kern w:val="21"/>
                <w:sz w:val="21"/>
                <w:szCs w:val="21"/>
                <w:lang w:val="en-US" w:eastAsia="zh-CN"/>
              </w:rPr>
            </w:pPr>
            <w:r>
              <w:rPr>
                <w:rFonts w:hint="eastAsia" w:ascii="Times New Roman" w:hAnsi="Times New Roman" w:eastAsia="宋体" w:cs="宋体"/>
                <w:snapToGrid w:val="0"/>
                <w:color w:val="auto"/>
                <w:kern w:val="21"/>
                <w:sz w:val="21"/>
                <w:szCs w:val="21"/>
                <w:lang w:val="en-US" w:eastAsia="zh-CN"/>
              </w:rPr>
              <w:t>废水</w:t>
            </w:r>
          </w:p>
        </w:tc>
        <w:tc>
          <w:tcPr>
            <w:tcW w:w="2258" w:type="dxa"/>
            <w:gridSpan w:val="2"/>
            <w:noWrap w:val="0"/>
            <w:vAlign w:val="center"/>
          </w:tcPr>
          <w:p w14:paraId="3D1603CF">
            <w:pPr>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rPr>
              <w:t>废</w:t>
            </w:r>
            <w:r>
              <w:rPr>
                <w:rFonts w:hint="eastAsia" w:ascii="Times New Roman" w:hAnsi="Times New Roman" w:eastAsia="宋体"/>
                <w:color w:val="auto"/>
                <w:sz w:val="21"/>
                <w:szCs w:val="21"/>
                <w:lang w:val="en-US" w:eastAsia="zh-CN"/>
              </w:rPr>
              <w:t>水量</w:t>
            </w:r>
          </w:p>
        </w:tc>
        <w:tc>
          <w:tcPr>
            <w:tcW w:w="1499" w:type="dxa"/>
            <w:noWrap w:val="0"/>
            <w:vAlign w:val="center"/>
          </w:tcPr>
          <w:p w14:paraId="2E843E3E">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114" w:type="dxa"/>
            <w:noWrap w:val="0"/>
            <w:vAlign w:val="center"/>
          </w:tcPr>
          <w:p w14:paraId="12BE5E8E">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739" w:type="dxa"/>
            <w:noWrap w:val="0"/>
            <w:vAlign w:val="center"/>
          </w:tcPr>
          <w:p w14:paraId="09F86DE2">
            <w:pPr>
              <w:pStyle w:val="36"/>
              <w:spacing w:beforeLines="0" w:afterLines="0" w:line="240" w:lineRule="auto"/>
              <w:rPr>
                <w:rFonts w:hint="default"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594" w:type="dxa"/>
            <w:noWrap w:val="0"/>
            <w:vAlign w:val="center"/>
          </w:tcPr>
          <w:p w14:paraId="6A1DDA6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180</w:t>
            </w:r>
            <w:r>
              <w:rPr>
                <w:rFonts w:hint="eastAsia" w:cs="Times New Roman"/>
                <w:color w:val="auto"/>
                <w:sz w:val="21"/>
                <w:szCs w:val="21"/>
                <w:lang w:val="en-US" w:eastAsia="zh-CN"/>
              </w:rPr>
              <w:t>t/a</w:t>
            </w:r>
          </w:p>
        </w:tc>
        <w:tc>
          <w:tcPr>
            <w:tcW w:w="1802" w:type="dxa"/>
            <w:noWrap w:val="0"/>
            <w:vAlign w:val="center"/>
          </w:tcPr>
          <w:p w14:paraId="6C8CF8F8">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bidi="ar-SA"/>
              </w:rPr>
              <w:t>/</w:t>
            </w:r>
          </w:p>
        </w:tc>
        <w:tc>
          <w:tcPr>
            <w:tcW w:w="1763" w:type="dxa"/>
            <w:noWrap w:val="0"/>
            <w:vAlign w:val="center"/>
          </w:tcPr>
          <w:p w14:paraId="4ADE239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180</w:t>
            </w:r>
            <w:r>
              <w:rPr>
                <w:rFonts w:hint="eastAsia" w:cs="Times New Roman"/>
                <w:color w:val="auto"/>
                <w:sz w:val="21"/>
                <w:szCs w:val="21"/>
                <w:lang w:val="en-US" w:eastAsia="zh-CN"/>
              </w:rPr>
              <w:t>t/a</w:t>
            </w:r>
          </w:p>
        </w:tc>
        <w:tc>
          <w:tcPr>
            <w:tcW w:w="1387" w:type="dxa"/>
            <w:noWrap w:val="0"/>
            <w:vAlign w:val="center"/>
          </w:tcPr>
          <w:p w14:paraId="2588D4E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180</w:t>
            </w:r>
            <w:r>
              <w:rPr>
                <w:rFonts w:hint="eastAsia" w:cs="Times New Roman"/>
                <w:color w:val="auto"/>
                <w:sz w:val="21"/>
                <w:szCs w:val="21"/>
                <w:lang w:val="en-US" w:eastAsia="zh-CN"/>
              </w:rPr>
              <w:t>t/a</w:t>
            </w:r>
          </w:p>
        </w:tc>
      </w:tr>
      <w:tr w14:paraId="16949A38">
        <w:trPr>
          <w:trHeight w:val="397" w:hRule="exact"/>
          <w:jc w:val="center"/>
        </w:trPr>
        <w:tc>
          <w:tcPr>
            <w:tcW w:w="1239" w:type="dxa"/>
            <w:vMerge w:val="continue"/>
            <w:noWrap w:val="0"/>
            <w:vAlign w:val="center"/>
          </w:tcPr>
          <w:p w14:paraId="1BDFD39A">
            <w:pPr>
              <w:pStyle w:val="36"/>
              <w:spacing w:beforeLines="0" w:afterLines="0" w:line="240" w:lineRule="auto"/>
              <w:rPr>
                <w:rFonts w:hint="eastAsia" w:ascii="Times New Roman" w:hAnsi="Times New Roman" w:eastAsia="宋体" w:cs="宋体"/>
                <w:snapToGrid w:val="0"/>
                <w:color w:val="auto"/>
                <w:kern w:val="21"/>
                <w:sz w:val="21"/>
                <w:szCs w:val="21"/>
              </w:rPr>
            </w:pPr>
          </w:p>
        </w:tc>
        <w:tc>
          <w:tcPr>
            <w:tcW w:w="2258" w:type="dxa"/>
            <w:gridSpan w:val="2"/>
            <w:noWrap w:val="0"/>
            <w:vAlign w:val="center"/>
          </w:tcPr>
          <w:p w14:paraId="04AE9EF0">
            <w:pPr>
              <w:pStyle w:val="3"/>
              <w:spacing w:line="20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COD</w:t>
            </w:r>
          </w:p>
        </w:tc>
        <w:tc>
          <w:tcPr>
            <w:tcW w:w="1499" w:type="dxa"/>
            <w:noWrap w:val="0"/>
            <w:vAlign w:val="center"/>
          </w:tcPr>
          <w:p w14:paraId="3CB94045">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114" w:type="dxa"/>
            <w:noWrap w:val="0"/>
            <w:vAlign w:val="center"/>
          </w:tcPr>
          <w:p w14:paraId="0028763F">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739" w:type="dxa"/>
            <w:noWrap w:val="0"/>
            <w:vAlign w:val="center"/>
          </w:tcPr>
          <w:p w14:paraId="26B18A4A">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594" w:type="dxa"/>
            <w:noWrap w:val="0"/>
            <w:vAlign w:val="center"/>
          </w:tcPr>
          <w:p w14:paraId="1EB7A0A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09</w:t>
            </w:r>
            <w:r>
              <w:rPr>
                <w:rFonts w:hint="eastAsia" w:cs="Times New Roman"/>
                <w:color w:val="auto"/>
                <w:sz w:val="21"/>
                <w:szCs w:val="21"/>
                <w:lang w:val="en-US" w:eastAsia="zh-CN"/>
              </w:rPr>
              <w:t>t/a</w:t>
            </w:r>
          </w:p>
        </w:tc>
        <w:tc>
          <w:tcPr>
            <w:tcW w:w="1802" w:type="dxa"/>
            <w:noWrap w:val="0"/>
            <w:vAlign w:val="center"/>
          </w:tcPr>
          <w:p w14:paraId="0A389222">
            <w:pPr>
              <w:pStyle w:val="36"/>
              <w:spacing w:beforeLines="0" w:afterLines="0" w:line="200" w:lineRule="exact"/>
              <w:rPr>
                <w:rFonts w:hint="default"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763" w:type="dxa"/>
            <w:noWrap w:val="0"/>
            <w:vAlign w:val="center"/>
          </w:tcPr>
          <w:p w14:paraId="3442098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09</w:t>
            </w:r>
            <w:r>
              <w:rPr>
                <w:rFonts w:hint="eastAsia" w:cs="Times New Roman"/>
                <w:color w:val="auto"/>
                <w:sz w:val="21"/>
                <w:szCs w:val="21"/>
                <w:lang w:val="en-US" w:eastAsia="zh-CN"/>
              </w:rPr>
              <w:t>t/a</w:t>
            </w:r>
          </w:p>
        </w:tc>
        <w:tc>
          <w:tcPr>
            <w:tcW w:w="1387" w:type="dxa"/>
            <w:noWrap w:val="0"/>
            <w:vAlign w:val="center"/>
          </w:tcPr>
          <w:p w14:paraId="678FDC3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09</w:t>
            </w:r>
            <w:r>
              <w:rPr>
                <w:rFonts w:hint="eastAsia" w:cs="Times New Roman"/>
                <w:color w:val="auto"/>
                <w:sz w:val="21"/>
                <w:szCs w:val="21"/>
                <w:lang w:val="en-US" w:eastAsia="zh-CN"/>
              </w:rPr>
              <w:t>t/a</w:t>
            </w:r>
          </w:p>
        </w:tc>
      </w:tr>
      <w:tr w14:paraId="35EE9B89">
        <w:trPr>
          <w:trHeight w:val="397" w:hRule="exact"/>
          <w:jc w:val="center"/>
        </w:trPr>
        <w:tc>
          <w:tcPr>
            <w:tcW w:w="1239" w:type="dxa"/>
            <w:vMerge w:val="continue"/>
            <w:noWrap w:val="0"/>
            <w:vAlign w:val="center"/>
          </w:tcPr>
          <w:p w14:paraId="5D33FA32">
            <w:pPr>
              <w:pStyle w:val="36"/>
              <w:spacing w:beforeLines="0" w:afterLines="0" w:line="240" w:lineRule="auto"/>
              <w:rPr>
                <w:rFonts w:ascii="Times New Roman" w:hAnsi="Times New Roman" w:eastAsia="宋体" w:cs="宋体"/>
                <w:snapToGrid w:val="0"/>
                <w:color w:val="auto"/>
                <w:kern w:val="21"/>
                <w:sz w:val="21"/>
                <w:szCs w:val="21"/>
              </w:rPr>
            </w:pPr>
          </w:p>
        </w:tc>
        <w:tc>
          <w:tcPr>
            <w:tcW w:w="2258" w:type="dxa"/>
            <w:gridSpan w:val="2"/>
            <w:noWrap w:val="0"/>
            <w:vAlign w:val="center"/>
          </w:tcPr>
          <w:p w14:paraId="6C7E4E41">
            <w:pPr>
              <w:pStyle w:val="3"/>
              <w:spacing w:line="20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SS</w:t>
            </w:r>
          </w:p>
        </w:tc>
        <w:tc>
          <w:tcPr>
            <w:tcW w:w="1499" w:type="dxa"/>
            <w:noWrap w:val="0"/>
            <w:vAlign w:val="center"/>
          </w:tcPr>
          <w:p w14:paraId="62BB53C2">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114" w:type="dxa"/>
            <w:noWrap w:val="0"/>
            <w:vAlign w:val="center"/>
          </w:tcPr>
          <w:p w14:paraId="40DFB336">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739" w:type="dxa"/>
            <w:noWrap w:val="0"/>
            <w:vAlign w:val="center"/>
          </w:tcPr>
          <w:p w14:paraId="15050642">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594" w:type="dxa"/>
            <w:noWrap w:val="0"/>
            <w:vAlign w:val="center"/>
          </w:tcPr>
          <w:p w14:paraId="505F4D8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18</w:t>
            </w:r>
            <w:r>
              <w:rPr>
                <w:rFonts w:hint="eastAsia" w:cs="Times New Roman"/>
                <w:color w:val="auto"/>
                <w:sz w:val="21"/>
                <w:szCs w:val="21"/>
                <w:lang w:val="en-US" w:eastAsia="zh-CN"/>
              </w:rPr>
              <w:t>t/a</w:t>
            </w:r>
          </w:p>
        </w:tc>
        <w:tc>
          <w:tcPr>
            <w:tcW w:w="1802" w:type="dxa"/>
            <w:noWrap w:val="0"/>
            <w:vAlign w:val="center"/>
          </w:tcPr>
          <w:p w14:paraId="516943BA">
            <w:pPr>
              <w:pStyle w:val="36"/>
              <w:spacing w:beforeLines="0" w:afterLines="0" w:line="200" w:lineRule="exact"/>
              <w:rPr>
                <w:rFonts w:hint="default"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763" w:type="dxa"/>
            <w:noWrap w:val="0"/>
            <w:vAlign w:val="center"/>
          </w:tcPr>
          <w:p w14:paraId="672D02A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18</w:t>
            </w:r>
            <w:r>
              <w:rPr>
                <w:rFonts w:hint="eastAsia" w:cs="Times New Roman"/>
                <w:color w:val="auto"/>
                <w:sz w:val="21"/>
                <w:szCs w:val="21"/>
                <w:lang w:val="en-US" w:eastAsia="zh-CN"/>
              </w:rPr>
              <w:t>t/a</w:t>
            </w:r>
          </w:p>
        </w:tc>
        <w:tc>
          <w:tcPr>
            <w:tcW w:w="1387" w:type="dxa"/>
            <w:noWrap w:val="0"/>
            <w:vAlign w:val="center"/>
          </w:tcPr>
          <w:p w14:paraId="30E30DC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18</w:t>
            </w:r>
            <w:r>
              <w:rPr>
                <w:rFonts w:hint="eastAsia" w:cs="Times New Roman"/>
                <w:color w:val="auto"/>
                <w:sz w:val="21"/>
                <w:szCs w:val="21"/>
                <w:lang w:val="en-US" w:eastAsia="zh-CN"/>
              </w:rPr>
              <w:t>t/a</w:t>
            </w:r>
          </w:p>
        </w:tc>
      </w:tr>
      <w:tr w14:paraId="42E4C38D">
        <w:trPr>
          <w:trHeight w:val="397" w:hRule="exact"/>
          <w:jc w:val="center"/>
        </w:trPr>
        <w:tc>
          <w:tcPr>
            <w:tcW w:w="1239" w:type="dxa"/>
            <w:vMerge w:val="continue"/>
            <w:noWrap w:val="0"/>
            <w:vAlign w:val="center"/>
          </w:tcPr>
          <w:p w14:paraId="6CE2456F">
            <w:pPr>
              <w:pStyle w:val="36"/>
              <w:spacing w:beforeLines="0" w:afterLines="0" w:line="240" w:lineRule="auto"/>
              <w:rPr>
                <w:rFonts w:ascii="Times New Roman" w:hAnsi="Times New Roman" w:eastAsia="宋体" w:cs="宋体"/>
                <w:snapToGrid w:val="0"/>
                <w:color w:val="auto"/>
                <w:kern w:val="21"/>
                <w:sz w:val="21"/>
                <w:szCs w:val="21"/>
              </w:rPr>
            </w:pPr>
          </w:p>
        </w:tc>
        <w:tc>
          <w:tcPr>
            <w:tcW w:w="2258" w:type="dxa"/>
            <w:gridSpan w:val="2"/>
            <w:noWrap w:val="0"/>
            <w:vAlign w:val="center"/>
          </w:tcPr>
          <w:p w14:paraId="15B31A0C">
            <w:pPr>
              <w:pStyle w:val="3"/>
              <w:spacing w:line="20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NH</w:t>
            </w:r>
            <w:r>
              <w:rPr>
                <w:rFonts w:ascii="Times New Roman" w:hAnsi="Times New Roman" w:eastAsia="宋体"/>
                <w:color w:val="auto"/>
                <w:sz w:val="21"/>
                <w:szCs w:val="21"/>
                <w:vertAlign w:val="subscript"/>
              </w:rPr>
              <w:t>3</w:t>
            </w:r>
            <w:r>
              <w:rPr>
                <w:rFonts w:ascii="Times New Roman" w:hAnsi="Times New Roman" w:eastAsia="宋体"/>
                <w:color w:val="auto"/>
                <w:sz w:val="21"/>
                <w:szCs w:val="21"/>
              </w:rPr>
              <w:t>-N</w:t>
            </w:r>
          </w:p>
        </w:tc>
        <w:tc>
          <w:tcPr>
            <w:tcW w:w="1499" w:type="dxa"/>
            <w:noWrap w:val="0"/>
            <w:vAlign w:val="center"/>
          </w:tcPr>
          <w:p w14:paraId="7292BE63">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114" w:type="dxa"/>
            <w:noWrap w:val="0"/>
            <w:vAlign w:val="center"/>
          </w:tcPr>
          <w:p w14:paraId="2060B391">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739" w:type="dxa"/>
            <w:noWrap w:val="0"/>
            <w:vAlign w:val="center"/>
          </w:tcPr>
          <w:p w14:paraId="54099C09">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594" w:type="dxa"/>
            <w:noWrap w:val="0"/>
            <w:vAlign w:val="center"/>
          </w:tcPr>
          <w:p w14:paraId="05F765E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09</w:t>
            </w:r>
            <w:r>
              <w:rPr>
                <w:rFonts w:hint="eastAsia" w:cs="Times New Roman"/>
                <w:color w:val="auto"/>
                <w:sz w:val="21"/>
                <w:szCs w:val="21"/>
                <w:lang w:val="en-US" w:eastAsia="zh-CN"/>
              </w:rPr>
              <w:t>t/a</w:t>
            </w:r>
          </w:p>
        </w:tc>
        <w:tc>
          <w:tcPr>
            <w:tcW w:w="1802" w:type="dxa"/>
            <w:noWrap w:val="0"/>
            <w:vAlign w:val="center"/>
          </w:tcPr>
          <w:p w14:paraId="49B01456">
            <w:pPr>
              <w:pStyle w:val="36"/>
              <w:spacing w:beforeLines="0" w:afterLines="0" w:line="200" w:lineRule="exact"/>
              <w:rPr>
                <w:rFonts w:hint="default"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763" w:type="dxa"/>
            <w:noWrap w:val="0"/>
            <w:vAlign w:val="center"/>
          </w:tcPr>
          <w:p w14:paraId="6FD04EB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09</w:t>
            </w:r>
            <w:r>
              <w:rPr>
                <w:rFonts w:hint="eastAsia" w:cs="Times New Roman"/>
                <w:color w:val="auto"/>
                <w:sz w:val="21"/>
                <w:szCs w:val="21"/>
                <w:lang w:val="en-US" w:eastAsia="zh-CN"/>
              </w:rPr>
              <w:t>t/a</w:t>
            </w:r>
          </w:p>
        </w:tc>
        <w:tc>
          <w:tcPr>
            <w:tcW w:w="1387" w:type="dxa"/>
            <w:noWrap w:val="0"/>
            <w:vAlign w:val="center"/>
          </w:tcPr>
          <w:p w14:paraId="3340407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09</w:t>
            </w:r>
            <w:r>
              <w:rPr>
                <w:rFonts w:hint="eastAsia" w:cs="Times New Roman"/>
                <w:color w:val="auto"/>
                <w:sz w:val="21"/>
                <w:szCs w:val="21"/>
                <w:lang w:val="en-US" w:eastAsia="zh-CN"/>
              </w:rPr>
              <w:t>t/a</w:t>
            </w:r>
          </w:p>
        </w:tc>
      </w:tr>
      <w:tr w14:paraId="6A6F363F">
        <w:trPr>
          <w:trHeight w:val="397" w:hRule="exact"/>
          <w:jc w:val="center"/>
        </w:trPr>
        <w:tc>
          <w:tcPr>
            <w:tcW w:w="1239" w:type="dxa"/>
            <w:vMerge w:val="continue"/>
            <w:noWrap w:val="0"/>
            <w:vAlign w:val="center"/>
          </w:tcPr>
          <w:p w14:paraId="3913CC11">
            <w:pPr>
              <w:pStyle w:val="36"/>
              <w:spacing w:beforeLines="0" w:afterLines="0" w:line="240" w:lineRule="auto"/>
              <w:rPr>
                <w:rFonts w:ascii="Times New Roman" w:hAnsi="Times New Roman" w:eastAsia="宋体" w:cs="宋体"/>
                <w:snapToGrid w:val="0"/>
                <w:color w:val="auto"/>
                <w:kern w:val="21"/>
                <w:sz w:val="21"/>
                <w:szCs w:val="21"/>
              </w:rPr>
            </w:pPr>
          </w:p>
        </w:tc>
        <w:tc>
          <w:tcPr>
            <w:tcW w:w="2258" w:type="dxa"/>
            <w:gridSpan w:val="2"/>
            <w:noWrap w:val="0"/>
            <w:vAlign w:val="center"/>
          </w:tcPr>
          <w:p w14:paraId="02C378C0">
            <w:pPr>
              <w:pStyle w:val="3"/>
              <w:spacing w:line="200" w:lineRule="exact"/>
              <w:ind w:firstLine="0" w:firstLineChars="0"/>
              <w:jc w:val="center"/>
              <w:rPr>
                <w:rFonts w:ascii="Times New Roman" w:hAnsi="Times New Roman" w:eastAsia="宋体"/>
                <w:color w:val="auto"/>
                <w:sz w:val="21"/>
                <w:szCs w:val="21"/>
              </w:rPr>
            </w:pPr>
            <w:r>
              <w:rPr>
                <w:rFonts w:hint="eastAsia" w:ascii="Times New Roman" w:hAnsi="Times New Roman" w:eastAsia="宋体"/>
                <w:color w:val="auto"/>
                <w:sz w:val="21"/>
                <w:szCs w:val="21"/>
              </w:rPr>
              <w:t>TN</w:t>
            </w:r>
          </w:p>
        </w:tc>
        <w:tc>
          <w:tcPr>
            <w:tcW w:w="1499" w:type="dxa"/>
            <w:noWrap w:val="0"/>
            <w:vAlign w:val="center"/>
          </w:tcPr>
          <w:p w14:paraId="32109ECB">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114" w:type="dxa"/>
            <w:noWrap w:val="0"/>
            <w:vAlign w:val="center"/>
          </w:tcPr>
          <w:p w14:paraId="008710CE">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739" w:type="dxa"/>
            <w:noWrap w:val="0"/>
            <w:vAlign w:val="center"/>
          </w:tcPr>
          <w:p w14:paraId="69E7C921">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594" w:type="dxa"/>
            <w:noWrap w:val="0"/>
            <w:vAlign w:val="center"/>
          </w:tcPr>
          <w:p w14:paraId="05F0ABC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27</w:t>
            </w:r>
            <w:r>
              <w:rPr>
                <w:rFonts w:hint="eastAsia" w:cs="Times New Roman"/>
                <w:color w:val="auto"/>
                <w:sz w:val="21"/>
                <w:szCs w:val="21"/>
                <w:lang w:val="en-US" w:eastAsia="zh-CN"/>
              </w:rPr>
              <w:t>t/a</w:t>
            </w:r>
          </w:p>
        </w:tc>
        <w:tc>
          <w:tcPr>
            <w:tcW w:w="1802" w:type="dxa"/>
            <w:noWrap w:val="0"/>
            <w:vAlign w:val="center"/>
          </w:tcPr>
          <w:p w14:paraId="0D4A5318">
            <w:pPr>
              <w:pStyle w:val="36"/>
              <w:spacing w:beforeLines="0" w:afterLines="0" w:line="200" w:lineRule="exact"/>
              <w:rPr>
                <w:rFonts w:hint="default"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763" w:type="dxa"/>
            <w:noWrap w:val="0"/>
            <w:vAlign w:val="center"/>
          </w:tcPr>
          <w:p w14:paraId="4FB4160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27</w:t>
            </w:r>
            <w:r>
              <w:rPr>
                <w:rFonts w:hint="eastAsia" w:cs="Times New Roman"/>
                <w:color w:val="auto"/>
                <w:sz w:val="21"/>
                <w:szCs w:val="21"/>
                <w:lang w:val="en-US" w:eastAsia="zh-CN"/>
              </w:rPr>
              <w:t>t/a</w:t>
            </w:r>
          </w:p>
        </w:tc>
        <w:tc>
          <w:tcPr>
            <w:tcW w:w="1387" w:type="dxa"/>
            <w:noWrap w:val="0"/>
            <w:vAlign w:val="center"/>
          </w:tcPr>
          <w:p w14:paraId="35F7EF9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27</w:t>
            </w:r>
            <w:r>
              <w:rPr>
                <w:rFonts w:hint="eastAsia" w:cs="Times New Roman"/>
                <w:color w:val="auto"/>
                <w:sz w:val="21"/>
                <w:szCs w:val="21"/>
                <w:lang w:val="en-US" w:eastAsia="zh-CN"/>
              </w:rPr>
              <w:t>t/a</w:t>
            </w:r>
          </w:p>
        </w:tc>
      </w:tr>
      <w:tr w14:paraId="6169F30B">
        <w:trPr>
          <w:trHeight w:val="397" w:hRule="exact"/>
          <w:jc w:val="center"/>
        </w:trPr>
        <w:tc>
          <w:tcPr>
            <w:tcW w:w="1239" w:type="dxa"/>
            <w:vMerge w:val="continue"/>
            <w:noWrap w:val="0"/>
            <w:vAlign w:val="center"/>
          </w:tcPr>
          <w:p w14:paraId="609F8D80">
            <w:pPr>
              <w:pStyle w:val="36"/>
              <w:spacing w:beforeLines="0" w:afterLines="0" w:line="240" w:lineRule="auto"/>
              <w:rPr>
                <w:rFonts w:ascii="Times New Roman" w:hAnsi="Times New Roman" w:eastAsia="宋体" w:cs="宋体"/>
                <w:snapToGrid w:val="0"/>
                <w:color w:val="auto"/>
                <w:kern w:val="21"/>
                <w:sz w:val="21"/>
                <w:szCs w:val="21"/>
              </w:rPr>
            </w:pPr>
          </w:p>
        </w:tc>
        <w:tc>
          <w:tcPr>
            <w:tcW w:w="2258" w:type="dxa"/>
            <w:gridSpan w:val="2"/>
            <w:noWrap w:val="0"/>
            <w:vAlign w:val="center"/>
          </w:tcPr>
          <w:p w14:paraId="6E9C2E70">
            <w:pPr>
              <w:pStyle w:val="3"/>
              <w:spacing w:line="200" w:lineRule="exact"/>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TP</w:t>
            </w:r>
          </w:p>
        </w:tc>
        <w:tc>
          <w:tcPr>
            <w:tcW w:w="1499" w:type="dxa"/>
            <w:noWrap w:val="0"/>
            <w:vAlign w:val="center"/>
          </w:tcPr>
          <w:p w14:paraId="4482FAC5">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114" w:type="dxa"/>
            <w:noWrap w:val="0"/>
            <w:vAlign w:val="center"/>
          </w:tcPr>
          <w:p w14:paraId="63EDEA97">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739" w:type="dxa"/>
            <w:noWrap w:val="0"/>
            <w:vAlign w:val="center"/>
          </w:tcPr>
          <w:p w14:paraId="4614A9D1">
            <w:pPr>
              <w:pStyle w:val="36"/>
              <w:spacing w:beforeLines="0" w:afterLines="0" w:line="200" w:lineRule="exact"/>
              <w:rPr>
                <w:rFonts w:hint="eastAsia"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594" w:type="dxa"/>
            <w:noWrap w:val="0"/>
            <w:vAlign w:val="center"/>
          </w:tcPr>
          <w:p w14:paraId="02B04FE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0.0001</w:t>
            </w:r>
            <w:r>
              <w:rPr>
                <w:rFonts w:hint="eastAsia" w:cs="Times New Roman"/>
                <w:color w:val="auto"/>
                <w:sz w:val="21"/>
                <w:szCs w:val="21"/>
                <w:lang w:val="en-US" w:eastAsia="zh-CN"/>
              </w:rPr>
              <w:t>t/a</w:t>
            </w:r>
          </w:p>
        </w:tc>
        <w:tc>
          <w:tcPr>
            <w:tcW w:w="1802" w:type="dxa"/>
            <w:noWrap w:val="0"/>
            <w:vAlign w:val="center"/>
          </w:tcPr>
          <w:p w14:paraId="24845A41">
            <w:pPr>
              <w:pStyle w:val="36"/>
              <w:spacing w:beforeLines="0" w:afterLines="0" w:line="200" w:lineRule="exact"/>
              <w:rPr>
                <w:rFonts w:hint="default" w:ascii="Times New Roman" w:hAnsi="Times New Roman" w:eastAsia="宋体"/>
                <w:snapToGrid w:val="0"/>
                <w:color w:val="auto"/>
                <w:kern w:val="21"/>
                <w:sz w:val="21"/>
                <w:szCs w:val="21"/>
                <w:lang w:val="en-US" w:eastAsia="zh-CN" w:bidi="ar-SA"/>
              </w:rPr>
            </w:pPr>
            <w:r>
              <w:rPr>
                <w:rFonts w:hint="eastAsia" w:ascii="Times New Roman" w:hAnsi="Times New Roman" w:eastAsia="宋体"/>
                <w:snapToGrid w:val="0"/>
                <w:color w:val="auto"/>
                <w:kern w:val="21"/>
                <w:sz w:val="21"/>
                <w:szCs w:val="21"/>
                <w:lang w:val="en-US" w:eastAsia="zh-CN"/>
              </w:rPr>
              <w:t>/</w:t>
            </w:r>
          </w:p>
        </w:tc>
        <w:tc>
          <w:tcPr>
            <w:tcW w:w="1763" w:type="dxa"/>
            <w:noWrap w:val="0"/>
            <w:vAlign w:val="center"/>
          </w:tcPr>
          <w:p w14:paraId="48C13B3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0.0001</w:t>
            </w:r>
            <w:r>
              <w:rPr>
                <w:rFonts w:hint="eastAsia" w:cs="Times New Roman"/>
                <w:color w:val="auto"/>
                <w:sz w:val="21"/>
                <w:szCs w:val="21"/>
                <w:lang w:val="en-US" w:eastAsia="zh-CN"/>
              </w:rPr>
              <w:t>t/a</w:t>
            </w:r>
          </w:p>
        </w:tc>
        <w:tc>
          <w:tcPr>
            <w:tcW w:w="1387" w:type="dxa"/>
            <w:noWrap w:val="0"/>
            <w:vAlign w:val="center"/>
          </w:tcPr>
          <w:p w14:paraId="41488B6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0.0001</w:t>
            </w:r>
            <w:r>
              <w:rPr>
                <w:rFonts w:hint="eastAsia" w:cs="Times New Roman"/>
                <w:color w:val="auto"/>
                <w:sz w:val="21"/>
                <w:szCs w:val="21"/>
                <w:lang w:val="en-US" w:eastAsia="zh-CN"/>
              </w:rPr>
              <w:t>t/a</w:t>
            </w:r>
          </w:p>
        </w:tc>
      </w:tr>
      <w:tr w14:paraId="7863A38E">
        <w:trPr>
          <w:trHeight w:val="397" w:hRule="exact"/>
          <w:jc w:val="center"/>
        </w:trPr>
        <w:tc>
          <w:tcPr>
            <w:tcW w:w="1239" w:type="dxa"/>
            <w:vMerge w:val="restart"/>
            <w:noWrap w:val="0"/>
            <w:vAlign w:val="center"/>
          </w:tcPr>
          <w:p w14:paraId="3FBCE201">
            <w:pPr>
              <w:pStyle w:val="36"/>
              <w:spacing w:beforeLines="0" w:afterLines="0" w:line="240" w:lineRule="auto"/>
              <w:rPr>
                <w:rFonts w:ascii="Times New Roman" w:hAnsi="Times New Roman" w:eastAsia="宋体" w:cs="宋体"/>
                <w:snapToGrid w:val="0"/>
                <w:color w:val="auto"/>
                <w:kern w:val="21"/>
                <w:sz w:val="21"/>
                <w:szCs w:val="21"/>
              </w:rPr>
            </w:pPr>
            <w:r>
              <w:rPr>
                <w:rFonts w:hint="eastAsia" w:ascii="Times New Roman" w:hAnsi="Times New Roman" w:eastAsia="宋体" w:cs="宋体"/>
                <w:snapToGrid w:val="0"/>
                <w:color w:val="auto"/>
                <w:kern w:val="21"/>
                <w:sz w:val="21"/>
                <w:szCs w:val="21"/>
              </w:rPr>
              <w:t>一般工业</w:t>
            </w:r>
          </w:p>
          <w:p w14:paraId="0FF3CF19">
            <w:pPr>
              <w:pStyle w:val="36"/>
              <w:spacing w:beforeLines="0" w:afterLines="0" w:line="240" w:lineRule="auto"/>
              <w:rPr>
                <w:rFonts w:ascii="Times New Roman" w:hAnsi="Times New Roman" w:eastAsia="宋体" w:cs="宋体"/>
                <w:snapToGrid w:val="0"/>
                <w:color w:val="auto"/>
                <w:kern w:val="21"/>
                <w:sz w:val="21"/>
                <w:szCs w:val="21"/>
              </w:rPr>
            </w:pPr>
            <w:r>
              <w:rPr>
                <w:rFonts w:hint="eastAsia" w:ascii="Times New Roman" w:hAnsi="Times New Roman" w:eastAsia="宋体" w:cs="宋体"/>
                <w:snapToGrid w:val="0"/>
                <w:color w:val="auto"/>
                <w:kern w:val="21"/>
                <w:sz w:val="21"/>
                <w:szCs w:val="21"/>
              </w:rPr>
              <w:t>固体废物</w:t>
            </w:r>
          </w:p>
        </w:tc>
        <w:tc>
          <w:tcPr>
            <w:tcW w:w="2258" w:type="dxa"/>
            <w:gridSpan w:val="2"/>
            <w:noWrap w:val="0"/>
            <w:vAlign w:val="center"/>
          </w:tcPr>
          <w:p w14:paraId="4D938797">
            <w:pPr>
              <w:pStyle w:val="14"/>
              <w:spacing w:before="0" w:beforeAutospacing="0" w:after="0" w:afterAutospacing="0"/>
              <w:jc w:val="center"/>
              <w:outlineLvl w:val="0"/>
              <w:rPr>
                <w:rFonts w:hint="default"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olor w:val="auto"/>
                <w:sz w:val="21"/>
                <w:lang w:val="en-US" w:eastAsia="zh-CN"/>
              </w:rPr>
              <w:t>废</w:t>
            </w:r>
            <w:r>
              <w:rPr>
                <w:rFonts w:hint="eastAsia" w:ascii="Times New Roman" w:hAnsi="Times New Roman" w:eastAsia="宋体"/>
                <w:color w:val="auto"/>
                <w:sz w:val="21"/>
              </w:rPr>
              <w:t>边角料</w:t>
            </w:r>
          </w:p>
        </w:tc>
        <w:tc>
          <w:tcPr>
            <w:tcW w:w="1499" w:type="dxa"/>
            <w:noWrap w:val="0"/>
            <w:vAlign w:val="center"/>
          </w:tcPr>
          <w:p w14:paraId="6FF5FDB9">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114" w:type="dxa"/>
            <w:noWrap w:val="0"/>
            <w:vAlign w:val="center"/>
          </w:tcPr>
          <w:p w14:paraId="4ED34FA1">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39" w:type="dxa"/>
            <w:noWrap w:val="0"/>
            <w:vAlign w:val="center"/>
          </w:tcPr>
          <w:p w14:paraId="03DE074C">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594" w:type="dxa"/>
            <w:noWrap w:val="0"/>
            <w:vAlign w:val="center"/>
          </w:tcPr>
          <w:p w14:paraId="0F61CEFC">
            <w:pPr>
              <w:jc w:val="center"/>
              <w:rPr>
                <w:rFonts w:hint="default" w:ascii="Times New Roman" w:hAnsi="Times New Roman" w:eastAsia="宋体"/>
                <w:color w:val="auto"/>
                <w:sz w:val="21"/>
                <w:szCs w:val="21"/>
                <w:lang w:val="en-US"/>
              </w:rPr>
            </w:pPr>
            <w:r>
              <w:rPr>
                <w:rFonts w:hint="eastAsia"/>
                <w:color w:val="auto"/>
                <w:sz w:val="21"/>
                <w:szCs w:val="21"/>
                <w:lang w:val="en-US" w:eastAsia="zh-CN"/>
              </w:rPr>
              <w:t>4</w:t>
            </w:r>
            <w:r>
              <w:rPr>
                <w:rFonts w:hint="eastAsia" w:cs="Times New Roman"/>
                <w:color w:val="auto"/>
                <w:sz w:val="21"/>
                <w:szCs w:val="21"/>
                <w:lang w:val="en-US" w:eastAsia="zh-CN"/>
              </w:rPr>
              <w:t>t/a</w:t>
            </w:r>
          </w:p>
        </w:tc>
        <w:tc>
          <w:tcPr>
            <w:tcW w:w="1802" w:type="dxa"/>
            <w:noWrap w:val="0"/>
            <w:vAlign w:val="center"/>
          </w:tcPr>
          <w:p w14:paraId="2499760A">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63" w:type="dxa"/>
            <w:noWrap w:val="0"/>
            <w:vAlign w:val="center"/>
          </w:tcPr>
          <w:p w14:paraId="164EA8EE">
            <w:pPr>
              <w:jc w:val="center"/>
              <w:rPr>
                <w:rFonts w:ascii="Times New Roman" w:hAnsi="Times New Roman" w:eastAsia="宋体"/>
                <w:color w:val="auto"/>
                <w:kern w:val="2"/>
                <w:sz w:val="21"/>
                <w:szCs w:val="21"/>
                <w:lang w:val="en-US" w:eastAsia="zh-CN" w:bidi="ar-SA"/>
              </w:rPr>
            </w:pPr>
            <w:r>
              <w:rPr>
                <w:rFonts w:hint="eastAsia"/>
                <w:color w:val="auto"/>
                <w:sz w:val="21"/>
                <w:szCs w:val="21"/>
                <w:lang w:val="en-US" w:eastAsia="zh-CN"/>
              </w:rPr>
              <w:t>4</w:t>
            </w:r>
            <w:r>
              <w:rPr>
                <w:rFonts w:hint="eastAsia" w:cs="Times New Roman"/>
                <w:color w:val="auto"/>
                <w:sz w:val="21"/>
                <w:szCs w:val="21"/>
                <w:lang w:val="en-US" w:eastAsia="zh-CN"/>
              </w:rPr>
              <w:t>t/a</w:t>
            </w:r>
          </w:p>
        </w:tc>
        <w:tc>
          <w:tcPr>
            <w:tcW w:w="1387" w:type="dxa"/>
            <w:noWrap w:val="0"/>
            <w:vAlign w:val="center"/>
          </w:tcPr>
          <w:p w14:paraId="360C40BE">
            <w:pPr>
              <w:jc w:val="center"/>
              <w:rPr>
                <w:rFonts w:ascii="Times New Roman" w:hAnsi="Times New Roman" w:eastAsia="宋体"/>
                <w:color w:val="auto"/>
                <w:kern w:val="2"/>
                <w:sz w:val="21"/>
                <w:szCs w:val="21"/>
                <w:lang w:val="en-US" w:eastAsia="zh-CN" w:bidi="ar-SA"/>
              </w:rPr>
            </w:pPr>
            <w:r>
              <w:rPr>
                <w:rFonts w:hint="eastAsia"/>
                <w:color w:val="auto"/>
                <w:sz w:val="21"/>
                <w:szCs w:val="21"/>
                <w:lang w:val="en-US" w:eastAsia="zh-CN"/>
              </w:rPr>
              <w:t>4</w:t>
            </w:r>
            <w:r>
              <w:rPr>
                <w:rFonts w:hint="eastAsia" w:cs="Times New Roman"/>
                <w:color w:val="auto"/>
                <w:sz w:val="21"/>
                <w:szCs w:val="21"/>
                <w:lang w:val="en-US" w:eastAsia="zh-CN"/>
              </w:rPr>
              <w:t>t/a</w:t>
            </w:r>
          </w:p>
        </w:tc>
      </w:tr>
      <w:tr w14:paraId="4D23C196">
        <w:trPr>
          <w:trHeight w:val="397" w:hRule="exact"/>
          <w:jc w:val="center"/>
        </w:trPr>
        <w:tc>
          <w:tcPr>
            <w:tcW w:w="1239" w:type="dxa"/>
            <w:vMerge w:val="continue"/>
            <w:noWrap w:val="0"/>
            <w:vAlign w:val="center"/>
          </w:tcPr>
          <w:p w14:paraId="254732E6">
            <w:pPr>
              <w:pStyle w:val="36"/>
              <w:spacing w:beforeLines="0" w:afterLines="0" w:line="240" w:lineRule="auto"/>
              <w:rPr>
                <w:rFonts w:ascii="Times New Roman" w:hAnsi="Times New Roman" w:eastAsia="宋体" w:cs="宋体"/>
                <w:snapToGrid w:val="0"/>
                <w:color w:val="auto"/>
                <w:kern w:val="21"/>
                <w:sz w:val="21"/>
                <w:szCs w:val="21"/>
              </w:rPr>
            </w:pPr>
          </w:p>
        </w:tc>
        <w:tc>
          <w:tcPr>
            <w:tcW w:w="2258" w:type="dxa"/>
            <w:gridSpan w:val="2"/>
            <w:noWrap w:val="0"/>
            <w:vAlign w:val="center"/>
          </w:tcPr>
          <w:p w14:paraId="6CFD7C46">
            <w:pPr>
              <w:pStyle w:val="14"/>
              <w:spacing w:before="0" w:beforeAutospacing="0" w:after="0" w:afterAutospacing="0"/>
              <w:jc w:val="center"/>
              <w:outlineLvl w:val="0"/>
              <w:rPr>
                <w:rFonts w:hint="eastAsia" w:ascii="Times New Roman" w:hAnsi="Times New Roman" w:cs="Times New Roman"/>
                <w:b w:val="0"/>
                <w:color w:val="auto"/>
                <w:sz w:val="21"/>
                <w:szCs w:val="18"/>
                <w:lang w:val="en-US" w:eastAsia="zh-CN"/>
              </w:rPr>
            </w:pPr>
            <w:r>
              <w:rPr>
                <w:rFonts w:hint="eastAsia" w:ascii="Times New Roman" w:hAnsi="Times New Roman"/>
                <w:color w:val="auto"/>
                <w:sz w:val="21"/>
                <w:lang w:val="en-US" w:eastAsia="zh-CN"/>
              </w:rPr>
              <w:t>废包装袋</w:t>
            </w:r>
          </w:p>
        </w:tc>
        <w:tc>
          <w:tcPr>
            <w:tcW w:w="1499" w:type="dxa"/>
            <w:noWrap w:val="0"/>
            <w:vAlign w:val="center"/>
          </w:tcPr>
          <w:p w14:paraId="3354690B">
            <w:pPr>
              <w:pStyle w:val="36"/>
              <w:spacing w:beforeLines="0" w:afterLines="0" w:line="240" w:lineRule="auto"/>
              <w:rPr>
                <w:rFonts w:hint="eastAsia" w:ascii="Times New Roman" w:hAnsi="Times New Roman" w:eastAsia="宋体" w:cs="宋体"/>
                <w:snapToGrid w:val="0"/>
                <w:color w:val="auto"/>
                <w:kern w:val="21"/>
                <w:sz w:val="21"/>
                <w:szCs w:val="21"/>
                <w:lang w:val="en-US" w:eastAsia="zh-CN"/>
              </w:rPr>
            </w:pPr>
            <w:r>
              <w:rPr>
                <w:rFonts w:hint="eastAsia" w:ascii="Times New Roman" w:hAnsi="Times New Roman" w:eastAsia="宋体" w:cs="宋体"/>
                <w:snapToGrid w:val="0"/>
                <w:color w:val="auto"/>
                <w:kern w:val="21"/>
                <w:sz w:val="21"/>
                <w:szCs w:val="21"/>
                <w:lang w:val="en-US" w:eastAsia="zh-CN"/>
              </w:rPr>
              <w:t>/</w:t>
            </w:r>
          </w:p>
        </w:tc>
        <w:tc>
          <w:tcPr>
            <w:tcW w:w="1114" w:type="dxa"/>
            <w:noWrap w:val="0"/>
            <w:vAlign w:val="center"/>
          </w:tcPr>
          <w:p w14:paraId="589BD32C">
            <w:pPr>
              <w:pStyle w:val="36"/>
              <w:spacing w:beforeLines="0" w:afterLines="0" w:line="240" w:lineRule="auto"/>
              <w:rPr>
                <w:rFonts w:hint="eastAsia" w:ascii="Times New Roman" w:hAnsi="Times New Roman" w:eastAsia="宋体" w:cs="宋体"/>
                <w:snapToGrid w:val="0"/>
                <w:color w:val="auto"/>
                <w:kern w:val="21"/>
                <w:sz w:val="21"/>
                <w:szCs w:val="21"/>
                <w:lang w:val="en-US" w:eastAsia="zh-CN"/>
              </w:rPr>
            </w:pPr>
            <w:r>
              <w:rPr>
                <w:rFonts w:hint="eastAsia" w:ascii="Times New Roman" w:hAnsi="Times New Roman" w:eastAsia="宋体" w:cs="宋体"/>
                <w:snapToGrid w:val="0"/>
                <w:color w:val="auto"/>
                <w:kern w:val="21"/>
                <w:sz w:val="21"/>
                <w:szCs w:val="21"/>
                <w:lang w:val="en-US" w:eastAsia="zh-CN"/>
              </w:rPr>
              <w:t>/</w:t>
            </w:r>
          </w:p>
        </w:tc>
        <w:tc>
          <w:tcPr>
            <w:tcW w:w="1739" w:type="dxa"/>
            <w:noWrap w:val="0"/>
            <w:vAlign w:val="center"/>
          </w:tcPr>
          <w:p w14:paraId="0E43A3BE">
            <w:pPr>
              <w:pStyle w:val="36"/>
              <w:spacing w:beforeLines="0" w:afterLines="0" w:line="240" w:lineRule="auto"/>
              <w:rPr>
                <w:rFonts w:hint="eastAsia" w:ascii="Times New Roman" w:hAnsi="Times New Roman" w:eastAsia="宋体" w:cs="宋体"/>
                <w:snapToGrid w:val="0"/>
                <w:color w:val="auto"/>
                <w:kern w:val="21"/>
                <w:sz w:val="21"/>
                <w:szCs w:val="21"/>
                <w:lang w:val="en-US" w:eastAsia="zh-CN"/>
              </w:rPr>
            </w:pPr>
            <w:r>
              <w:rPr>
                <w:rFonts w:hint="eastAsia" w:ascii="Times New Roman" w:hAnsi="Times New Roman" w:eastAsia="宋体" w:cs="宋体"/>
                <w:snapToGrid w:val="0"/>
                <w:color w:val="auto"/>
                <w:kern w:val="21"/>
                <w:sz w:val="21"/>
                <w:szCs w:val="21"/>
                <w:lang w:val="en-US" w:eastAsia="zh-CN"/>
              </w:rPr>
              <w:t>/</w:t>
            </w:r>
          </w:p>
        </w:tc>
        <w:tc>
          <w:tcPr>
            <w:tcW w:w="1594" w:type="dxa"/>
            <w:noWrap w:val="0"/>
            <w:vAlign w:val="center"/>
          </w:tcPr>
          <w:p w14:paraId="59635CB0">
            <w:pPr>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0.08</w:t>
            </w:r>
            <w:r>
              <w:rPr>
                <w:rFonts w:hint="eastAsia" w:cs="Times New Roman"/>
                <w:color w:val="auto"/>
                <w:sz w:val="21"/>
                <w:szCs w:val="21"/>
                <w:lang w:val="en-US" w:eastAsia="zh-CN"/>
              </w:rPr>
              <w:t>t/a</w:t>
            </w:r>
          </w:p>
        </w:tc>
        <w:tc>
          <w:tcPr>
            <w:tcW w:w="1802" w:type="dxa"/>
            <w:noWrap w:val="0"/>
            <w:vAlign w:val="center"/>
          </w:tcPr>
          <w:p w14:paraId="02CF77BB">
            <w:pPr>
              <w:pStyle w:val="36"/>
              <w:spacing w:beforeLines="0" w:afterLines="0" w:line="240" w:lineRule="auto"/>
              <w:rPr>
                <w:rFonts w:hint="default" w:ascii="Times New Roman" w:hAnsi="Times New Roman" w:eastAsia="宋体" w:cs="宋体"/>
                <w:snapToGrid w:val="0"/>
                <w:color w:val="auto"/>
                <w:kern w:val="21"/>
                <w:sz w:val="21"/>
                <w:szCs w:val="21"/>
                <w:lang w:val="en-US" w:eastAsia="zh-CN"/>
              </w:rPr>
            </w:pPr>
            <w:r>
              <w:rPr>
                <w:rFonts w:hint="eastAsia" w:ascii="Times New Roman" w:cs="宋体"/>
                <w:snapToGrid w:val="0"/>
                <w:color w:val="auto"/>
                <w:kern w:val="21"/>
                <w:sz w:val="21"/>
                <w:szCs w:val="21"/>
                <w:lang w:val="en-US" w:eastAsia="zh-CN"/>
              </w:rPr>
              <w:t>/</w:t>
            </w:r>
          </w:p>
        </w:tc>
        <w:tc>
          <w:tcPr>
            <w:tcW w:w="1763" w:type="dxa"/>
            <w:noWrap w:val="0"/>
            <w:vAlign w:val="center"/>
          </w:tcPr>
          <w:p w14:paraId="0D70DE7A">
            <w:pPr>
              <w:jc w:val="center"/>
              <w:rPr>
                <w:rFonts w:hint="eastAsia" w:ascii="Times New Roman" w:hAnsi="Times New Roman" w:eastAsia="宋体"/>
                <w:color w:val="auto"/>
                <w:sz w:val="21"/>
                <w:szCs w:val="21"/>
                <w:lang w:eastAsia="zh-CN"/>
              </w:rPr>
            </w:pPr>
            <w:r>
              <w:rPr>
                <w:rFonts w:hint="eastAsia"/>
                <w:color w:val="auto"/>
                <w:sz w:val="21"/>
                <w:szCs w:val="21"/>
                <w:lang w:val="en-US" w:eastAsia="zh-CN"/>
              </w:rPr>
              <w:t>0.08</w:t>
            </w:r>
            <w:r>
              <w:rPr>
                <w:rFonts w:hint="eastAsia" w:cs="Times New Roman"/>
                <w:color w:val="auto"/>
                <w:sz w:val="21"/>
                <w:szCs w:val="21"/>
                <w:lang w:val="en-US" w:eastAsia="zh-CN"/>
              </w:rPr>
              <w:t>t/a</w:t>
            </w:r>
          </w:p>
        </w:tc>
        <w:tc>
          <w:tcPr>
            <w:tcW w:w="1387" w:type="dxa"/>
            <w:noWrap w:val="0"/>
            <w:vAlign w:val="center"/>
          </w:tcPr>
          <w:p w14:paraId="073CA71C">
            <w:pPr>
              <w:jc w:val="center"/>
              <w:rPr>
                <w:rFonts w:hint="eastAsia" w:ascii="Times New Roman" w:hAnsi="Times New Roman" w:eastAsia="宋体"/>
                <w:color w:val="auto"/>
                <w:sz w:val="21"/>
                <w:szCs w:val="21"/>
                <w:lang w:eastAsia="zh-CN"/>
              </w:rPr>
            </w:pPr>
            <w:r>
              <w:rPr>
                <w:rFonts w:hint="eastAsia"/>
                <w:color w:val="auto"/>
                <w:sz w:val="21"/>
                <w:szCs w:val="21"/>
                <w:lang w:val="en-US" w:eastAsia="zh-CN"/>
              </w:rPr>
              <w:t>0.08</w:t>
            </w:r>
            <w:r>
              <w:rPr>
                <w:rFonts w:hint="eastAsia" w:cs="Times New Roman"/>
                <w:color w:val="auto"/>
                <w:sz w:val="21"/>
                <w:szCs w:val="21"/>
                <w:lang w:val="en-US" w:eastAsia="zh-CN"/>
              </w:rPr>
              <w:t>t/a</w:t>
            </w:r>
          </w:p>
        </w:tc>
      </w:tr>
      <w:tr w14:paraId="7A570D51">
        <w:trPr>
          <w:trHeight w:val="397" w:hRule="exact"/>
          <w:jc w:val="center"/>
        </w:trPr>
        <w:tc>
          <w:tcPr>
            <w:tcW w:w="1239" w:type="dxa"/>
            <w:vMerge w:val="restart"/>
            <w:noWrap w:val="0"/>
            <w:vAlign w:val="center"/>
          </w:tcPr>
          <w:p w14:paraId="27F4E975">
            <w:pPr>
              <w:pStyle w:val="36"/>
              <w:spacing w:beforeLines="0" w:afterLines="0" w:line="240" w:lineRule="auto"/>
              <w:rPr>
                <w:rFonts w:ascii="Times New Roman" w:hAnsi="Times New Roman" w:eastAsia="宋体" w:cs="宋体"/>
                <w:snapToGrid w:val="0"/>
                <w:color w:val="auto"/>
                <w:kern w:val="21"/>
                <w:sz w:val="21"/>
                <w:szCs w:val="21"/>
              </w:rPr>
            </w:pPr>
            <w:r>
              <w:rPr>
                <w:rFonts w:hint="eastAsia" w:ascii="Times New Roman" w:hAnsi="Times New Roman" w:eastAsia="宋体" w:cs="宋体"/>
                <w:snapToGrid w:val="0"/>
                <w:color w:val="auto"/>
                <w:kern w:val="21"/>
                <w:sz w:val="21"/>
                <w:szCs w:val="21"/>
              </w:rPr>
              <w:t>危险废物</w:t>
            </w:r>
          </w:p>
        </w:tc>
        <w:tc>
          <w:tcPr>
            <w:tcW w:w="2258" w:type="dxa"/>
            <w:gridSpan w:val="2"/>
            <w:noWrap w:val="0"/>
            <w:vAlign w:val="center"/>
          </w:tcPr>
          <w:p w14:paraId="300F0B06">
            <w:pPr>
              <w:pStyle w:val="17"/>
              <w:spacing w:line="240" w:lineRule="auto"/>
              <w:ind w:left="0" w:leftChars="0" w:firstLine="0" w:firstLineChars="0"/>
              <w:jc w:val="center"/>
              <w:rPr>
                <w:rFonts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rPr>
              <w:t>废活性炭</w:t>
            </w:r>
          </w:p>
        </w:tc>
        <w:tc>
          <w:tcPr>
            <w:tcW w:w="1499" w:type="dxa"/>
            <w:noWrap w:val="0"/>
            <w:vAlign w:val="center"/>
          </w:tcPr>
          <w:p w14:paraId="34838E87">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114" w:type="dxa"/>
            <w:noWrap w:val="0"/>
            <w:vAlign w:val="center"/>
          </w:tcPr>
          <w:p w14:paraId="7758C2EA">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39" w:type="dxa"/>
            <w:noWrap w:val="0"/>
            <w:vAlign w:val="center"/>
          </w:tcPr>
          <w:p w14:paraId="49F67C30">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594" w:type="dxa"/>
            <w:noWrap w:val="0"/>
            <w:vAlign w:val="center"/>
          </w:tcPr>
          <w:p w14:paraId="2386F79A">
            <w:pPr>
              <w:jc w:val="center"/>
              <w:rPr>
                <w:rFonts w:hint="default" w:ascii="Times New Roman" w:hAnsi="Times New Roman" w:eastAsia="宋体"/>
                <w:color w:val="auto"/>
                <w:sz w:val="21"/>
                <w:szCs w:val="21"/>
                <w:lang w:val="en-US"/>
              </w:rPr>
            </w:pPr>
            <w:r>
              <w:rPr>
                <w:rFonts w:hint="eastAsia"/>
                <w:color w:val="auto"/>
                <w:sz w:val="21"/>
                <w:szCs w:val="21"/>
                <w:lang w:val="en-US" w:eastAsia="zh-CN"/>
              </w:rPr>
              <w:t>14.262</w:t>
            </w:r>
            <w:r>
              <w:rPr>
                <w:rFonts w:hint="eastAsia" w:cs="Times New Roman"/>
                <w:color w:val="auto"/>
                <w:sz w:val="21"/>
                <w:szCs w:val="21"/>
                <w:lang w:val="en-US" w:eastAsia="zh-CN"/>
              </w:rPr>
              <w:t>t/a</w:t>
            </w:r>
          </w:p>
        </w:tc>
        <w:tc>
          <w:tcPr>
            <w:tcW w:w="1802" w:type="dxa"/>
            <w:noWrap w:val="0"/>
            <w:vAlign w:val="center"/>
          </w:tcPr>
          <w:p w14:paraId="1C2A5417">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63" w:type="dxa"/>
            <w:noWrap w:val="0"/>
            <w:vAlign w:val="center"/>
          </w:tcPr>
          <w:p w14:paraId="6B19BC0B">
            <w:pPr>
              <w:jc w:val="center"/>
              <w:rPr>
                <w:rFonts w:ascii="Times New Roman" w:hAnsi="Times New Roman" w:eastAsia="宋体"/>
                <w:color w:val="auto"/>
                <w:kern w:val="2"/>
                <w:sz w:val="21"/>
                <w:szCs w:val="21"/>
                <w:lang w:val="en-US" w:eastAsia="zh-CN" w:bidi="ar-SA"/>
              </w:rPr>
            </w:pPr>
            <w:r>
              <w:rPr>
                <w:rFonts w:hint="eastAsia"/>
                <w:color w:val="auto"/>
                <w:sz w:val="21"/>
                <w:szCs w:val="21"/>
                <w:lang w:val="en-US" w:eastAsia="zh-CN"/>
              </w:rPr>
              <w:t>14.262</w:t>
            </w:r>
            <w:r>
              <w:rPr>
                <w:rFonts w:hint="eastAsia" w:cs="Times New Roman"/>
                <w:color w:val="auto"/>
                <w:sz w:val="21"/>
                <w:szCs w:val="21"/>
                <w:lang w:val="en-US" w:eastAsia="zh-CN"/>
              </w:rPr>
              <w:t>t/a</w:t>
            </w:r>
          </w:p>
        </w:tc>
        <w:tc>
          <w:tcPr>
            <w:tcW w:w="1387" w:type="dxa"/>
            <w:noWrap w:val="0"/>
            <w:vAlign w:val="center"/>
          </w:tcPr>
          <w:p w14:paraId="717047ED">
            <w:pPr>
              <w:jc w:val="center"/>
              <w:rPr>
                <w:rFonts w:ascii="Times New Roman" w:hAnsi="Times New Roman" w:eastAsia="宋体"/>
                <w:color w:val="auto"/>
                <w:kern w:val="2"/>
                <w:sz w:val="21"/>
                <w:szCs w:val="21"/>
                <w:lang w:val="en-US" w:eastAsia="zh-CN" w:bidi="ar-SA"/>
              </w:rPr>
            </w:pPr>
            <w:r>
              <w:rPr>
                <w:rFonts w:hint="eastAsia"/>
                <w:color w:val="auto"/>
                <w:sz w:val="21"/>
                <w:szCs w:val="21"/>
                <w:lang w:val="en-US" w:eastAsia="zh-CN"/>
              </w:rPr>
              <w:t>14.262</w:t>
            </w:r>
            <w:r>
              <w:rPr>
                <w:rFonts w:hint="eastAsia" w:cs="Times New Roman"/>
                <w:color w:val="auto"/>
                <w:sz w:val="21"/>
                <w:szCs w:val="21"/>
                <w:lang w:val="en-US" w:eastAsia="zh-CN"/>
              </w:rPr>
              <w:t>t/a</w:t>
            </w:r>
          </w:p>
        </w:tc>
      </w:tr>
      <w:tr w14:paraId="6301C195">
        <w:trPr>
          <w:trHeight w:val="397" w:hRule="exact"/>
          <w:jc w:val="center"/>
        </w:trPr>
        <w:tc>
          <w:tcPr>
            <w:tcW w:w="1239" w:type="dxa"/>
            <w:vMerge w:val="continue"/>
            <w:noWrap w:val="0"/>
            <w:vAlign w:val="center"/>
          </w:tcPr>
          <w:p w14:paraId="14E5E16A">
            <w:pPr>
              <w:pStyle w:val="36"/>
              <w:spacing w:beforeLines="0" w:afterLines="0" w:line="240" w:lineRule="auto"/>
              <w:rPr>
                <w:rFonts w:hint="eastAsia" w:ascii="Times New Roman" w:hAnsi="Times New Roman" w:eastAsia="宋体" w:cs="宋体"/>
                <w:snapToGrid w:val="0"/>
                <w:color w:val="auto"/>
                <w:kern w:val="21"/>
                <w:sz w:val="21"/>
                <w:szCs w:val="21"/>
              </w:rPr>
            </w:pPr>
          </w:p>
        </w:tc>
        <w:tc>
          <w:tcPr>
            <w:tcW w:w="2258" w:type="dxa"/>
            <w:gridSpan w:val="2"/>
            <w:noWrap w:val="0"/>
            <w:vAlign w:val="center"/>
          </w:tcPr>
          <w:p w14:paraId="222A65AD">
            <w:pPr>
              <w:pStyle w:val="17"/>
              <w:spacing w:line="240" w:lineRule="auto"/>
              <w:ind w:left="0" w:leftChars="0" w:firstLine="0" w:firstLineChars="0"/>
              <w:jc w:val="center"/>
              <w:rPr>
                <w:rFonts w:hint="eastAsia" w:ascii="Times New Roman" w:hAnsi="Times New Roman" w:eastAsia="宋体" w:cs="Times New Roman"/>
                <w:b w:val="0"/>
                <w:color w:val="auto"/>
                <w:sz w:val="21"/>
                <w:szCs w:val="18"/>
              </w:rPr>
            </w:pPr>
            <w:r>
              <w:rPr>
                <w:rFonts w:hint="eastAsia" w:ascii="Times New Roman" w:hAnsi="Times New Roman" w:cs="Times New Roman"/>
                <w:b w:val="0"/>
                <w:color w:val="auto"/>
                <w:sz w:val="21"/>
                <w:szCs w:val="18"/>
                <w:lang w:val="en-US" w:eastAsia="zh-CN"/>
              </w:rPr>
              <w:t>废包装桶</w:t>
            </w:r>
          </w:p>
        </w:tc>
        <w:tc>
          <w:tcPr>
            <w:tcW w:w="1499" w:type="dxa"/>
            <w:noWrap w:val="0"/>
            <w:vAlign w:val="center"/>
          </w:tcPr>
          <w:p w14:paraId="0C040C9C">
            <w:pPr>
              <w:pStyle w:val="36"/>
              <w:spacing w:beforeLines="0" w:afterLines="0" w:line="240" w:lineRule="auto"/>
              <w:rPr>
                <w:rFonts w:hint="default" w:ascii="Times New Roman" w:hAnsi="Times New Roman" w:eastAsia="宋体" w:cs="宋体"/>
                <w:snapToGrid w:val="0"/>
                <w:color w:val="auto"/>
                <w:kern w:val="21"/>
                <w:sz w:val="21"/>
                <w:szCs w:val="21"/>
                <w:lang w:val="en-US" w:eastAsia="zh-CN"/>
              </w:rPr>
            </w:pPr>
            <w:r>
              <w:rPr>
                <w:rFonts w:hint="eastAsia" w:ascii="Times New Roman" w:cs="宋体"/>
                <w:snapToGrid w:val="0"/>
                <w:color w:val="auto"/>
                <w:kern w:val="21"/>
                <w:sz w:val="21"/>
                <w:szCs w:val="21"/>
                <w:lang w:val="en-US" w:eastAsia="zh-CN"/>
              </w:rPr>
              <w:t>/</w:t>
            </w:r>
          </w:p>
        </w:tc>
        <w:tc>
          <w:tcPr>
            <w:tcW w:w="1114" w:type="dxa"/>
            <w:noWrap w:val="0"/>
            <w:vAlign w:val="center"/>
          </w:tcPr>
          <w:p w14:paraId="43347998">
            <w:pPr>
              <w:pStyle w:val="36"/>
              <w:spacing w:beforeLines="0" w:afterLines="0" w:line="240" w:lineRule="auto"/>
              <w:rPr>
                <w:rFonts w:hint="default" w:ascii="Times New Roman" w:hAnsi="Times New Roman" w:eastAsia="宋体" w:cs="宋体"/>
                <w:snapToGrid w:val="0"/>
                <w:color w:val="auto"/>
                <w:kern w:val="21"/>
                <w:sz w:val="21"/>
                <w:szCs w:val="21"/>
                <w:lang w:val="en-US" w:eastAsia="zh-CN"/>
              </w:rPr>
            </w:pPr>
            <w:r>
              <w:rPr>
                <w:rFonts w:hint="eastAsia" w:ascii="Times New Roman" w:cs="宋体"/>
                <w:snapToGrid w:val="0"/>
                <w:color w:val="auto"/>
                <w:kern w:val="21"/>
                <w:sz w:val="21"/>
                <w:szCs w:val="21"/>
                <w:lang w:val="en-US" w:eastAsia="zh-CN"/>
              </w:rPr>
              <w:t>/</w:t>
            </w:r>
          </w:p>
        </w:tc>
        <w:tc>
          <w:tcPr>
            <w:tcW w:w="1739" w:type="dxa"/>
            <w:noWrap w:val="0"/>
            <w:vAlign w:val="center"/>
          </w:tcPr>
          <w:p w14:paraId="4246AEAA">
            <w:pPr>
              <w:pStyle w:val="36"/>
              <w:spacing w:beforeLines="0" w:afterLines="0" w:line="240" w:lineRule="auto"/>
              <w:rPr>
                <w:rFonts w:hint="default" w:ascii="Times New Roman" w:hAnsi="Times New Roman" w:eastAsia="宋体" w:cs="宋体"/>
                <w:snapToGrid w:val="0"/>
                <w:color w:val="auto"/>
                <w:kern w:val="21"/>
                <w:sz w:val="21"/>
                <w:szCs w:val="21"/>
                <w:lang w:val="en-US" w:eastAsia="zh-CN"/>
              </w:rPr>
            </w:pPr>
            <w:r>
              <w:rPr>
                <w:rFonts w:hint="eastAsia" w:ascii="Times New Roman" w:cs="宋体"/>
                <w:snapToGrid w:val="0"/>
                <w:color w:val="auto"/>
                <w:kern w:val="21"/>
                <w:sz w:val="21"/>
                <w:szCs w:val="21"/>
                <w:lang w:val="en-US" w:eastAsia="zh-CN"/>
              </w:rPr>
              <w:t>/</w:t>
            </w:r>
          </w:p>
        </w:tc>
        <w:tc>
          <w:tcPr>
            <w:tcW w:w="1594" w:type="dxa"/>
            <w:noWrap w:val="0"/>
            <w:vAlign w:val="center"/>
          </w:tcPr>
          <w:p w14:paraId="4C0520C4">
            <w:pPr>
              <w:jc w:val="center"/>
              <w:rPr>
                <w:rFonts w:hint="eastAsia"/>
                <w:color w:val="auto"/>
                <w:sz w:val="21"/>
                <w:szCs w:val="21"/>
                <w:lang w:val="en-US" w:eastAsia="zh-CN"/>
              </w:rPr>
            </w:pPr>
            <w:r>
              <w:rPr>
                <w:rFonts w:hint="eastAsia" w:ascii="Times New Roman" w:hAnsi="Times New Roman" w:eastAsia="宋体"/>
                <w:color w:val="auto"/>
                <w:sz w:val="21"/>
                <w:szCs w:val="21"/>
                <w:lang w:val="en-US" w:eastAsia="zh-CN"/>
              </w:rPr>
              <w:t>0.</w:t>
            </w:r>
            <w:r>
              <w:rPr>
                <w:rFonts w:hint="eastAsia"/>
                <w:color w:val="auto"/>
                <w:sz w:val="21"/>
                <w:szCs w:val="21"/>
                <w:lang w:val="en-US" w:eastAsia="zh-CN"/>
              </w:rPr>
              <w:t>7</w:t>
            </w:r>
            <w:r>
              <w:rPr>
                <w:rFonts w:hint="eastAsia" w:cs="Times New Roman"/>
                <w:color w:val="auto"/>
                <w:sz w:val="21"/>
                <w:szCs w:val="21"/>
                <w:lang w:val="en-US" w:eastAsia="zh-CN"/>
              </w:rPr>
              <w:t>t/a</w:t>
            </w:r>
          </w:p>
        </w:tc>
        <w:tc>
          <w:tcPr>
            <w:tcW w:w="1802" w:type="dxa"/>
            <w:noWrap w:val="0"/>
            <w:vAlign w:val="center"/>
          </w:tcPr>
          <w:p w14:paraId="2B83AE72">
            <w:pPr>
              <w:pStyle w:val="36"/>
              <w:spacing w:beforeLines="0" w:afterLines="0" w:line="240" w:lineRule="auto"/>
              <w:rPr>
                <w:rFonts w:hint="default" w:ascii="Times New Roman" w:hAnsi="Times New Roman" w:eastAsia="宋体" w:cs="宋体"/>
                <w:snapToGrid w:val="0"/>
                <w:color w:val="auto"/>
                <w:kern w:val="21"/>
                <w:sz w:val="21"/>
                <w:szCs w:val="21"/>
                <w:lang w:val="en-US" w:eastAsia="zh-CN"/>
              </w:rPr>
            </w:pPr>
            <w:r>
              <w:rPr>
                <w:rFonts w:hint="eastAsia" w:ascii="Times New Roman" w:cs="宋体"/>
                <w:snapToGrid w:val="0"/>
                <w:color w:val="auto"/>
                <w:kern w:val="21"/>
                <w:sz w:val="21"/>
                <w:szCs w:val="21"/>
                <w:lang w:val="en-US" w:eastAsia="zh-CN"/>
              </w:rPr>
              <w:t>/</w:t>
            </w:r>
          </w:p>
        </w:tc>
        <w:tc>
          <w:tcPr>
            <w:tcW w:w="1763" w:type="dxa"/>
            <w:noWrap w:val="0"/>
            <w:vAlign w:val="center"/>
          </w:tcPr>
          <w:p w14:paraId="040E612C">
            <w:pPr>
              <w:jc w:val="center"/>
              <w:rPr>
                <w:rFonts w:hint="eastAsia"/>
                <w:color w:val="auto"/>
                <w:sz w:val="21"/>
                <w:szCs w:val="21"/>
                <w:lang w:val="en-US" w:eastAsia="zh-CN"/>
              </w:rPr>
            </w:pPr>
            <w:r>
              <w:rPr>
                <w:rFonts w:hint="eastAsia" w:ascii="Times New Roman" w:hAnsi="Times New Roman" w:eastAsia="宋体"/>
                <w:color w:val="auto"/>
                <w:sz w:val="21"/>
                <w:szCs w:val="21"/>
                <w:lang w:val="en-US" w:eastAsia="zh-CN"/>
              </w:rPr>
              <w:t>0.</w:t>
            </w:r>
            <w:r>
              <w:rPr>
                <w:rFonts w:hint="eastAsia"/>
                <w:color w:val="auto"/>
                <w:sz w:val="21"/>
                <w:szCs w:val="21"/>
                <w:lang w:val="en-US" w:eastAsia="zh-CN"/>
              </w:rPr>
              <w:t>7</w:t>
            </w:r>
            <w:r>
              <w:rPr>
                <w:rFonts w:hint="eastAsia" w:cs="Times New Roman"/>
                <w:color w:val="auto"/>
                <w:sz w:val="21"/>
                <w:szCs w:val="21"/>
                <w:lang w:val="en-US" w:eastAsia="zh-CN"/>
              </w:rPr>
              <w:t>t/a</w:t>
            </w:r>
          </w:p>
        </w:tc>
        <w:tc>
          <w:tcPr>
            <w:tcW w:w="1387" w:type="dxa"/>
            <w:noWrap w:val="0"/>
            <w:vAlign w:val="center"/>
          </w:tcPr>
          <w:p w14:paraId="57DFD064">
            <w:pPr>
              <w:jc w:val="center"/>
              <w:rPr>
                <w:rFonts w:hint="eastAsia"/>
                <w:color w:val="auto"/>
                <w:sz w:val="21"/>
                <w:szCs w:val="21"/>
                <w:lang w:val="en-US" w:eastAsia="zh-CN"/>
              </w:rPr>
            </w:pPr>
            <w:r>
              <w:rPr>
                <w:rFonts w:hint="eastAsia" w:ascii="Times New Roman" w:hAnsi="Times New Roman" w:eastAsia="宋体"/>
                <w:color w:val="auto"/>
                <w:sz w:val="21"/>
                <w:szCs w:val="21"/>
                <w:lang w:val="en-US" w:eastAsia="zh-CN"/>
              </w:rPr>
              <w:t>0.</w:t>
            </w:r>
            <w:r>
              <w:rPr>
                <w:rFonts w:hint="eastAsia"/>
                <w:color w:val="auto"/>
                <w:sz w:val="21"/>
                <w:szCs w:val="21"/>
                <w:lang w:val="en-US" w:eastAsia="zh-CN"/>
              </w:rPr>
              <w:t>7</w:t>
            </w:r>
            <w:r>
              <w:rPr>
                <w:rFonts w:hint="eastAsia" w:cs="Times New Roman"/>
                <w:color w:val="auto"/>
                <w:sz w:val="21"/>
                <w:szCs w:val="21"/>
                <w:lang w:val="en-US" w:eastAsia="zh-CN"/>
              </w:rPr>
              <w:t>t/a</w:t>
            </w:r>
          </w:p>
        </w:tc>
      </w:tr>
      <w:tr w14:paraId="542828FE">
        <w:trPr>
          <w:trHeight w:val="397" w:hRule="exact"/>
          <w:jc w:val="center"/>
        </w:trPr>
        <w:tc>
          <w:tcPr>
            <w:tcW w:w="1239" w:type="dxa"/>
            <w:vMerge w:val="continue"/>
            <w:noWrap w:val="0"/>
            <w:vAlign w:val="center"/>
          </w:tcPr>
          <w:p w14:paraId="05B7A821">
            <w:pPr>
              <w:pStyle w:val="36"/>
              <w:spacing w:beforeLines="0" w:afterLines="0" w:line="240" w:lineRule="auto"/>
              <w:rPr>
                <w:rFonts w:hint="eastAsia" w:ascii="Times New Roman" w:hAnsi="Times New Roman" w:eastAsia="宋体" w:cs="宋体"/>
                <w:snapToGrid w:val="0"/>
                <w:color w:val="auto"/>
                <w:kern w:val="21"/>
                <w:sz w:val="21"/>
                <w:szCs w:val="21"/>
              </w:rPr>
            </w:pPr>
          </w:p>
        </w:tc>
        <w:tc>
          <w:tcPr>
            <w:tcW w:w="2258" w:type="dxa"/>
            <w:gridSpan w:val="2"/>
            <w:noWrap w:val="0"/>
            <w:vAlign w:val="center"/>
          </w:tcPr>
          <w:p w14:paraId="162B5C0E">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lang w:val="en-US" w:eastAsia="zh-CN"/>
              </w:rPr>
              <w:t>废润滑油</w:t>
            </w:r>
          </w:p>
        </w:tc>
        <w:tc>
          <w:tcPr>
            <w:tcW w:w="1499" w:type="dxa"/>
            <w:noWrap w:val="0"/>
            <w:vAlign w:val="center"/>
          </w:tcPr>
          <w:p w14:paraId="47FAB855">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114" w:type="dxa"/>
            <w:noWrap w:val="0"/>
            <w:vAlign w:val="center"/>
          </w:tcPr>
          <w:p w14:paraId="1D0E0329">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39" w:type="dxa"/>
            <w:noWrap w:val="0"/>
            <w:vAlign w:val="center"/>
          </w:tcPr>
          <w:p w14:paraId="6EE680AD">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594" w:type="dxa"/>
            <w:noWrap w:val="0"/>
            <w:vAlign w:val="center"/>
          </w:tcPr>
          <w:p w14:paraId="091EC644">
            <w:pPr>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w:t>
            </w:r>
            <w:r>
              <w:rPr>
                <w:rFonts w:hint="eastAsia"/>
                <w:color w:val="auto"/>
                <w:sz w:val="21"/>
                <w:szCs w:val="21"/>
                <w:lang w:val="en-US" w:eastAsia="zh-CN"/>
              </w:rPr>
              <w:t>17</w:t>
            </w:r>
            <w:r>
              <w:rPr>
                <w:rFonts w:hint="eastAsia" w:cs="Times New Roman"/>
                <w:color w:val="auto"/>
                <w:sz w:val="21"/>
                <w:szCs w:val="21"/>
                <w:lang w:val="en-US" w:eastAsia="zh-CN"/>
              </w:rPr>
              <w:t>t/a</w:t>
            </w:r>
          </w:p>
        </w:tc>
        <w:tc>
          <w:tcPr>
            <w:tcW w:w="1802" w:type="dxa"/>
            <w:noWrap w:val="0"/>
            <w:vAlign w:val="center"/>
          </w:tcPr>
          <w:p w14:paraId="767885D1">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63" w:type="dxa"/>
            <w:noWrap w:val="0"/>
            <w:vAlign w:val="center"/>
          </w:tcPr>
          <w:p w14:paraId="3FA26F4F">
            <w:pPr>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0.</w:t>
            </w:r>
            <w:r>
              <w:rPr>
                <w:rFonts w:hint="eastAsia"/>
                <w:color w:val="auto"/>
                <w:sz w:val="21"/>
                <w:szCs w:val="21"/>
                <w:lang w:val="en-US" w:eastAsia="zh-CN"/>
              </w:rPr>
              <w:t>17</w:t>
            </w:r>
            <w:r>
              <w:rPr>
                <w:rFonts w:hint="eastAsia" w:cs="Times New Roman"/>
                <w:color w:val="auto"/>
                <w:sz w:val="21"/>
                <w:szCs w:val="21"/>
                <w:lang w:val="en-US" w:eastAsia="zh-CN"/>
              </w:rPr>
              <w:t>t/a</w:t>
            </w:r>
          </w:p>
        </w:tc>
        <w:tc>
          <w:tcPr>
            <w:tcW w:w="1387" w:type="dxa"/>
            <w:noWrap w:val="0"/>
            <w:vAlign w:val="center"/>
          </w:tcPr>
          <w:p w14:paraId="5A8F3C40">
            <w:pPr>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0.</w:t>
            </w:r>
            <w:r>
              <w:rPr>
                <w:rFonts w:hint="eastAsia"/>
                <w:color w:val="auto"/>
                <w:sz w:val="21"/>
                <w:szCs w:val="21"/>
                <w:lang w:val="en-US" w:eastAsia="zh-CN"/>
              </w:rPr>
              <w:t>17</w:t>
            </w:r>
            <w:r>
              <w:rPr>
                <w:rFonts w:hint="eastAsia" w:cs="Times New Roman"/>
                <w:color w:val="auto"/>
                <w:sz w:val="21"/>
                <w:szCs w:val="21"/>
                <w:lang w:val="en-US" w:eastAsia="zh-CN"/>
              </w:rPr>
              <w:t>t/a</w:t>
            </w:r>
          </w:p>
        </w:tc>
      </w:tr>
      <w:tr w14:paraId="07CA18CF">
        <w:trPr>
          <w:trHeight w:val="397" w:hRule="exact"/>
          <w:jc w:val="center"/>
        </w:trPr>
        <w:tc>
          <w:tcPr>
            <w:tcW w:w="1239" w:type="dxa"/>
            <w:vMerge w:val="continue"/>
            <w:noWrap w:val="0"/>
            <w:vAlign w:val="center"/>
          </w:tcPr>
          <w:p w14:paraId="3AA9ED1B">
            <w:pPr>
              <w:pStyle w:val="36"/>
              <w:spacing w:beforeLines="0" w:afterLines="0" w:line="240" w:lineRule="auto"/>
              <w:rPr>
                <w:rFonts w:hint="eastAsia" w:ascii="Times New Roman" w:hAnsi="Times New Roman" w:eastAsia="宋体" w:cs="宋体"/>
                <w:snapToGrid w:val="0"/>
                <w:color w:val="auto"/>
                <w:kern w:val="21"/>
                <w:sz w:val="21"/>
                <w:szCs w:val="21"/>
              </w:rPr>
            </w:pPr>
          </w:p>
        </w:tc>
        <w:tc>
          <w:tcPr>
            <w:tcW w:w="2258" w:type="dxa"/>
            <w:gridSpan w:val="2"/>
            <w:noWrap w:val="0"/>
            <w:vAlign w:val="center"/>
          </w:tcPr>
          <w:p w14:paraId="142F10C1">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auto"/>
                <w:kern w:val="2"/>
                <w:sz w:val="21"/>
                <w:szCs w:val="18"/>
                <w:lang w:val="en-US" w:eastAsia="zh-CN" w:bidi="ar-SA"/>
              </w:rPr>
            </w:pPr>
            <w:r>
              <w:rPr>
                <w:rFonts w:hint="eastAsia" w:ascii="Times New Roman" w:hAnsi="Times New Roman" w:cs="Times New Roman"/>
                <w:b w:val="0"/>
                <w:color w:val="auto"/>
                <w:sz w:val="21"/>
                <w:szCs w:val="18"/>
                <w:lang w:val="en-US" w:eastAsia="zh-CN"/>
              </w:rPr>
              <w:t>废润滑油桶</w:t>
            </w:r>
          </w:p>
        </w:tc>
        <w:tc>
          <w:tcPr>
            <w:tcW w:w="1499" w:type="dxa"/>
            <w:noWrap w:val="0"/>
            <w:vAlign w:val="center"/>
          </w:tcPr>
          <w:p w14:paraId="28D6364F">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114" w:type="dxa"/>
            <w:noWrap w:val="0"/>
            <w:vAlign w:val="center"/>
          </w:tcPr>
          <w:p w14:paraId="6402CEAF">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39" w:type="dxa"/>
            <w:noWrap w:val="0"/>
            <w:vAlign w:val="center"/>
          </w:tcPr>
          <w:p w14:paraId="734A2670">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594" w:type="dxa"/>
            <w:noWrap w:val="0"/>
            <w:vAlign w:val="center"/>
          </w:tcPr>
          <w:p w14:paraId="054284DB">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0.018</w:t>
            </w:r>
            <w:r>
              <w:rPr>
                <w:rFonts w:hint="eastAsia" w:cs="Times New Roman"/>
                <w:color w:val="auto"/>
                <w:sz w:val="21"/>
                <w:szCs w:val="21"/>
                <w:lang w:val="en-US" w:eastAsia="zh-CN"/>
              </w:rPr>
              <w:t>t/a</w:t>
            </w:r>
          </w:p>
        </w:tc>
        <w:tc>
          <w:tcPr>
            <w:tcW w:w="1802" w:type="dxa"/>
            <w:noWrap w:val="0"/>
            <w:vAlign w:val="center"/>
          </w:tcPr>
          <w:p w14:paraId="2ED4ABE5">
            <w:pPr>
              <w:widowControl/>
              <w:jc w:val="center"/>
              <w:rPr>
                <w:rFonts w:hint="eastAsia"/>
                <w:color w:val="auto"/>
                <w:kern w:val="2"/>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63" w:type="dxa"/>
            <w:noWrap w:val="0"/>
            <w:vAlign w:val="center"/>
          </w:tcPr>
          <w:p w14:paraId="5A9CFA64">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0.018</w:t>
            </w:r>
            <w:r>
              <w:rPr>
                <w:rFonts w:hint="eastAsia" w:cs="Times New Roman"/>
                <w:color w:val="auto"/>
                <w:sz w:val="21"/>
                <w:szCs w:val="21"/>
                <w:lang w:val="en-US" w:eastAsia="zh-CN"/>
              </w:rPr>
              <w:t>t/a</w:t>
            </w:r>
          </w:p>
        </w:tc>
        <w:tc>
          <w:tcPr>
            <w:tcW w:w="1387" w:type="dxa"/>
            <w:noWrap w:val="0"/>
            <w:vAlign w:val="center"/>
          </w:tcPr>
          <w:p w14:paraId="48C9AC30">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auto"/>
                <w:kern w:val="2"/>
                <w:sz w:val="21"/>
                <w:szCs w:val="18"/>
                <w:lang w:val="en-US" w:eastAsia="zh-CN" w:bidi="ar-SA"/>
              </w:rPr>
            </w:pPr>
            <w:r>
              <w:rPr>
                <w:rFonts w:hint="eastAsia"/>
                <w:color w:val="auto"/>
                <w:szCs w:val="18"/>
                <w:lang w:val="en-US" w:eastAsia="zh-CN"/>
              </w:rPr>
              <w:t>0.018</w:t>
            </w:r>
            <w:r>
              <w:rPr>
                <w:rFonts w:hint="eastAsia" w:cs="Times New Roman"/>
                <w:color w:val="auto"/>
                <w:sz w:val="21"/>
                <w:szCs w:val="21"/>
                <w:lang w:val="en-US" w:eastAsia="zh-CN"/>
              </w:rPr>
              <w:t>t/a</w:t>
            </w:r>
          </w:p>
        </w:tc>
      </w:tr>
      <w:tr w14:paraId="43A96423">
        <w:trPr>
          <w:trHeight w:val="587" w:hRule="exact"/>
          <w:jc w:val="center"/>
        </w:trPr>
        <w:tc>
          <w:tcPr>
            <w:tcW w:w="1239" w:type="dxa"/>
            <w:vMerge w:val="continue"/>
            <w:noWrap w:val="0"/>
            <w:vAlign w:val="center"/>
          </w:tcPr>
          <w:p w14:paraId="076B431B">
            <w:pPr>
              <w:pStyle w:val="36"/>
              <w:spacing w:beforeLines="0" w:afterLines="0" w:line="240" w:lineRule="auto"/>
              <w:rPr>
                <w:rFonts w:hint="eastAsia" w:ascii="Times New Roman" w:hAnsi="Times New Roman" w:eastAsia="宋体" w:cs="宋体"/>
                <w:snapToGrid w:val="0"/>
                <w:color w:val="auto"/>
                <w:kern w:val="21"/>
                <w:sz w:val="21"/>
                <w:szCs w:val="21"/>
              </w:rPr>
            </w:pPr>
          </w:p>
        </w:tc>
        <w:tc>
          <w:tcPr>
            <w:tcW w:w="2258" w:type="dxa"/>
            <w:gridSpan w:val="2"/>
            <w:noWrap w:val="0"/>
            <w:vAlign w:val="center"/>
          </w:tcPr>
          <w:p w14:paraId="08A72195">
            <w:pPr>
              <w:pStyle w:val="17"/>
              <w:spacing w:line="240" w:lineRule="auto"/>
              <w:ind w:left="0" w:leftChars="0" w:firstLine="0" w:firstLineChars="0"/>
              <w:jc w:val="center"/>
              <w:rPr>
                <w:rFonts w:hint="default"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lang w:val="en-US" w:eastAsia="zh-CN"/>
              </w:rPr>
              <w:t>废弃的含油抹布、劳保用品</w:t>
            </w:r>
          </w:p>
        </w:tc>
        <w:tc>
          <w:tcPr>
            <w:tcW w:w="1499" w:type="dxa"/>
            <w:noWrap w:val="0"/>
            <w:vAlign w:val="center"/>
          </w:tcPr>
          <w:p w14:paraId="7BA2226E">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114" w:type="dxa"/>
            <w:noWrap w:val="0"/>
            <w:vAlign w:val="center"/>
          </w:tcPr>
          <w:p w14:paraId="78EF24EF">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39" w:type="dxa"/>
            <w:noWrap w:val="0"/>
            <w:vAlign w:val="center"/>
          </w:tcPr>
          <w:p w14:paraId="47111BA0">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594" w:type="dxa"/>
            <w:noWrap w:val="0"/>
            <w:vAlign w:val="center"/>
          </w:tcPr>
          <w:p w14:paraId="6544D103">
            <w:pPr>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0.</w:t>
            </w:r>
            <w:r>
              <w:rPr>
                <w:rFonts w:hint="eastAsia"/>
                <w:color w:val="auto"/>
                <w:sz w:val="21"/>
                <w:szCs w:val="21"/>
                <w:lang w:val="en-US" w:eastAsia="zh-CN"/>
              </w:rPr>
              <w:t>0</w:t>
            </w:r>
            <w:r>
              <w:rPr>
                <w:rFonts w:hint="eastAsia" w:ascii="Times New Roman" w:hAnsi="Times New Roman" w:eastAsia="宋体"/>
                <w:color w:val="auto"/>
                <w:sz w:val="21"/>
                <w:szCs w:val="21"/>
                <w:lang w:val="en-US" w:eastAsia="zh-CN"/>
              </w:rPr>
              <w:t>1</w:t>
            </w:r>
            <w:r>
              <w:rPr>
                <w:rFonts w:hint="eastAsia" w:cs="Times New Roman"/>
                <w:color w:val="auto"/>
                <w:sz w:val="21"/>
                <w:szCs w:val="21"/>
                <w:lang w:val="en-US" w:eastAsia="zh-CN"/>
              </w:rPr>
              <w:t>t/a</w:t>
            </w:r>
          </w:p>
        </w:tc>
        <w:tc>
          <w:tcPr>
            <w:tcW w:w="1802" w:type="dxa"/>
            <w:noWrap w:val="0"/>
            <w:vAlign w:val="center"/>
          </w:tcPr>
          <w:p w14:paraId="68BE0F59">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63" w:type="dxa"/>
            <w:noWrap w:val="0"/>
            <w:vAlign w:val="center"/>
          </w:tcPr>
          <w:p w14:paraId="5C739090">
            <w:pPr>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0.</w:t>
            </w:r>
            <w:r>
              <w:rPr>
                <w:rFonts w:hint="eastAsia"/>
                <w:color w:val="auto"/>
                <w:sz w:val="21"/>
                <w:szCs w:val="21"/>
                <w:lang w:val="en-US" w:eastAsia="zh-CN"/>
              </w:rPr>
              <w:t>0</w:t>
            </w:r>
            <w:r>
              <w:rPr>
                <w:rFonts w:hint="eastAsia" w:ascii="Times New Roman" w:hAnsi="Times New Roman" w:eastAsia="宋体"/>
                <w:color w:val="auto"/>
                <w:sz w:val="21"/>
                <w:szCs w:val="21"/>
                <w:lang w:val="en-US" w:eastAsia="zh-CN"/>
              </w:rPr>
              <w:t>1</w:t>
            </w:r>
            <w:r>
              <w:rPr>
                <w:rFonts w:hint="eastAsia" w:cs="Times New Roman"/>
                <w:color w:val="auto"/>
                <w:sz w:val="21"/>
                <w:szCs w:val="21"/>
                <w:lang w:val="en-US" w:eastAsia="zh-CN"/>
              </w:rPr>
              <w:t>t/a</w:t>
            </w:r>
          </w:p>
        </w:tc>
        <w:tc>
          <w:tcPr>
            <w:tcW w:w="1387" w:type="dxa"/>
            <w:noWrap w:val="0"/>
            <w:vAlign w:val="center"/>
          </w:tcPr>
          <w:p w14:paraId="49A9B1F8">
            <w:pPr>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sz w:val="21"/>
                <w:szCs w:val="21"/>
                <w:lang w:val="en-US" w:eastAsia="zh-CN"/>
              </w:rPr>
              <w:t>0.</w:t>
            </w:r>
            <w:r>
              <w:rPr>
                <w:rFonts w:hint="eastAsia"/>
                <w:color w:val="auto"/>
                <w:sz w:val="21"/>
                <w:szCs w:val="21"/>
                <w:lang w:val="en-US" w:eastAsia="zh-CN"/>
              </w:rPr>
              <w:t>0</w:t>
            </w:r>
            <w:r>
              <w:rPr>
                <w:rFonts w:hint="eastAsia" w:ascii="Times New Roman" w:hAnsi="Times New Roman" w:eastAsia="宋体"/>
                <w:color w:val="auto"/>
                <w:sz w:val="21"/>
                <w:szCs w:val="21"/>
                <w:lang w:val="en-US" w:eastAsia="zh-CN"/>
              </w:rPr>
              <w:t>1</w:t>
            </w:r>
            <w:r>
              <w:rPr>
                <w:rFonts w:hint="eastAsia" w:cs="Times New Roman"/>
                <w:color w:val="auto"/>
                <w:sz w:val="21"/>
                <w:szCs w:val="21"/>
                <w:lang w:val="en-US" w:eastAsia="zh-CN"/>
              </w:rPr>
              <w:t>t/a</w:t>
            </w:r>
          </w:p>
        </w:tc>
      </w:tr>
      <w:tr w14:paraId="1E6BC6B9">
        <w:trPr>
          <w:trHeight w:val="397" w:hRule="exact"/>
          <w:jc w:val="center"/>
        </w:trPr>
        <w:tc>
          <w:tcPr>
            <w:tcW w:w="1239" w:type="dxa"/>
            <w:vMerge w:val="continue"/>
            <w:noWrap w:val="0"/>
            <w:vAlign w:val="center"/>
          </w:tcPr>
          <w:p w14:paraId="5FF0353A">
            <w:pPr>
              <w:pStyle w:val="36"/>
              <w:spacing w:beforeLines="0" w:afterLines="0" w:line="240" w:lineRule="auto"/>
              <w:rPr>
                <w:rFonts w:hint="eastAsia" w:ascii="Times New Roman" w:hAnsi="Times New Roman" w:eastAsia="宋体" w:cs="宋体"/>
                <w:snapToGrid w:val="0"/>
                <w:color w:val="auto"/>
                <w:kern w:val="21"/>
                <w:sz w:val="21"/>
                <w:szCs w:val="21"/>
              </w:rPr>
            </w:pPr>
          </w:p>
        </w:tc>
        <w:tc>
          <w:tcPr>
            <w:tcW w:w="2258" w:type="dxa"/>
            <w:gridSpan w:val="2"/>
            <w:noWrap w:val="0"/>
            <w:vAlign w:val="center"/>
          </w:tcPr>
          <w:p w14:paraId="0D2E9987">
            <w:pPr>
              <w:pStyle w:val="17"/>
              <w:spacing w:line="240" w:lineRule="auto"/>
              <w:ind w:left="0" w:leftChars="0" w:firstLine="0" w:firstLineChars="0"/>
              <w:jc w:val="center"/>
              <w:rPr>
                <w:rFonts w:hint="default" w:ascii="Times New Roman" w:hAnsi="Times New Roman" w:cs="Times New Roman"/>
                <w:b w:val="0"/>
                <w:color w:val="auto"/>
                <w:sz w:val="21"/>
                <w:szCs w:val="18"/>
                <w:lang w:val="en-US" w:eastAsia="zh-CN"/>
              </w:rPr>
            </w:pPr>
            <w:r>
              <w:rPr>
                <w:rFonts w:hint="eastAsia" w:ascii="Times New Roman" w:hAnsi="Times New Roman" w:cs="Times New Roman"/>
                <w:b w:val="0"/>
                <w:color w:val="auto"/>
                <w:sz w:val="21"/>
                <w:szCs w:val="18"/>
                <w:lang w:val="en-US" w:eastAsia="zh-CN"/>
              </w:rPr>
              <w:t>废擦拭抹布</w:t>
            </w:r>
          </w:p>
        </w:tc>
        <w:tc>
          <w:tcPr>
            <w:tcW w:w="1499" w:type="dxa"/>
            <w:noWrap w:val="0"/>
            <w:vAlign w:val="center"/>
          </w:tcPr>
          <w:p w14:paraId="3EBB059E">
            <w:pPr>
              <w:spacing w:beforeLines="0" w:afterLines="0" w:line="240" w:lineRule="auto"/>
              <w:jc w:val="center"/>
              <w:rPr>
                <w:rFonts w:hint="eastAsia" w:ascii="Times New Roman" w:hAnsi="Times New Roman" w:eastAsia="宋体" w:cs="宋体"/>
                <w:snapToGrid w:val="0"/>
                <w:color w:val="auto"/>
                <w:kern w:val="21"/>
                <w:sz w:val="21"/>
                <w:szCs w:val="21"/>
                <w:lang w:val="en-US" w:eastAsia="zh-CN"/>
              </w:rPr>
            </w:pPr>
            <w:r>
              <w:rPr>
                <w:rFonts w:hint="eastAsia" w:ascii="Times New Roman" w:hAnsi="Times New Roman" w:eastAsia="宋体" w:cs="宋体"/>
                <w:snapToGrid w:val="0"/>
                <w:color w:val="auto"/>
                <w:kern w:val="21"/>
                <w:sz w:val="21"/>
                <w:szCs w:val="21"/>
                <w:lang w:val="en-US" w:eastAsia="zh-CN"/>
              </w:rPr>
              <w:t>/</w:t>
            </w:r>
          </w:p>
        </w:tc>
        <w:tc>
          <w:tcPr>
            <w:tcW w:w="1114" w:type="dxa"/>
            <w:noWrap w:val="0"/>
            <w:vAlign w:val="center"/>
          </w:tcPr>
          <w:p w14:paraId="55C723D9">
            <w:pPr>
              <w:spacing w:beforeLines="0" w:afterLines="0" w:line="240" w:lineRule="auto"/>
              <w:jc w:val="center"/>
              <w:rPr>
                <w:rFonts w:hint="eastAsia" w:ascii="Times New Roman" w:hAnsi="Times New Roman" w:eastAsia="宋体" w:cs="宋体"/>
                <w:snapToGrid w:val="0"/>
                <w:color w:val="auto"/>
                <w:kern w:val="21"/>
                <w:sz w:val="21"/>
                <w:szCs w:val="21"/>
                <w:lang w:val="en-US" w:eastAsia="zh-CN"/>
              </w:rPr>
            </w:pPr>
            <w:r>
              <w:rPr>
                <w:rFonts w:hint="eastAsia" w:ascii="Times New Roman" w:hAnsi="Times New Roman" w:eastAsia="宋体" w:cs="宋体"/>
                <w:snapToGrid w:val="0"/>
                <w:color w:val="auto"/>
                <w:kern w:val="21"/>
                <w:sz w:val="21"/>
                <w:szCs w:val="21"/>
                <w:lang w:val="en-US" w:eastAsia="zh-CN"/>
              </w:rPr>
              <w:t>/</w:t>
            </w:r>
          </w:p>
        </w:tc>
        <w:tc>
          <w:tcPr>
            <w:tcW w:w="1739" w:type="dxa"/>
            <w:noWrap w:val="0"/>
            <w:vAlign w:val="center"/>
          </w:tcPr>
          <w:p w14:paraId="7AB4574C">
            <w:pPr>
              <w:spacing w:beforeLines="0" w:afterLines="0" w:line="240" w:lineRule="auto"/>
              <w:jc w:val="center"/>
              <w:rPr>
                <w:rFonts w:hint="eastAsia" w:ascii="Times New Roman" w:hAnsi="Times New Roman" w:eastAsia="宋体" w:cs="宋体"/>
                <w:snapToGrid w:val="0"/>
                <w:color w:val="auto"/>
                <w:kern w:val="21"/>
                <w:sz w:val="21"/>
                <w:szCs w:val="21"/>
                <w:lang w:val="en-US" w:eastAsia="zh-CN"/>
              </w:rPr>
            </w:pPr>
            <w:r>
              <w:rPr>
                <w:rFonts w:hint="eastAsia" w:ascii="Times New Roman" w:hAnsi="Times New Roman" w:eastAsia="宋体" w:cs="宋体"/>
                <w:snapToGrid w:val="0"/>
                <w:color w:val="auto"/>
                <w:kern w:val="21"/>
                <w:sz w:val="21"/>
                <w:szCs w:val="21"/>
                <w:lang w:val="en-US" w:eastAsia="zh-CN"/>
              </w:rPr>
              <w:t>/</w:t>
            </w:r>
          </w:p>
        </w:tc>
        <w:tc>
          <w:tcPr>
            <w:tcW w:w="1594" w:type="dxa"/>
            <w:noWrap w:val="0"/>
            <w:vAlign w:val="center"/>
          </w:tcPr>
          <w:p w14:paraId="6AF5CAA2">
            <w:pPr>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0.05</w:t>
            </w:r>
            <w:r>
              <w:rPr>
                <w:rFonts w:hint="eastAsia" w:cs="Times New Roman"/>
                <w:color w:val="auto"/>
                <w:sz w:val="21"/>
                <w:szCs w:val="21"/>
                <w:lang w:val="en-US" w:eastAsia="zh-CN"/>
              </w:rPr>
              <w:t>t/a</w:t>
            </w:r>
          </w:p>
        </w:tc>
        <w:tc>
          <w:tcPr>
            <w:tcW w:w="1802" w:type="dxa"/>
            <w:noWrap w:val="0"/>
            <w:vAlign w:val="center"/>
          </w:tcPr>
          <w:p w14:paraId="2F851C52">
            <w:pPr>
              <w:pStyle w:val="36"/>
              <w:spacing w:beforeLines="0" w:afterLines="0" w:line="240" w:lineRule="auto"/>
              <w:rPr>
                <w:rFonts w:hint="eastAsia" w:ascii="Times New Roman" w:hAnsi="Times New Roman" w:eastAsia="宋体" w:cs="宋体"/>
                <w:snapToGrid w:val="0"/>
                <w:color w:val="auto"/>
                <w:kern w:val="21"/>
                <w:sz w:val="21"/>
                <w:szCs w:val="21"/>
                <w:lang w:val="en-US" w:eastAsia="zh-CN"/>
              </w:rPr>
            </w:pPr>
            <w:r>
              <w:rPr>
                <w:rFonts w:hint="eastAsia" w:ascii="Times New Roman" w:hAnsi="Times New Roman" w:eastAsia="宋体" w:cs="宋体"/>
                <w:snapToGrid w:val="0"/>
                <w:color w:val="auto"/>
                <w:kern w:val="21"/>
                <w:sz w:val="21"/>
                <w:szCs w:val="21"/>
                <w:lang w:val="en-US" w:eastAsia="zh-CN"/>
              </w:rPr>
              <w:t>/</w:t>
            </w:r>
          </w:p>
        </w:tc>
        <w:tc>
          <w:tcPr>
            <w:tcW w:w="1763" w:type="dxa"/>
            <w:noWrap w:val="0"/>
            <w:vAlign w:val="center"/>
          </w:tcPr>
          <w:p w14:paraId="1D326A07">
            <w:pPr>
              <w:jc w:val="center"/>
              <w:rPr>
                <w:rFonts w:hint="eastAsia" w:ascii="Times New Roman" w:hAnsi="Times New Roman" w:eastAsia="宋体"/>
                <w:color w:val="auto"/>
                <w:sz w:val="21"/>
                <w:szCs w:val="21"/>
                <w:lang w:val="en-US" w:eastAsia="zh-CN"/>
              </w:rPr>
            </w:pPr>
            <w:r>
              <w:rPr>
                <w:rFonts w:hint="eastAsia"/>
                <w:color w:val="auto"/>
                <w:sz w:val="21"/>
                <w:szCs w:val="21"/>
                <w:lang w:val="en-US" w:eastAsia="zh-CN"/>
              </w:rPr>
              <w:t>0.05</w:t>
            </w:r>
            <w:r>
              <w:rPr>
                <w:rFonts w:hint="eastAsia" w:cs="Times New Roman"/>
                <w:color w:val="auto"/>
                <w:sz w:val="21"/>
                <w:szCs w:val="21"/>
                <w:lang w:val="en-US" w:eastAsia="zh-CN"/>
              </w:rPr>
              <w:t>t/a</w:t>
            </w:r>
          </w:p>
        </w:tc>
        <w:tc>
          <w:tcPr>
            <w:tcW w:w="1387" w:type="dxa"/>
            <w:noWrap w:val="0"/>
            <w:vAlign w:val="center"/>
          </w:tcPr>
          <w:p w14:paraId="64B27F74">
            <w:pPr>
              <w:jc w:val="center"/>
              <w:rPr>
                <w:rFonts w:hint="eastAsia" w:ascii="Times New Roman" w:hAnsi="Times New Roman" w:eastAsia="宋体"/>
                <w:color w:val="auto"/>
                <w:sz w:val="21"/>
                <w:szCs w:val="21"/>
                <w:lang w:val="en-US" w:eastAsia="zh-CN"/>
              </w:rPr>
            </w:pPr>
            <w:r>
              <w:rPr>
                <w:rFonts w:hint="eastAsia"/>
                <w:color w:val="auto"/>
                <w:sz w:val="21"/>
                <w:szCs w:val="21"/>
                <w:lang w:val="en-US" w:eastAsia="zh-CN"/>
              </w:rPr>
              <w:t>0.05</w:t>
            </w:r>
            <w:r>
              <w:rPr>
                <w:rFonts w:hint="eastAsia" w:cs="Times New Roman"/>
                <w:color w:val="auto"/>
                <w:sz w:val="21"/>
                <w:szCs w:val="21"/>
                <w:lang w:val="en-US" w:eastAsia="zh-CN"/>
              </w:rPr>
              <w:t>t/a</w:t>
            </w:r>
          </w:p>
        </w:tc>
      </w:tr>
      <w:tr w14:paraId="6BE06228">
        <w:trPr>
          <w:trHeight w:val="397" w:hRule="exact"/>
          <w:jc w:val="center"/>
        </w:trPr>
        <w:tc>
          <w:tcPr>
            <w:tcW w:w="1239" w:type="dxa"/>
            <w:noWrap w:val="0"/>
            <w:vAlign w:val="center"/>
          </w:tcPr>
          <w:p w14:paraId="6AC622E8">
            <w:pPr>
              <w:pStyle w:val="36"/>
              <w:spacing w:beforeLines="0" w:afterLines="0" w:line="240" w:lineRule="auto"/>
              <w:rPr>
                <w:rFonts w:hint="eastAsia" w:ascii="Times New Roman" w:hAnsi="Times New Roman" w:eastAsia="宋体" w:cs="宋体"/>
                <w:snapToGrid w:val="0"/>
                <w:color w:val="auto"/>
                <w:kern w:val="21"/>
                <w:sz w:val="21"/>
                <w:szCs w:val="21"/>
                <w:lang w:val="en-US" w:eastAsia="zh-CN"/>
              </w:rPr>
            </w:pPr>
            <w:r>
              <w:rPr>
                <w:rFonts w:hint="eastAsia" w:ascii="Times New Roman" w:hAnsi="Times New Roman" w:eastAsia="宋体" w:cs="宋体"/>
                <w:snapToGrid w:val="0"/>
                <w:color w:val="auto"/>
                <w:kern w:val="21"/>
                <w:sz w:val="21"/>
                <w:szCs w:val="21"/>
                <w:lang w:val="en-US" w:eastAsia="zh-CN"/>
              </w:rPr>
              <w:t>生活固废</w:t>
            </w:r>
          </w:p>
        </w:tc>
        <w:tc>
          <w:tcPr>
            <w:tcW w:w="2258" w:type="dxa"/>
            <w:gridSpan w:val="2"/>
            <w:noWrap w:val="0"/>
            <w:vAlign w:val="center"/>
          </w:tcPr>
          <w:p w14:paraId="3A3DB275">
            <w:pPr>
              <w:pStyle w:val="17"/>
              <w:spacing w:line="240" w:lineRule="auto"/>
              <w:ind w:left="0" w:leftChars="0" w:firstLine="0" w:firstLineChars="0"/>
              <w:jc w:val="center"/>
              <w:rPr>
                <w:rFonts w:ascii="Times New Roman" w:hAnsi="Times New Roman" w:eastAsia="宋体" w:cs="Times New Roman"/>
                <w:b w:val="0"/>
                <w:color w:val="auto"/>
                <w:kern w:val="2"/>
                <w:sz w:val="21"/>
                <w:szCs w:val="18"/>
                <w:lang w:val="en-US" w:eastAsia="zh-CN" w:bidi="ar-SA"/>
              </w:rPr>
            </w:pPr>
            <w:r>
              <w:rPr>
                <w:rFonts w:hint="eastAsia" w:ascii="Times New Roman" w:hAnsi="Times New Roman" w:eastAsia="宋体" w:cs="Times New Roman"/>
                <w:b w:val="0"/>
                <w:color w:val="auto"/>
                <w:sz w:val="21"/>
                <w:szCs w:val="18"/>
              </w:rPr>
              <w:t>生活垃圾</w:t>
            </w:r>
          </w:p>
        </w:tc>
        <w:tc>
          <w:tcPr>
            <w:tcW w:w="1499" w:type="dxa"/>
            <w:noWrap w:val="0"/>
            <w:vAlign w:val="center"/>
          </w:tcPr>
          <w:p w14:paraId="731E9B36">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114" w:type="dxa"/>
            <w:noWrap w:val="0"/>
            <w:vAlign w:val="center"/>
          </w:tcPr>
          <w:p w14:paraId="1D979275">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39" w:type="dxa"/>
            <w:noWrap w:val="0"/>
            <w:vAlign w:val="center"/>
          </w:tcPr>
          <w:p w14:paraId="208D9590">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594" w:type="dxa"/>
            <w:noWrap w:val="0"/>
            <w:vAlign w:val="center"/>
          </w:tcPr>
          <w:p w14:paraId="19F20D3F">
            <w:pPr>
              <w:jc w:val="center"/>
              <w:rPr>
                <w:rFonts w:ascii="Times New Roman" w:hAnsi="Times New Roman" w:eastAsia="宋体"/>
                <w:color w:val="auto"/>
                <w:sz w:val="21"/>
                <w:szCs w:val="21"/>
              </w:rPr>
            </w:pPr>
            <w:r>
              <w:rPr>
                <w:rFonts w:hint="eastAsia"/>
                <w:color w:val="auto"/>
                <w:sz w:val="21"/>
                <w:szCs w:val="21"/>
                <w:lang w:val="en-US" w:eastAsia="zh-CN"/>
              </w:rPr>
              <w:t>2.25</w:t>
            </w:r>
            <w:r>
              <w:rPr>
                <w:rFonts w:hint="eastAsia" w:cs="Times New Roman"/>
                <w:color w:val="auto"/>
                <w:sz w:val="21"/>
                <w:szCs w:val="21"/>
                <w:lang w:val="en-US" w:eastAsia="zh-CN"/>
              </w:rPr>
              <w:t>t/a</w:t>
            </w:r>
          </w:p>
        </w:tc>
        <w:tc>
          <w:tcPr>
            <w:tcW w:w="1802" w:type="dxa"/>
            <w:noWrap w:val="0"/>
            <w:vAlign w:val="center"/>
          </w:tcPr>
          <w:p w14:paraId="212BB68C">
            <w:pPr>
              <w:pStyle w:val="36"/>
              <w:spacing w:beforeLines="0" w:afterLines="0" w:line="240" w:lineRule="auto"/>
              <w:rPr>
                <w:rFonts w:hint="eastAsia" w:ascii="Times New Roman" w:hAnsi="Times New Roman" w:eastAsia="宋体" w:cs="宋体"/>
                <w:snapToGrid w:val="0"/>
                <w:color w:val="auto"/>
                <w:kern w:val="21"/>
                <w:sz w:val="21"/>
                <w:szCs w:val="21"/>
                <w:lang w:val="en-US" w:eastAsia="zh-CN" w:bidi="ar-SA"/>
              </w:rPr>
            </w:pPr>
            <w:r>
              <w:rPr>
                <w:rFonts w:hint="eastAsia" w:ascii="Times New Roman" w:hAnsi="Times New Roman" w:eastAsia="宋体" w:cs="宋体"/>
                <w:snapToGrid w:val="0"/>
                <w:color w:val="auto"/>
                <w:kern w:val="21"/>
                <w:sz w:val="21"/>
                <w:szCs w:val="21"/>
                <w:lang w:val="en-US" w:eastAsia="zh-CN"/>
              </w:rPr>
              <w:t>/</w:t>
            </w:r>
          </w:p>
        </w:tc>
        <w:tc>
          <w:tcPr>
            <w:tcW w:w="1763" w:type="dxa"/>
            <w:noWrap w:val="0"/>
            <w:vAlign w:val="center"/>
          </w:tcPr>
          <w:p w14:paraId="0F638C39">
            <w:pPr>
              <w:jc w:val="center"/>
              <w:rPr>
                <w:rFonts w:ascii="Times New Roman" w:hAnsi="Times New Roman" w:eastAsia="宋体"/>
                <w:color w:val="auto"/>
                <w:kern w:val="2"/>
                <w:sz w:val="21"/>
                <w:szCs w:val="21"/>
                <w:lang w:val="en-US" w:eastAsia="zh-CN" w:bidi="ar-SA"/>
              </w:rPr>
            </w:pPr>
            <w:r>
              <w:rPr>
                <w:rFonts w:hint="eastAsia"/>
                <w:color w:val="auto"/>
                <w:sz w:val="21"/>
                <w:szCs w:val="21"/>
                <w:lang w:val="en-US" w:eastAsia="zh-CN"/>
              </w:rPr>
              <w:t>2.25</w:t>
            </w:r>
            <w:r>
              <w:rPr>
                <w:rFonts w:hint="eastAsia" w:cs="Times New Roman"/>
                <w:color w:val="auto"/>
                <w:sz w:val="21"/>
                <w:szCs w:val="21"/>
                <w:lang w:val="en-US" w:eastAsia="zh-CN"/>
              </w:rPr>
              <w:t>t/a</w:t>
            </w:r>
          </w:p>
        </w:tc>
        <w:tc>
          <w:tcPr>
            <w:tcW w:w="1387" w:type="dxa"/>
            <w:noWrap w:val="0"/>
            <w:vAlign w:val="center"/>
          </w:tcPr>
          <w:p w14:paraId="23E83892">
            <w:pPr>
              <w:jc w:val="center"/>
              <w:rPr>
                <w:rFonts w:ascii="Times New Roman" w:hAnsi="Times New Roman" w:eastAsia="宋体"/>
                <w:color w:val="auto"/>
                <w:kern w:val="2"/>
                <w:sz w:val="21"/>
                <w:szCs w:val="21"/>
                <w:lang w:val="en-US" w:eastAsia="zh-CN" w:bidi="ar-SA"/>
              </w:rPr>
            </w:pPr>
            <w:r>
              <w:rPr>
                <w:rFonts w:hint="eastAsia"/>
                <w:color w:val="auto"/>
                <w:sz w:val="21"/>
                <w:szCs w:val="21"/>
                <w:lang w:val="en-US" w:eastAsia="zh-CN"/>
              </w:rPr>
              <w:t>2.25</w:t>
            </w:r>
            <w:r>
              <w:rPr>
                <w:rFonts w:hint="eastAsia" w:cs="Times New Roman"/>
                <w:color w:val="auto"/>
                <w:sz w:val="21"/>
                <w:szCs w:val="21"/>
                <w:lang w:val="en-US" w:eastAsia="zh-CN"/>
              </w:rPr>
              <w:t>t/a</w:t>
            </w:r>
          </w:p>
        </w:tc>
      </w:tr>
    </w:tbl>
    <w:p w14:paraId="3FB9A743">
      <w:pPr>
        <w:pStyle w:val="36"/>
        <w:spacing w:before="192" w:beforeLines="80" w:after="24"/>
        <w:jc w:val="left"/>
        <w:rPr>
          <w:rFonts w:hAnsi="宋体" w:eastAsia="黑体"/>
          <w:color w:val="000000"/>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color w:val="000000"/>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color w:val="000000"/>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color w:val="000000"/>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color w:val="000000"/>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p>
    <w:sectPr>
      <w:pgSz w:w="16838" w:h="11905" w:orient="landscape"/>
      <w:pgMar w:top="1304" w:right="1701" w:bottom="1304" w:left="2126" w:header="851" w:footer="850"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F03C86-9F84-491A-B1E8-D01466866BA2}"/>
  </w:font>
  <w:font w:name="黑体">
    <w:panose1 w:val="02010609060101010101"/>
    <w:charset w:val="86"/>
    <w:family w:val="auto"/>
    <w:pitch w:val="default"/>
    <w:sig w:usb0="800002BF" w:usb1="38CF7CFA" w:usb2="00000016" w:usb3="00000000" w:csb0="00040001" w:csb1="00000000"/>
    <w:embedRegular r:id="rId2" w:fontKey="{B4A529A1-FC1B-447C-90CB-9F15824FE556}"/>
  </w:font>
  <w:font w:name="Courier New">
    <w:panose1 w:val="02070309020205020404"/>
    <w:charset w:val="01"/>
    <w:family w:val="modern"/>
    <w:pitch w:val="default"/>
    <w:sig w:usb0="E0002EFF" w:usb1="C0007843" w:usb2="00000009" w:usb3="00000000" w:csb0="400001FF" w:csb1="FFFF0000"/>
    <w:embedRegular r:id="rId3" w:fontKey="{6F04D823-1138-4AC6-B499-31A74C07939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247C3929-6989-413E-817D-A7CF46721185}"/>
  </w:font>
  <w:font w:name="楷体_GB2312">
    <w:panose1 w:val="02010609030101010101"/>
    <w:charset w:val="86"/>
    <w:family w:val="modern"/>
    <w:pitch w:val="default"/>
    <w:sig w:usb0="00000001" w:usb1="080E0000" w:usb2="00000000" w:usb3="00000000" w:csb0="00040000" w:csb1="00000000"/>
    <w:embedRegular r:id="rId5" w:fontKey="{DCF193D8-50A1-43FD-84A2-67654B80DEEC}"/>
  </w:font>
  <w:font w:name="仿宋">
    <w:panose1 w:val="02010609060101010101"/>
    <w:charset w:val="86"/>
    <w:family w:val="modern"/>
    <w:pitch w:val="default"/>
    <w:sig w:usb0="800002BF" w:usb1="38CF7CFA" w:usb2="00000016" w:usb3="00000000" w:csb0="00040001" w:csb1="00000000"/>
    <w:embedRegular r:id="rId6" w:fontKey="{0BA060ED-2F5C-4469-A079-8EA541596EB3}"/>
  </w:font>
  <w:font w:name="方正小标宋_GBK">
    <w:panose1 w:val="02000000000000000000"/>
    <w:charset w:val="86"/>
    <w:family w:val="script"/>
    <w:pitch w:val="default"/>
    <w:sig w:usb0="A00002BF" w:usb1="38CF7CFA" w:usb2="00082016" w:usb3="00000000" w:csb0="00040001" w:csb1="00000000"/>
    <w:embedRegular r:id="rId7" w:fontKey="{82D1B75A-3988-45FF-B574-4F16D64EED4C}"/>
  </w:font>
  <w:font w:name="华文仿宋">
    <w:panose1 w:val="02010600040101010101"/>
    <w:charset w:val="86"/>
    <w:family w:val="auto"/>
    <w:pitch w:val="default"/>
    <w:sig w:usb0="00000287" w:usb1="080F0000" w:usb2="00000000" w:usb3="00000000" w:csb0="0004009F" w:csb1="DFD70000"/>
    <w:embedRegular r:id="rId8" w:fontKey="{1E06D50A-A27D-422C-8CC3-9E5DA520DA66}"/>
  </w:font>
  <w:font w:name="Wingdings 2">
    <w:panose1 w:val="05020102010507070707"/>
    <w:charset w:val="02"/>
    <w:family w:val="roman"/>
    <w:pitch w:val="default"/>
    <w:sig w:usb0="00000000" w:usb1="00000000" w:usb2="00000000" w:usb3="00000000" w:csb0="80000000" w:csb1="00000000"/>
    <w:embedRegular r:id="rId9" w:fontKey="{03FFC960-EFBF-4DBB-892D-C5107F607EF9}"/>
  </w:font>
  <w:font w:name="WPSEMBED19">
    <w:panose1 w:val="02010609030101010101"/>
    <w:charset w:val="86"/>
    <w:family w:val="auto"/>
    <w:pitch w:val="default"/>
    <w:sig w:usb0="00000001" w:usb1="080E0000" w:usb2="00000000" w:usb3="00000000" w:csb0="00040000" w:csb1="00000000"/>
  </w:font>
  <w:font w:name="WPSEMBED20">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6E8C">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E6BC">
    <w:pPr>
      <w:pStyle w:val="1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AD4DE8">
                          <w:pPr>
                            <w:pStyle w:val="12"/>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9VNkc0BAACdAwAADgAAAAAAAAABACAAAAAeAQAAZHJzL2Uy&#10;b0RvYy54bWxQSwUGAAAAAAYABgBZAQAAXQUAAAAA&#10;">
              <v:fill on="f" focussize="0,0"/>
              <v:stroke on="f"/>
              <v:imagedata o:title=""/>
              <o:lock v:ext="edit" aspectratio="f"/>
              <v:textbox inset="0mm,0mm,0mm,0mm" style="mso-fit-shape-to-text:t;">
                <w:txbxContent>
                  <w:p w14:paraId="45AD4DE8">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A3B63"/>
    <w:multiLevelType w:val="singleLevel"/>
    <w:tmpl w:val="890A3B63"/>
    <w:lvl w:ilvl="0" w:tentative="0">
      <w:start w:val="2"/>
      <w:numFmt w:val="decimal"/>
      <w:suff w:val="nothing"/>
      <w:lvlText w:val="（%1）"/>
      <w:lvlJc w:val="left"/>
    </w:lvl>
  </w:abstractNum>
  <w:abstractNum w:abstractNumId="1">
    <w:nsid w:val="B0D71A50"/>
    <w:multiLevelType w:val="singleLevel"/>
    <w:tmpl w:val="B0D71A50"/>
    <w:lvl w:ilvl="0" w:tentative="0">
      <w:start w:val="1"/>
      <w:numFmt w:val="decimal"/>
      <w:suff w:val="nothing"/>
      <w:lvlText w:val="%1"/>
      <w:lvlJc w:val="center"/>
      <w:pPr>
        <w:tabs>
          <w:tab w:val="left" w:pos="0"/>
        </w:tabs>
      </w:pPr>
      <w:rPr>
        <w:rFonts w:hint="default"/>
      </w:rPr>
    </w:lvl>
  </w:abstractNum>
  <w:abstractNum w:abstractNumId="2">
    <w:nsid w:val="B1F24B7D"/>
    <w:multiLevelType w:val="singleLevel"/>
    <w:tmpl w:val="B1F24B7D"/>
    <w:lvl w:ilvl="0" w:tentative="0">
      <w:start w:val="1"/>
      <w:numFmt w:val="chineseCounting"/>
      <w:suff w:val="nothing"/>
      <w:lvlText w:val="%1、"/>
      <w:lvlJc w:val="left"/>
      <w:rPr>
        <w:rFonts w:hint="eastAsia"/>
      </w:rPr>
    </w:lvl>
  </w:abstractNum>
  <w:abstractNum w:abstractNumId="3">
    <w:nsid w:val="C36F6380"/>
    <w:multiLevelType w:val="singleLevel"/>
    <w:tmpl w:val="C36F6380"/>
    <w:lvl w:ilvl="0" w:tentative="0">
      <w:start w:val="2"/>
      <w:numFmt w:val="decimal"/>
      <w:suff w:val="nothing"/>
      <w:lvlText w:val="（%1）"/>
      <w:lvlJc w:val="left"/>
    </w:lvl>
  </w:abstractNum>
  <w:abstractNum w:abstractNumId="4">
    <w:nsid w:val="D201A49D"/>
    <w:multiLevelType w:val="singleLevel"/>
    <w:tmpl w:val="D201A49D"/>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5">
    <w:nsid w:val="D44A8ED6"/>
    <w:multiLevelType w:val="singleLevel"/>
    <w:tmpl w:val="D44A8ED6"/>
    <w:lvl w:ilvl="0" w:tentative="0">
      <w:start w:val="1"/>
      <w:numFmt w:val="decimal"/>
      <w:suff w:val="nothing"/>
      <w:lvlText w:val="%1"/>
      <w:lvlJc w:val="center"/>
      <w:pPr>
        <w:tabs>
          <w:tab w:val="left" w:pos="0"/>
        </w:tabs>
      </w:pPr>
      <w:rPr>
        <w:rFonts w:hint="default"/>
      </w:rPr>
    </w:lvl>
  </w:abstractNum>
  <w:abstractNum w:abstractNumId="6">
    <w:nsid w:val="D77F6349"/>
    <w:multiLevelType w:val="singleLevel"/>
    <w:tmpl w:val="D77F6349"/>
    <w:lvl w:ilvl="0" w:tentative="0">
      <w:start w:val="1"/>
      <w:numFmt w:val="decimal"/>
      <w:suff w:val="nothing"/>
      <w:lvlText w:val="%1"/>
      <w:lvlJc w:val="center"/>
      <w:pPr>
        <w:tabs>
          <w:tab w:val="left" w:pos="0"/>
        </w:tabs>
      </w:pPr>
      <w:rPr>
        <w:rFonts w:hint="default"/>
      </w:rPr>
    </w:lvl>
  </w:abstractNum>
  <w:abstractNum w:abstractNumId="7">
    <w:nsid w:val="FECE211A"/>
    <w:multiLevelType w:val="singleLevel"/>
    <w:tmpl w:val="FECE211A"/>
    <w:lvl w:ilvl="0" w:tentative="0">
      <w:start w:val="1"/>
      <w:numFmt w:val="decimal"/>
      <w:suff w:val="nothing"/>
      <w:lvlText w:val="%1"/>
      <w:lvlJc w:val="center"/>
      <w:pPr>
        <w:tabs>
          <w:tab w:val="left" w:pos="0"/>
        </w:tabs>
      </w:pPr>
      <w:rPr>
        <w:rFonts w:hint="default"/>
      </w:rPr>
    </w:lvl>
  </w:abstractNum>
  <w:abstractNum w:abstractNumId="8">
    <w:nsid w:val="15E32A8D"/>
    <w:multiLevelType w:val="singleLevel"/>
    <w:tmpl w:val="15E32A8D"/>
    <w:lvl w:ilvl="0" w:tentative="0">
      <w:start w:val="1"/>
      <w:numFmt w:val="decimal"/>
      <w:suff w:val="nothing"/>
      <w:lvlText w:val="%1"/>
      <w:lvlJc w:val="center"/>
      <w:pPr>
        <w:tabs>
          <w:tab w:val="left" w:pos="0"/>
        </w:tabs>
      </w:pPr>
      <w:rPr>
        <w:rFonts w:hint="default"/>
      </w:rPr>
    </w:lvl>
  </w:abstractNum>
  <w:abstractNum w:abstractNumId="9">
    <w:nsid w:val="21DA77B0"/>
    <w:multiLevelType w:val="singleLevel"/>
    <w:tmpl w:val="21DA77B0"/>
    <w:lvl w:ilvl="0" w:tentative="0">
      <w:start w:val="2"/>
      <w:numFmt w:val="decimal"/>
      <w:suff w:val="nothing"/>
      <w:lvlText w:val="%1）"/>
      <w:lvlJc w:val="left"/>
    </w:lvl>
  </w:abstractNum>
  <w:abstractNum w:abstractNumId="10">
    <w:nsid w:val="2FF17AD5"/>
    <w:multiLevelType w:val="singleLevel"/>
    <w:tmpl w:val="2FF17AD5"/>
    <w:lvl w:ilvl="0" w:tentative="0">
      <w:start w:val="1"/>
      <w:numFmt w:val="decimal"/>
      <w:suff w:val="nothing"/>
      <w:lvlText w:val="%1"/>
      <w:lvlJc w:val="center"/>
      <w:pPr>
        <w:tabs>
          <w:tab w:val="left" w:pos="0"/>
        </w:tabs>
      </w:pPr>
      <w:rPr>
        <w:rFonts w:hint="default"/>
      </w:rPr>
    </w:lvl>
  </w:abstractNum>
  <w:abstractNum w:abstractNumId="11">
    <w:nsid w:val="31AF450E"/>
    <w:multiLevelType w:val="singleLevel"/>
    <w:tmpl w:val="31AF450E"/>
    <w:lvl w:ilvl="0" w:tentative="0">
      <w:start w:val="1"/>
      <w:numFmt w:val="decimal"/>
      <w:suff w:val="nothing"/>
      <w:lvlText w:val="%1"/>
      <w:lvlJc w:val="center"/>
      <w:pPr>
        <w:tabs>
          <w:tab w:val="left" w:pos="0"/>
        </w:tabs>
      </w:pPr>
      <w:rPr>
        <w:rFonts w:hint="default"/>
      </w:rPr>
    </w:lvl>
  </w:abstractNum>
  <w:abstractNum w:abstractNumId="12">
    <w:nsid w:val="4C49BE4C"/>
    <w:multiLevelType w:val="singleLevel"/>
    <w:tmpl w:val="4C49BE4C"/>
    <w:lvl w:ilvl="0" w:tentative="0">
      <w:start w:val="1"/>
      <w:numFmt w:val="decimal"/>
      <w:suff w:val="nothing"/>
      <w:lvlText w:val="%1、"/>
      <w:lvlJc w:val="left"/>
    </w:lvl>
  </w:abstractNum>
  <w:abstractNum w:abstractNumId="13">
    <w:nsid w:val="5599F59E"/>
    <w:multiLevelType w:val="singleLevel"/>
    <w:tmpl w:val="5599F59E"/>
    <w:lvl w:ilvl="0" w:tentative="0">
      <w:start w:val="1"/>
      <w:numFmt w:val="decimal"/>
      <w:suff w:val="nothing"/>
      <w:lvlText w:val="%1"/>
      <w:lvlJc w:val="center"/>
      <w:pPr>
        <w:tabs>
          <w:tab w:val="left" w:pos="0"/>
        </w:tabs>
      </w:pPr>
      <w:rPr>
        <w:rFonts w:hint="default"/>
      </w:rPr>
    </w:lvl>
  </w:abstractNum>
  <w:abstractNum w:abstractNumId="14">
    <w:nsid w:val="6A7F704D"/>
    <w:multiLevelType w:val="singleLevel"/>
    <w:tmpl w:val="6A7F704D"/>
    <w:lvl w:ilvl="0" w:tentative="0">
      <w:start w:val="1"/>
      <w:numFmt w:val="decimal"/>
      <w:suff w:val="nothing"/>
      <w:lvlText w:val="%1、"/>
      <w:lvlJc w:val="left"/>
    </w:lvl>
  </w:abstractNum>
  <w:abstractNum w:abstractNumId="15">
    <w:nsid w:val="6FFD9082"/>
    <w:multiLevelType w:val="singleLevel"/>
    <w:tmpl w:val="6FFD9082"/>
    <w:lvl w:ilvl="0" w:tentative="0">
      <w:start w:val="1"/>
      <w:numFmt w:val="upperLetter"/>
      <w:suff w:val="nothing"/>
      <w:lvlText w:val="%1、"/>
      <w:lvlJc w:val="left"/>
      <w:pPr>
        <w:ind w:left="1176" w:firstLine="0"/>
      </w:pPr>
    </w:lvl>
  </w:abstractNum>
  <w:num w:numId="1">
    <w:abstractNumId w:val="4"/>
  </w:num>
  <w:num w:numId="2">
    <w:abstractNumId w:val="14"/>
  </w:num>
  <w:num w:numId="3">
    <w:abstractNumId w:val="5"/>
  </w:num>
  <w:num w:numId="4">
    <w:abstractNumId w:val="2"/>
  </w:num>
  <w:num w:numId="5">
    <w:abstractNumId w:val="8"/>
  </w:num>
  <w:num w:numId="6">
    <w:abstractNumId w:val="11"/>
  </w:num>
  <w:num w:numId="7">
    <w:abstractNumId w:val="13"/>
  </w:num>
  <w:num w:numId="8">
    <w:abstractNumId w:val="12"/>
  </w:num>
  <w:num w:numId="9">
    <w:abstractNumId w:val="0"/>
  </w:num>
  <w:num w:numId="10">
    <w:abstractNumId w:val="6"/>
  </w:num>
  <w:num w:numId="11">
    <w:abstractNumId w:val="15"/>
  </w:num>
  <w:num w:numId="12">
    <w:abstractNumId w:val="3"/>
  </w:num>
  <w:num w:numId="13">
    <w:abstractNumId w:val="7"/>
  </w:num>
  <w:num w:numId="14">
    <w:abstractNumId w:val="1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MmQwM2YwOTU3Mjk2NjNmZTRiOWRiODIwNGRhZGMifQ=="/>
    <w:docVar w:name="KSO_WPS_MARK_KEY" w:val="000af41e-a259-4c88-959a-12989e0faa47"/>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67D3"/>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85BB1"/>
    <w:rsid w:val="00291773"/>
    <w:rsid w:val="002A168C"/>
    <w:rsid w:val="002A3DC7"/>
    <w:rsid w:val="002B49E2"/>
    <w:rsid w:val="002B6FFD"/>
    <w:rsid w:val="002B7B00"/>
    <w:rsid w:val="002B7C44"/>
    <w:rsid w:val="002C2B17"/>
    <w:rsid w:val="002D3DD0"/>
    <w:rsid w:val="002E1F3A"/>
    <w:rsid w:val="002E1F6F"/>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B7A02"/>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5F481F"/>
    <w:rsid w:val="00611588"/>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B6D1F"/>
    <w:rsid w:val="006C0592"/>
    <w:rsid w:val="006C272E"/>
    <w:rsid w:val="006C5479"/>
    <w:rsid w:val="006D13B5"/>
    <w:rsid w:val="006E12FF"/>
    <w:rsid w:val="006E607E"/>
    <w:rsid w:val="006F7014"/>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05CA"/>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32BD"/>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0B73"/>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6CD3"/>
    <w:rsid w:val="00C704E9"/>
    <w:rsid w:val="00C763C9"/>
    <w:rsid w:val="00C80057"/>
    <w:rsid w:val="00C82232"/>
    <w:rsid w:val="00C82913"/>
    <w:rsid w:val="00C972B1"/>
    <w:rsid w:val="00CA2CCE"/>
    <w:rsid w:val="00CA43FD"/>
    <w:rsid w:val="00CA7EF8"/>
    <w:rsid w:val="00CB67CC"/>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0432"/>
    <w:rsid w:val="00F027DB"/>
    <w:rsid w:val="00F14A7A"/>
    <w:rsid w:val="00F22985"/>
    <w:rsid w:val="00F3383E"/>
    <w:rsid w:val="00F465A7"/>
    <w:rsid w:val="00F50B7C"/>
    <w:rsid w:val="00F550E6"/>
    <w:rsid w:val="00F5545E"/>
    <w:rsid w:val="00F74345"/>
    <w:rsid w:val="00F80A0A"/>
    <w:rsid w:val="00F82B19"/>
    <w:rsid w:val="00F9212D"/>
    <w:rsid w:val="00F965DA"/>
    <w:rsid w:val="00FA406A"/>
    <w:rsid w:val="00FB503A"/>
    <w:rsid w:val="00FB516C"/>
    <w:rsid w:val="00FB73A5"/>
    <w:rsid w:val="00FD0236"/>
    <w:rsid w:val="00FD18F4"/>
    <w:rsid w:val="00FD54DB"/>
    <w:rsid w:val="00FD619F"/>
    <w:rsid w:val="011A2DBD"/>
    <w:rsid w:val="01290F7E"/>
    <w:rsid w:val="013730A5"/>
    <w:rsid w:val="01475100"/>
    <w:rsid w:val="01501FE2"/>
    <w:rsid w:val="015D1E09"/>
    <w:rsid w:val="016E6AD1"/>
    <w:rsid w:val="01C241E6"/>
    <w:rsid w:val="01C9589B"/>
    <w:rsid w:val="01E96B90"/>
    <w:rsid w:val="01FC4CD9"/>
    <w:rsid w:val="01FE4B99"/>
    <w:rsid w:val="02021905"/>
    <w:rsid w:val="020769F8"/>
    <w:rsid w:val="020E02EF"/>
    <w:rsid w:val="021335B8"/>
    <w:rsid w:val="02133D00"/>
    <w:rsid w:val="021E42F5"/>
    <w:rsid w:val="021F3C86"/>
    <w:rsid w:val="025209C4"/>
    <w:rsid w:val="02697903"/>
    <w:rsid w:val="028E2EB6"/>
    <w:rsid w:val="029F7154"/>
    <w:rsid w:val="02A86B17"/>
    <w:rsid w:val="02B82ACB"/>
    <w:rsid w:val="02C1356F"/>
    <w:rsid w:val="02C805C4"/>
    <w:rsid w:val="02D101F8"/>
    <w:rsid w:val="02E5087A"/>
    <w:rsid w:val="02EE3C38"/>
    <w:rsid w:val="02F518FF"/>
    <w:rsid w:val="02F6171F"/>
    <w:rsid w:val="02F96569"/>
    <w:rsid w:val="02FC171F"/>
    <w:rsid w:val="03096330"/>
    <w:rsid w:val="030F42DA"/>
    <w:rsid w:val="03275E8E"/>
    <w:rsid w:val="033721CE"/>
    <w:rsid w:val="034F46D6"/>
    <w:rsid w:val="03510799"/>
    <w:rsid w:val="03724869"/>
    <w:rsid w:val="038231ED"/>
    <w:rsid w:val="03AF2714"/>
    <w:rsid w:val="03BA492B"/>
    <w:rsid w:val="03C4697E"/>
    <w:rsid w:val="03E72B61"/>
    <w:rsid w:val="03EA7B21"/>
    <w:rsid w:val="03EB7101"/>
    <w:rsid w:val="03FD2384"/>
    <w:rsid w:val="041E339D"/>
    <w:rsid w:val="042725FF"/>
    <w:rsid w:val="04581CB1"/>
    <w:rsid w:val="04851B71"/>
    <w:rsid w:val="0488401D"/>
    <w:rsid w:val="048E6541"/>
    <w:rsid w:val="048F0668"/>
    <w:rsid w:val="04B61232"/>
    <w:rsid w:val="04B9598A"/>
    <w:rsid w:val="04D45ED7"/>
    <w:rsid w:val="04DD3213"/>
    <w:rsid w:val="04EF32D6"/>
    <w:rsid w:val="04FC088E"/>
    <w:rsid w:val="05060621"/>
    <w:rsid w:val="051361B0"/>
    <w:rsid w:val="05524952"/>
    <w:rsid w:val="05524E37"/>
    <w:rsid w:val="056C251A"/>
    <w:rsid w:val="05A04AD8"/>
    <w:rsid w:val="05B72A07"/>
    <w:rsid w:val="05B822E4"/>
    <w:rsid w:val="05BB46BB"/>
    <w:rsid w:val="05CE09B5"/>
    <w:rsid w:val="05D579CE"/>
    <w:rsid w:val="05F83EAE"/>
    <w:rsid w:val="06021ED4"/>
    <w:rsid w:val="06145C04"/>
    <w:rsid w:val="062C381F"/>
    <w:rsid w:val="06314567"/>
    <w:rsid w:val="06326DDF"/>
    <w:rsid w:val="063335DF"/>
    <w:rsid w:val="0636619C"/>
    <w:rsid w:val="063E7D85"/>
    <w:rsid w:val="06581AF4"/>
    <w:rsid w:val="0679737C"/>
    <w:rsid w:val="0680104B"/>
    <w:rsid w:val="0680729D"/>
    <w:rsid w:val="069B7C33"/>
    <w:rsid w:val="06A143CB"/>
    <w:rsid w:val="06B12FE3"/>
    <w:rsid w:val="06CC431E"/>
    <w:rsid w:val="07072324"/>
    <w:rsid w:val="07177C01"/>
    <w:rsid w:val="071C2101"/>
    <w:rsid w:val="072145DC"/>
    <w:rsid w:val="07293586"/>
    <w:rsid w:val="07295285"/>
    <w:rsid w:val="07307AF4"/>
    <w:rsid w:val="07377AE1"/>
    <w:rsid w:val="07442251"/>
    <w:rsid w:val="07443D47"/>
    <w:rsid w:val="074D717F"/>
    <w:rsid w:val="07636392"/>
    <w:rsid w:val="076D3DEF"/>
    <w:rsid w:val="07747C1B"/>
    <w:rsid w:val="07770C56"/>
    <w:rsid w:val="0789466C"/>
    <w:rsid w:val="078C6C2E"/>
    <w:rsid w:val="07A03867"/>
    <w:rsid w:val="07AD643D"/>
    <w:rsid w:val="07B216D8"/>
    <w:rsid w:val="07C1173B"/>
    <w:rsid w:val="07C20F75"/>
    <w:rsid w:val="07D854FD"/>
    <w:rsid w:val="07E01DA1"/>
    <w:rsid w:val="07E5325E"/>
    <w:rsid w:val="08103936"/>
    <w:rsid w:val="081C0105"/>
    <w:rsid w:val="08253C58"/>
    <w:rsid w:val="0869623A"/>
    <w:rsid w:val="087B1539"/>
    <w:rsid w:val="08920E77"/>
    <w:rsid w:val="08966833"/>
    <w:rsid w:val="08B102B8"/>
    <w:rsid w:val="08D17B86"/>
    <w:rsid w:val="08D76FAE"/>
    <w:rsid w:val="08DC1C6E"/>
    <w:rsid w:val="08DD2784"/>
    <w:rsid w:val="08E04390"/>
    <w:rsid w:val="08EA18FB"/>
    <w:rsid w:val="08F74842"/>
    <w:rsid w:val="09182109"/>
    <w:rsid w:val="092217DD"/>
    <w:rsid w:val="092A704E"/>
    <w:rsid w:val="09394C52"/>
    <w:rsid w:val="093A7294"/>
    <w:rsid w:val="094C15C1"/>
    <w:rsid w:val="095A281B"/>
    <w:rsid w:val="09684419"/>
    <w:rsid w:val="096B733C"/>
    <w:rsid w:val="097370B2"/>
    <w:rsid w:val="097F1F25"/>
    <w:rsid w:val="09837083"/>
    <w:rsid w:val="09952584"/>
    <w:rsid w:val="099836F7"/>
    <w:rsid w:val="09E03EDA"/>
    <w:rsid w:val="09EF75B8"/>
    <w:rsid w:val="09FD435E"/>
    <w:rsid w:val="0A0E5982"/>
    <w:rsid w:val="0A1B74BC"/>
    <w:rsid w:val="0A263993"/>
    <w:rsid w:val="0A2C297E"/>
    <w:rsid w:val="0A2D3AC2"/>
    <w:rsid w:val="0A3A180D"/>
    <w:rsid w:val="0A5275E8"/>
    <w:rsid w:val="0A73514E"/>
    <w:rsid w:val="0AA755DF"/>
    <w:rsid w:val="0ABF7996"/>
    <w:rsid w:val="0AC17553"/>
    <w:rsid w:val="0ACA788F"/>
    <w:rsid w:val="0ACB74E3"/>
    <w:rsid w:val="0ADD4147"/>
    <w:rsid w:val="0B120D44"/>
    <w:rsid w:val="0B1C4CAF"/>
    <w:rsid w:val="0B275F39"/>
    <w:rsid w:val="0B2F0B85"/>
    <w:rsid w:val="0B521572"/>
    <w:rsid w:val="0B550F3F"/>
    <w:rsid w:val="0B603CBA"/>
    <w:rsid w:val="0B603E17"/>
    <w:rsid w:val="0B6947A3"/>
    <w:rsid w:val="0B963EB3"/>
    <w:rsid w:val="0B972B91"/>
    <w:rsid w:val="0BC1638D"/>
    <w:rsid w:val="0BC206E3"/>
    <w:rsid w:val="0BC27BA7"/>
    <w:rsid w:val="0BCD746E"/>
    <w:rsid w:val="0BD27BF6"/>
    <w:rsid w:val="0BD821CA"/>
    <w:rsid w:val="0BFC6399"/>
    <w:rsid w:val="0C112E71"/>
    <w:rsid w:val="0C1B5B69"/>
    <w:rsid w:val="0C230DF6"/>
    <w:rsid w:val="0C2A23F1"/>
    <w:rsid w:val="0C3B3C7D"/>
    <w:rsid w:val="0C4317DD"/>
    <w:rsid w:val="0C4A1EDF"/>
    <w:rsid w:val="0C5B3233"/>
    <w:rsid w:val="0C7C55D5"/>
    <w:rsid w:val="0C7D402B"/>
    <w:rsid w:val="0C8C55A1"/>
    <w:rsid w:val="0C99751F"/>
    <w:rsid w:val="0CAB2EAE"/>
    <w:rsid w:val="0CC71A4A"/>
    <w:rsid w:val="0CC82817"/>
    <w:rsid w:val="0CE521EC"/>
    <w:rsid w:val="0CF6407C"/>
    <w:rsid w:val="0CFE535E"/>
    <w:rsid w:val="0CFF743A"/>
    <w:rsid w:val="0D0C188A"/>
    <w:rsid w:val="0D15073F"/>
    <w:rsid w:val="0D2D78BE"/>
    <w:rsid w:val="0D543C03"/>
    <w:rsid w:val="0D556C4D"/>
    <w:rsid w:val="0D5A486E"/>
    <w:rsid w:val="0D621C7D"/>
    <w:rsid w:val="0D7D205B"/>
    <w:rsid w:val="0DE250A4"/>
    <w:rsid w:val="0DE91A86"/>
    <w:rsid w:val="0E0032ED"/>
    <w:rsid w:val="0E0F696D"/>
    <w:rsid w:val="0E26323A"/>
    <w:rsid w:val="0E43308A"/>
    <w:rsid w:val="0E55106D"/>
    <w:rsid w:val="0E6010CF"/>
    <w:rsid w:val="0E73034D"/>
    <w:rsid w:val="0EA011F5"/>
    <w:rsid w:val="0EA23597"/>
    <w:rsid w:val="0EC70962"/>
    <w:rsid w:val="0EDC5AD6"/>
    <w:rsid w:val="0EFA628E"/>
    <w:rsid w:val="0F0961EA"/>
    <w:rsid w:val="0F13775A"/>
    <w:rsid w:val="0F2509E1"/>
    <w:rsid w:val="0F3C57CB"/>
    <w:rsid w:val="0F3F7424"/>
    <w:rsid w:val="0F5325C5"/>
    <w:rsid w:val="0F5F45FE"/>
    <w:rsid w:val="0F637A50"/>
    <w:rsid w:val="0F6F26D0"/>
    <w:rsid w:val="0F982E62"/>
    <w:rsid w:val="0F9A112B"/>
    <w:rsid w:val="0F9F0072"/>
    <w:rsid w:val="0FD61F21"/>
    <w:rsid w:val="0FDC4070"/>
    <w:rsid w:val="0FF22DD8"/>
    <w:rsid w:val="100F62C6"/>
    <w:rsid w:val="102173FB"/>
    <w:rsid w:val="10246EEB"/>
    <w:rsid w:val="103C4234"/>
    <w:rsid w:val="103E1D5B"/>
    <w:rsid w:val="10625C40"/>
    <w:rsid w:val="10637A13"/>
    <w:rsid w:val="106C3F75"/>
    <w:rsid w:val="106D2F64"/>
    <w:rsid w:val="1084730F"/>
    <w:rsid w:val="108F30A1"/>
    <w:rsid w:val="109B2004"/>
    <w:rsid w:val="10A66D3E"/>
    <w:rsid w:val="10B63710"/>
    <w:rsid w:val="10B637FF"/>
    <w:rsid w:val="10D65381"/>
    <w:rsid w:val="10E03D1A"/>
    <w:rsid w:val="10F10820"/>
    <w:rsid w:val="110C60E7"/>
    <w:rsid w:val="111C2F7A"/>
    <w:rsid w:val="115B5E44"/>
    <w:rsid w:val="11665CA1"/>
    <w:rsid w:val="11AB5777"/>
    <w:rsid w:val="11C269BB"/>
    <w:rsid w:val="11FA2B3A"/>
    <w:rsid w:val="121D69D9"/>
    <w:rsid w:val="12330F25"/>
    <w:rsid w:val="1238019B"/>
    <w:rsid w:val="124D097B"/>
    <w:rsid w:val="12CF7B44"/>
    <w:rsid w:val="12D43FC3"/>
    <w:rsid w:val="12DC496C"/>
    <w:rsid w:val="12ED1816"/>
    <w:rsid w:val="12FB370A"/>
    <w:rsid w:val="13274896"/>
    <w:rsid w:val="1334401F"/>
    <w:rsid w:val="13465681"/>
    <w:rsid w:val="135C00CD"/>
    <w:rsid w:val="136418A2"/>
    <w:rsid w:val="13697C3D"/>
    <w:rsid w:val="13951726"/>
    <w:rsid w:val="139E30E9"/>
    <w:rsid w:val="13AD66A7"/>
    <w:rsid w:val="13B23BB4"/>
    <w:rsid w:val="13B80076"/>
    <w:rsid w:val="13EA178A"/>
    <w:rsid w:val="14033ECF"/>
    <w:rsid w:val="14396509"/>
    <w:rsid w:val="1442368C"/>
    <w:rsid w:val="1443654C"/>
    <w:rsid w:val="146E7CA8"/>
    <w:rsid w:val="149676F5"/>
    <w:rsid w:val="14B22B6E"/>
    <w:rsid w:val="14D3735D"/>
    <w:rsid w:val="14DD2C3C"/>
    <w:rsid w:val="14F67130"/>
    <w:rsid w:val="15136EC3"/>
    <w:rsid w:val="151434D9"/>
    <w:rsid w:val="152D239E"/>
    <w:rsid w:val="153E65F9"/>
    <w:rsid w:val="15CE063D"/>
    <w:rsid w:val="15D91311"/>
    <w:rsid w:val="15DA64B5"/>
    <w:rsid w:val="15E46666"/>
    <w:rsid w:val="15E46F00"/>
    <w:rsid w:val="16003C7D"/>
    <w:rsid w:val="160378D7"/>
    <w:rsid w:val="16087E1D"/>
    <w:rsid w:val="16210154"/>
    <w:rsid w:val="16336340"/>
    <w:rsid w:val="16557E32"/>
    <w:rsid w:val="165D5133"/>
    <w:rsid w:val="169326D4"/>
    <w:rsid w:val="16AF3087"/>
    <w:rsid w:val="16D01B7A"/>
    <w:rsid w:val="16E21328"/>
    <w:rsid w:val="16E8428B"/>
    <w:rsid w:val="16FA1A4D"/>
    <w:rsid w:val="170014D8"/>
    <w:rsid w:val="17061543"/>
    <w:rsid w:val="17356A4A"/>
    <w:rsid w:val="1743234C"/>
    <w:rsid w:val="1746420E"/>
    <w:rsid w:val="175D087C"/>
    <w:rsid w:val="17701D14"/>
    <w:rsid w:val="17735226"/>
    <w:rsid w:val="17912CF9"/>
    <w:rsid w:val="179425F8"/>
    <w:rsid w:val="179D1A5D"/>
    <w:rsid w:val="17C75E10"/>
    <w:rsid w:val="17DB3380"/>
    <w:rsid w:val="17E60711"/>
    <w:rsid w:val="17ED08D5"/>
    <w:rsid w:val="18150ACC"/>
    <w:rsid w:val="182C08B7"/>
    <w:rsid w:val="18414ADE"/>
    <w:rsid w:val="18502F73"/>
    <w:rsid w:val="18611617"/>
    <w:rsid w:val="18714C97"/>
    <w:rsid w:val="188F6EFF"/>
    <w:rsid w:val="18931006"/>
    <w:rsid w:val="189F624C"/>
    <w:rsid w:val="18AB5987"/>
    <w:rsid w:val="18B82CA7"/>
    <w:rsid w:val="18BE6C4E"/>
    <w:rsid w:val="18CC478F"/>
    <w:rsid w:val="18F25DD8"/>
    <w:rsid w:val="19630A84"/>
    <w:rsid w:val="19841C91"/>
    <w:rsid w:val="19843555"/>
    <w:rsid w:val="1987067B"/>
    <w:rsid w:val="198804EA"/>
    <w:rsid w:val="199A44AE"/>
    <w:rsid w:val="19A74E14"/>
    <w:rsid w:val="19B73B0E"/>
    <w:rsid w:val="19C452DD"/>
    <w:rsid w:val="1A0E6C42"/>
    <w:rsid w:val="1A1C66C0"/>
    <w:rsid w:val="1A1E128A"/>
    <w:rsid w:val="1A42393B"/>
    <w:rsid w:val="1A4679FD"/>
    <w:rsid w:val="1A56335D"/>
    <w:rsid w:val="1A6E7911"/>
    <w:rsid w:val="1A953F27"/>
    <w:rsid w:val="1A9910E0"/>
    <w:rsid w:val="1A9B5BA3"/>
    <w:rsid w:val="1AAB00B1"/>
    <w:rsid w:val="1AAD45DE"/>
    <w:rsid w:val="1AD676A1"/>
    <w:rsid w:val="1B046F80"/>
    <w:rsid w:val="1B1D7C99"/>
    <w:rsid w:val="1B2B69B3"/>
    <w:rsid w:val="1B3267B5"/>
    <w:rsid w:val="1B40161D"/>
    <w:rsid w:val="1B441859"/>
    <w:rsid w:val="1B46240B"/>
    <w:rsid w:val="1B4E2119"/>
    <w:rsid w:val="1B527F1C"/>
    <w:rsid w:val="1B533F8B"/>
    <w:rsid w:val="1B6606B1"/>
    <w:rsid w:val="1BA07391"/>
    <w:rsid w:val="1BAF12A6"/>
    <w:rsid w:val="1BB1131B"/>
    <w:rsid w:val="1BB9690C"/>
    <w:rsid w:val="1BDF6CAC"/>
    <w:rsid w:val="1BF27E9D"/>
    <w:rsid w:val="1BFB4237"/>
    <w:rsid w:val="1C091A2D"/>
    <w:rsid w:val="1C195764"/>
    <w:rsid w:val="1C375D79"/>
    <w:rsid w:val="1C5E7925"/>
    <w:rsid w:val="1C773AA6"/>
    <w:rsid w:val="1C7770E8"/>
    <w:rsid w:val="1C803987"/>
    <w:rsid w:val="1CA55B7C"/>
    <w:rsid w:val="1CDD5CD3"/>
    <w:rsid w:val="1CE80FDE"/>
    <w:rsid w:val="1CF71C0F"/>
    <w:rsid w:val="1CFD070F"/>
    <w:rsid w:val="1D1C5902"/>
    <w:rsid w:val="1D2560A8"/>
    <w:rsid w:val="1D365709"/>
    <w:rsid w:val="1D55563E"/>
    <w:rsid w:val="1D5F6196"/>
    <w:rsid w:val="1D6132A5"/>
    <w:rsid w:val="1D617B99"/>
    <w:rsid w:val="1D8611E5"/>
    <w:rsid w:val="1D8E56D5"/>
    <w:rsid w:val="1D93510F"/>
    <w:rsid w:val="1D99700A"/>
    <w:rsid w:val="1D9A35A9"/>
    <w:rsid w:val="1DA51136"/>
    <w:rsid w:val="1DD16669"/>
    <w:rsid w:val="1DD42D48"/>
    <w:rsid w:val="1DF443A0"/>
    <w:rsid w:val="1DF63111"/>
    <w:rsid w:val="1E051ED3"/>
    <w:rsid w:val="1E12741D"/>
    <w:rsid w:val="1E167B21"/>
    <w:rsid w:val="1E32115C"/>
    <w:rsid w:val="1E5D3215"/>
    <w:rsid w:val="1E7828DC"/>
    <w:rsid w:val="1E7A43DA"/>
    <w:rsid w:val="1E894AFB"/>
    <w:rsid w:val="1E9E3EB0"/>
    <w:rsid w:val="1EB97D7D"/>
    <w:rsid w:val="1ED16490"/>
    <w:rsid w:val="1EE6032F"/>
    <w:rsid w:val="1EFB52BB"/>
    <w:rsid w:val="1F1E56A3"/>
    <w:rsid w:val="1F1E750D"/>
    <w:rsid w:val="1F35221C"/>
    <w:rsid w:val="1F417E98"/>
    <w:rsid w:val="1F4D5304"/>
    <w:rsid w:val="1F79777E"/>
    <w:rsid w:val="1F7D351C"/>
    <w:rsid w:val="1F871773"/>
    <w:rsid w:val="1FA927AD"/>
    <w:rsid w:val="1FC20EB0"/>
    <w:rsid w:val="1FCD6C57"/>
    <w:rsid w:val="1FE12059"/>
    <w:rsid w:val="1FE3316F"/>
    <w:rsid w:val="1FE7539E"/>
    <w:rsid w:val="1FEB3581"/>
    <w:rsid w:val="1FF01949"/>
    <w:rsid w:val="20361E67"/>
    <w:rsid w:val="20462904"/>
    <w:rsid w:val="20671BE0"/>
    <w:rsid w:val="207227D1"/>
    <w:rsid w:val="2072480B"/>
    <w:rsid w:val="20963CB8"/>
    <w:rsid w:val="20A81A1B"/>
    <w:rsid w:val="20B07FB6"/>
    <w:rsid w:val="20B646FB"/>
    <w:rsid w:val="20D72F44"/>
    <w:rsid w:val="20EA55B3"/>
    <w:rsid w:val="20F63D5D"/>
    <w:rsid w:val="211A0319"/>
    <w:rsid w:val="213276BA"/>
    <w:rsid w:val="213B74B1"/>
    <w:rsid w:val="213C7056"/>
    <w:rsid w:val="214764FB"/>
    <w:rsid w:val="21552D66"/>
    <w:rsid w:val="215A2310"/>
    <w:rsid w:val="21677087"/>
    <w:rsid w:val="218577ED"/>
    <w:rsid w:val="21884BA0"/>
    <w:rsid w:val="219D08AB"/>
    <w:rsid w:val="21B0335D"/>
    <w:rsid w:val="21BA2C7D"/>
    <w:rsid w:val="21D0323E"/>
    <w:rsid w:val="21DE318A"/>
    <w:rsid w:val="21EF5B80"/>
    <w:rsid w:val="21F865C3"/>
    <w:rsid w:val="220715F3"/>
    <w:rsid w:val="220D3C83"/>
    <w:rsid w:val="22281741"/>
    <w:rsid w:val="22337313"/>
    <w:rsid w:val="2250276A"/>
    <w:rsid w:val="22576990"/>
    <w:rsid w:val="226B1B8E"/>
    <w:rsid w:val="226C6603"/>
    <w:rsid w:val="226D64CF"/>
    <w:rsid w:val="228A55EF"/>
    <w:rsid w:val="229E47A5"/>
    <w:rsid w:val="22A44C92"/>
    <w:rsid w:val="22BB548D"/>
    <w:rsid w:val="22F1590C"/>
    <w:rsid w:val="22F47480"/>
    <w:rsid w:val="22FA4207"/>
    <w:rsid w:val="230F40A2"/>
    <w:rsid w:val="23133FE2"/>
    <w:rsid w:val="234119C1"/>
    <w:rsid w:val="234454AB"/>
    <w:rsid w:val="235148C0"/>
    <w:rsid w:val="23745367"/>
    <w:rsid w:val="239B6116"/>
    <w:rsid w:val="23C33983"/>
    <w:rsid w:val="23D760B0"/>
    <w:rsid w:val="23DB3C19"/>
    <w:rsid w:val="23DE1C48"/>
    <w:rsid w:val="23E22FB8"/>
    <w:rsid w:val="23F70648"/>
    <w:rsid w:val="23FE035A"/>
    <w:rsid w:val="240210CD"/>
    <w:rsid w:val="2423656D"/>
    <w:rsid w:val="24253506"/>
    <w:rsid w:val="24284D18"/>
    <w:rsid w:val="2458707D"/>
    <w:rsid w:val="245E2D69"/>
    <w:rsid w:val="246366C5"/>
    <w:rsid w:val="24A90B5F"/>
    <w:rsid w:val="24BF09F7"/>
    <w:rsid w:val="24DF218E"/>
    <w:rsid w:val="24DF4897"/>
    <w:rsid w:val="24F03091"/>
    <w:rsid w:val="2504630B"/>
    <w:rsid w:val="250D339F"/>
    <w:rsid w:val="25276E09"/>
    <w:rsid w:val="252D53FE"/>
    <w:rsid w:val="254B6F9C"/>
    <w:rsid w:val="255A2EAA"/>
    <w:rsid w:val="255D4ACB"/>
    <w:rsid w:val="256066CE"/>
    <w:rsid w:val="25760297"/>
    <w:rsid w:val="2576071C"/>
    <w:rsid w:val="25897696"/>
    <w:rsid w:val="259207E6"/>
    <w:rsid w:val="25BF6D75"/>
    <w:rsid w:val="25EB4087"/>
    <w:rsid w:val="25EC2D81"/>
    <w:rsid w:val="25F35525"/>
    <w:rsid w:val="25FC0296"/>
    <w:rsid w:val="26254FFC"/>
    <w:rsid w:val="263A6C9F"/>
    <w:rsid w:val="265621D2"/>
    <w:rsid w:val="26731E1F"/>
    <w:rsid w:val="269161DC"/>
    <w:rsid w:val="26B40B71"/>
    <w:rsid w:val="26D053FB"/>
    <w:rsid w:val="26DD40ED"/>
    <w:rsid w:val="26DD439F"/>
    <w:rsid w:val="26E1455F"/>
    <w:rsid w:val="26F55BF7"/>
    <w:rsid w:val="27007912"/>
    <w:rsid w:val="270E19C3"/>
    <w:rsid w:val="2725351F"/>
    <w:rsid w:val="27267910"/>
    <w:rsid w:val="275F0ADD"/>
    <w:rsid w:val="276240DD"/>
    <w:rsid w:val="276A5BAC"/>
    <w:rsid w:val="277057A2"/>
    <w:rsid w:val="277B34AD"/>
    <w:rsid w:val="277F117F"/>
    <w:rsid w:val="27800A53"/>
    <w:rsid w:val="27A84748"/>
    <w:rsid w:val="27B76AED"/>
    <w:rsid w:val="27C350F5"/>
    <w:rsid w:val="27CC1334"/>
    <w:rsid w:val="27D21932"/>
    <w:rsid w:val="27EE1E60"/>
    <w:rsid w:val="282D21C3"/>
    <w:rsid w:val="283038F0"/>
    <w:rsid w:val="28415DBC"/>
    <w:rsid w:val="287527E4"/>
    <w:rsid w:val="287E2FFF"/>
    <w:rsid w:val="2899133D"/>
    <w:rsid w:val="28B41FB2"/>
    <w:rsid w:val="28B83236"/>
    <w:rsid w:val="28F95420"/>
    <w:rsid w:val="29025F15"/>
    <w:rsid w:val="291C2256"/>
    <w:rsid w:val="29206EB8"/>
    <w:rsid w:val="293E52B8"/>
    <w:rsid w:val="29431F26"/>
    <w:rsid w:val="294F4B81"/>
    <w:rsid w:val="29512C9E"/>
    <w:rsid w:val="29595666"/>
    <w:rsid w:val="295F03EE"/>
    <w:rsid w:val="296169AC"/>
    <w:rsid w:val="29637999"/>
    <w:rsid w:val="296D5F87"/>
    <w:rsid w:val="297445E7"/>
    <w:rsid w:val="29786A70"/>
    <w:rsid w:val="2985050A"/>
    <w:rsid w:val="2987056A"/>
    <w:rsid w:val="29874881"/>
    <w:rsid w:val="299129D8"/>
    <w:rsid w:val="29D42587"/>
    <w:rsid w:val="29DB6414"/>
    <w:rsid w:val="29E325E0"/>
    <w:rsid w:val="29E9217D"/>
    <w:rsid w:val="29F03DCB"/>
    <w:rsid w:val="29F179E6"/>
    <w:rsid w:val="2A070FB7"/>
    <w:rsid w:val="2A2E2C3F"/>
    <w:rsid w:val="2A452503"/>
    <w:rsid w:val="2A5825CE"/>
    <w:rsid w:val="2A88659C"/>
    <w:rsid w:val="2A9108C1"/>
    <w:rsid w:val="2A952A67"/>
    <w:rsid w:val="2A994305"/>
    <w:rsid w:val="2A9B7DF8"/>
    <w:rsid w:val="2ABE5B1A"/>
    <w:rsid w:val="2AC22581"/>
    <w:rsid w:val="2AD321A5"/>
    <w:rsid w:val="2AEF70F8"/>
    <w:rsid w:val="2B0F45C8"/>
    <w:rsid w:val="2B2810A5"/>
    <w:rsid w:val="2B593AD5"/>
    <w:rsid w:val="2B702225"/>
    <w:rsid w:val="2B7E6B04"/>
    <w:rsid w:val="2B9B3F1D"/>
    <w:rsid w:val="2BA10873"/>
    <w:rsid w:val="2BA136A2"/>
    <w:rsid w:val="2BA936A8"/>
    <w:rsid w:val="2BB05DAB"/>
    <w:rsid w:val="2BBA6DEC"/>
    <w:rsid w:val="2BF65788"/>
    <w:rsid w:val="2BF67606"/>
    <w:rsid w:val="2C315A5A"/>
    <w:rsid w:val="2C3342E6"/>
    <w:rsid w:val="2C412EA7"/>
    <w:rsid w:val="2C4B1C25"/>
    <w:rsid w:val="2C5030EA"/>
    <w:rsid w:val="2C592FC1"/>
    <w:rsid w:val="2C5A7AC4"/>
    <w:rsid w:val="2C5B0ED0"/>
    <w:rsid w:val="2C6F28B5"/>
    <w:rsid w:val="2C82299E"/>
    <w:rsid w:val="2C89576E"/>
    <w:rsid w:val="2C8B1733"/>
    <w:rsid w:val="2C9D3225"/>
    <w:rsid w:val="2CA71107"/>
    <w:rsid w:val="2CB903E0"/>
    <w:rsid w:val="2CD32198"/>
    <w:rsid w:val="2CD755B9"/>
    <w:rsid w:val="2CF07B57"/>
    <w:rsid w:val="2CF25F4F"/>
    <w:rsid w:val="2D061055"/>
    <w:rsid w:val="2D0D1BD8"/>
    <w:rsid w:val="2D154F37"/>
    <w:rsid w:val="2D465EBA"/>
    <w:rsid w:val="2D5062BE"/>
    <w:rsid w:val="2D7B54CA"/>
    <w:rsid w:val="2D825E5D"/>
    <w:rsid w:val="2D9A0F3B"/>
    <w:rsid w:val="2D9E56F5"/>
    <w:rsid w:val="2DA13989"/>
    <w:rsid w:val="2DD22879"/>
    <w:rsid w:val="2DDC3620"/>
    <w:rsid w:val="2DDD09AD"/>
    <w:rsid w:val="2DDF37A8"/>
    <w:rsid w:val="2DE450E6"/>
    <w:rsid w:val="2DF3523C"/>
    <w:rsid w:val="2DFD0F15"/>
    <w:rsid w:val="2E227850"/>
    <w:rsid w:val="2E43383F"/>
    <w:rsid w:val="2E4E06E6"/>
    <w:rsid w:val="2E567D39"/>
    <w:rsid w:val="2E667F96"/>
    <w:rsid w:val="2E7D5901"/>
    <w:rsid w:val="2E8226AB"/>
    <w:rsid w:val="2EB33456"/>
    <w:rsid w:val="2EBB5F58"/>
    <w:rsid w:val="2ED42524"/>
    <w:rsid w:val="2ED7601E"/>
    <w:rsid w:val="2EE713B8"/>
    <w:rsid w:val="2F114565"/>
    <w:rsid w:val="2F1A612E"/>
    <w:rsid w:val="2F266384"/>
    <w:rsid w:val="2F3B1E2F"/>
    <w:rsid w:val="2F3C4203"/>
    <w:rsid w:val="2F465323"/>
    <w:rsid w:val="2F4F58DB"/>
    <w:rsid w:val="2FD065E6"/>
    <w:rsid w:val="2FD96870"/>
    <w:rsid w:val="2FF23350"/>
    <w:rsid w:val="30084A9B"/>
    <w:rsid w:val="300F5684"/>
    <w:rsid w:val="30136908"/>
    <w:rsid w:val="30580BC9"/>
    <w:rsid w:val="30751371"/>
    <w:rsid w:val="308771AA"/>
    <w:rsid w:val="30A11D05"/>
    <w:rsid w:val="30F90FEB"/>
    <w:rsid w:val="30FB7945"/>
    <w:rsid w:val="311E2ED7"/>
    <w:rsid w:val="312F769E"/>
    <w:rsid w:val="313F54DB"/>
    <w:rsid w:val="31425E97"/>
    <w:rsid w:val="31547BE0"/>
    <w:rsid w:val="315619EE"/>
    <w:rsid w:val="315C449C"/>
    <w:rsid w:val="316F3CB0"/>
    <w:rsid w:val="317A6513"/>
    <w:rsid w:val="31B36638"/>
    <w:rsid w:val="31B82709"/>
    <w:rsid w:val="31C81974"/>
    <w:rsid w:val="31CA656B"/>
    <w:rsid w:val="31D05482"/>
    <w:rsid w:val="31DE3363"/>
    <w:rsid w:val="32292413"/>
    <w:rsid w:val="32400B34"/>
    <w:rsid w:val="324571FC"/>
    <w:rsid w:val="3248776A"/>
    <w:rsid w:val="32591C6C"/>
    <w:rsid w:val="3267489A"/>
    <w:rsid w:val="329E6876"/>
    <w:rsid w:val="32A95256"/>
    <w:rsid w:val="32CF10D4"/>
    <w:rsid w:val="32EC51EE"/>
    <w:rsid w:val="333015F2"/>
    <w:rsid w:val="333556A7"/>
    <w:rsid w:val="334B6320"/>
    <w:rsid w:val="336124DA"/>
    <w:rsid w:val="33857B1D"/>
    <w:rsid w:val="33B45D0C"/>
    <w:rsid w:val="33C06DA7"/>
    <w:rsid w:val="33D934D4"/>
    <w:rsid w:val="33E934A8"/>
    <w:rsid w:val="33FA5A4C"/>
    <w:rsid w:val="33FE2F6A"/>
    <w:rsid w:val="340E07E5"/>
    <w:rsid w:val="34235BF7"/>
    <w:rsid w:val="346D4EA1"/>
    <w:rsid w:val="34916906"/>
    <w:rsid w:val="34A75871"/>
    <w:rsid w:val="34B63D06"/>
    <w:rsid w:val="34BD60DD"/>
    <w:rsid w:val="34BD6597"/>
    <w:rsid w:val="34C463DA"/>
    <w:rsid w:val="34DD5183"/>
    <w:rsid w:val="34E95524"/>
    <w:rsid w:val="34EB1C02"/>
    <w:rsid w:val="34F72B49"/>
    <w:rsid w:val="351F5A5F"/>
    <w:rsid w:val="353F1F4D"/>
    <w:rsid w:val="353F64D7"/>
    <w:rsid w:val="354C7358"/>
    <w:rsid w:val="356276C1"/>
    <w:rsid w:val="35646FEC"/>
    <w:rsid w:val="35865D12"/>
    <w:rsid w:val="358C5FA8"/>
    <w:rsid w:val="359E0708"/>
    <w:rsid w:val="35B91E6B"/>
    <w:rsid w:val="35C15DF1"/>
    <w:rsid w:val="35CD6EA7"/>
    <w:rsid w:val="35E2785D"/>
    <w:rsid w:val="35E62A57"/>
    <w:rsid w:val="35F757B9"/>
    <w:rsid w:val="36074A7F"/>
    <w:rsid w:val="3608593D"/>
    <w:rsid w:val="36226226"/>
    <w:rsid w:val="36394DA2"/>
    <w:rsid w:val="3647730B"/>
    <w:rsid w:val="3652453B"/>
    <w:rsid w:val="36923549"/>
    <w:rsid w:val="36B75FBF"/>
    <w:rsid w:val="36BD0C45"/>
    <w:rsid w:val="36BF3346"/>
    <w:rsid w:val="36DC3F10"/>
    <w:rsid w:val="37022046"/>
    <w:rsid w:val="371E2C7C"/>
    <w:rsid w:val="372238D5"/>
    <w:rsid w:val="372331E8"/>
    <w:rsid w:val="372B12D5"/>
    <w:rsid w:val="37481132"/>
    <w:rsid w:val="375655FD"/>
    <w:rsid w:val="37590ECC"/>
    <w:rsid w:val="37597ED9"/>
    <w:rsid w:val="375D490D"/>
    <w:rsid w:val="379C6BE3"/>
    <w:rsid w:val="379C71E3"/>
    <w:rsid w:val="37B12C17"/>
    <w:rsid w:val="37B409D1"/>
    <w:rsid w:val="37B54749"/>
    <w:rsid w:val="37BB439E"/>
    <w:rsid w:val="37DB6A4E"/>
    <w:rsid w:val="37E00298"/>
    <w:rsid w:val="37F04A9C"/>
    <w:rsid w:val="381551E7"/>
    <w:rsid w:val="38195BB2"/>
    <w:rsid w:val="38341CC6"/>
    <w:rsid w:val="38387D6B"/>
    <w:rsid w:val="383D77DB"/>
    <w:rsid w:val="38784A60"/>
    <w:rsid w:val="388A7983"/>
    <w:rsid w:val="388C36FB"/>
    <w:rsid w:val="389D192B"/>
    <w:rsid w:val="38B302F9"/>
    <w:rsid w:val="38B90269"/>
    <w:rsid w:val="38DF6375"/>
    <w:rsid w:val="38F12CD3"/>
    <w:rsid w:val="38F94775"/>
    <w:rsid w:val="390E7AAB"/>
    <w:rsid w:val="39107255"/>
    <w:rsid w:val="391525C7"/>
    <w:rsid w:val="39262387"/>
    <w:rsid w:val="392971ED"/>
    <w:rsid w:val="392D22F8"/>
    <w:rsid w:val="39325651"/>
    <w:rsid w:val="39336ED0"/>
    <w:rsid w:val="39371D31"/>
    <w:rsid w:val="39475874"/>
    <w:rsid w:val="39835CA6"/>
    <w:rsid w:val="39AC380B"/>
    <w:rsid w:val="39BB230B"/>
    <w:rsid w:val="39C418E6"/>
    <w:rsid w:val="39D427E1"/>
    <w:rsid w:val="39EE7AEE"/>
    <w:rsid w:val="3A0E3D76"/>
    <w:rsid w:val="3A140C5B"/>
    <w:rsid w:val="3A28018A"/>
    <w:rsid w:val="3A2F786B"/>
    <w:rsid w:val="3A3D7D87"/>
    <w:rsid w:val="3A4D6EBA"/>
    <w:rsid w:val="3A762DF6"/>
    <w:rsid w:val="3A8600A0"/>
    <w:rsid w:val="3A872856"/>
    <w:rsid w:val="3A914FF9"/>
    <w:rsid w:val="3A916DA7"/>
    <w:rsid w:val="3AAB1A20"/>
    <w:rsid w:val="3AAE0CBA"/>
    <w:rsid w:val="3AB55EEC"/>
    <w:rsid w:val="3ABD6E9A"/>
    <w:rsid w:val="3AE72252"/>
    <w:rsid w:val="3AF9027A"/>
    <w:rsid w:val="3B111C96"/>
    <w:rsid w:val="3B1D063B"/>
    <w:rsid w:val="3B2A71FC"/>
    <w:rsid w:val="3B3763D1"/>
    <w:rsid w:val="3B6B6B08"/>
    <w:rsid w:val="3B6F75E7"/>
    <w:rsid w:val="3B7238E1"/>
    <w:rsid w:val="3B9763AB"/>
    <w:rsid w:val="3B9B0444"/>
    <w:rsid w:val="3BA12B54"/>
    <w:rsid w:val="3BA8620D"/>
    <w:rsid w:val="3BAE6350"/>
    <w:rsid w:val="3BB84D09"/>
    <w:rsid w:val="3BF770DE"/>
    <w:rsid w:val="3BFB7A0F"/>
    <w:rsid w:val="3C015002"/>
    <w:rsid w:val="3C1266E0"/>
    <w:rsid w:val="3C153DB5"/>
    <w:rsid w:val="3C166958"/>
    <w:rsid w:val="3C2D4BF2"/>
    <w:rsid w:val="3C2F6E1E"/>
    <w:rsid w:val="3C326FC2"/>
    <w:rsid w:val="3C3A3C9D"/>
    <w:rsid w:val="3C4F64BA"/>
    <w:rsid w:val="3C8643A1"/>
    <w:rsid w:val="3CBC6FA9"/>
    <w:rsid w:val="3CC0653E"/>
    <w:rsid w:val="3CDA245A"/>
    <w:rsid w:val="3CDB2B33"/>
    <w:rsid w:val="3D0777F5"/>
    <w:rsid w:val="3D0C6BB9"/>
    <w:rsid w:val="3D115F7D"/>
    <w:rsid w:val="3D1E06B7"/>
    <w:rsid w:val="3D1E6743"/>
    <w:rsid w:val="3D2F28A7"/>
    <w:rsid w:val="3D4548DB"/>
    <w:rsid w:val="3D4C0C53"/>
    <w:rsid w:val="3D51080A"/>
    <w:rsid w:val="3D7E60D5"/>
    <w:rsid w:val="3D975A08"/>
    <w:rsid w:val="3D9917FC"/>
    <w:rsid w:val="3DB54DD9"/>
    <w:rsid w:val="3DCC51A4"/>
    <w:rsid w:val="3E1014DE"/>
    <w:rsid w:val="3E1A0144"/>
    <w:rsid w:val="3E297D69"/>
    <w:rsid w:val="3E2C62E0"/>
    <w:rsid w:val="3E3C19A0"/>
    <w:rsid w:val="3E8A248B"/>
    <w:rsid w:val="3EB76FF8"/>
    <w:rsid w:val="3EBE219F"/>
    <w:rsid w:val="3EDA0523"/>
    <w:rsid w:val="3F0763D8"/>
    <w:rsid w:val="3F0A7128"/>
    <w:rsid w:val="3F116709"/>
    <w:rsid w:val="3F1C3EEE"/>
    <w:rsid w:val="3F2A3467"/>
    <w:rsid w:val="3F4D274F"/>
    <w:rsid w:val="3F6302FB"/>
    <w:rsid w:val="3F666A6D"/>
    <w:rsid w:val="3F710F55"/>
    <w:rsid w:val="3F7239CD"/>
    <w:rsid w:val="3F776E55"/>
    <w:rsid w:val="3F882D9F"/>
    <w:rsid w:val="3F9F3D14"/>
    <w:rsid w:val="3FA77C5C"/>
    <w:rsid w:val="3FDA2743"/>
    <w:rsid w:val="3FDE41D1"/>
    <w:rsid w:val="3FE07E89"/>
    <w:rsid w:val="401D43BA"/>
    <w:rsid w:val="40264CCE"/>
    <w:rsid w:val="40296C51"/>
    <w:rsid w:val="40363F4D"/>
    <w:rsid w:val="404F5104"/>
    <w:rsid w:val="406002B7"/>
    <w:rsid w:val="407A6407"/>
    <w:rsid w:val="407E0275"/>
    <w:rsid w:val="40A06F15"/>
    <w:rsid w:val="40A95E4A"/>
    <w:rsid w:val="40D30C94"/>
    <w:rsid w:val="40FB141E"/>
    <w:rsid w:val="41272B75"/>
    <w:rsid w:val="41317AC9"/>
    <w:rsid w:val="414517BC"/>
    <w:rsid w:val="414B3477"/>
    <w:rsid w:val="41630D72"/>
    <w:rsid w:val="417D5732"/>
    <w:rsid w:val="417D6208"/>
    <w:rsid w:val="419158DF"/>
    <w:rsid w:val="419A3DF2"/>
    <w:rsid w:val="41A2189A"/>
    <w:rsid w:val="41AC739C"/>
    <w:rsid w:val="41B11ADD"/>
    <w:rsid w:val="41CB5A26"/>
    <w:rsid w:val="41D04F44"/>
    <w:rsid w:val="41E56495"/>
    <w:rsid w:val="41EB7EF0"/>
    <w:rsid w:val="41F51D68"/>
    <w:rsid w:val="41F823AB"/>
    <w:rsid w:val="41FC1829"/>
    <w:rsid w:val="4200449D"/>
    <w:rsid w:val="422D1E0D"/>
    <w:rsid w:val="423A3BCC"/>
    <w:rsid w:val="42436E99"/>
    <w:rsid w:val="42440744"/>
    <w:rsid w:val="424E570C"/>
    <w:rsid w:val="424E57D2"/>
    <w:rsid w:val="42501D99"/>
    <w:rsid w:val="42764152"/>
    <w:rsid w:val="427E29D8"/>
    <w:rsid w:val="429F4E62"/>
    <w:rsid w:val="42B26C49"/>
    <w:rsid w:val="42BC7E98"/>
    <w:rsid w:val="42D04F92"/>
    <w:rsid w:val="42DC38D8"/>
    <w:rsid w:val="42DD4FC2"/>
    <w:rsid w:val="42FF2E7F"/>
    <w:rsid w:val="431247FD"/>
    <w:rsid w:val="43192D7A"/>
    <w:rsid w:val="431D6A3C"/>
    <w:rsid w:val="4326545A"/>
    <w:rsid w:val="433A6FE6"/>
    <w:rsid w:val="433C6E2B"/>
    <w:rsid w:val="43480868"/>
    <w:rsid w:val="4350713C"/>
    <w:rsid w:val="435F1BBC"/>
    <w:rsid w:val="436653E0"/>
    <w:rsid w:val="4374490F"/>
    <w:rsid w:val="438000D4"/>
    <w:rsid w:val="438617B1"/>
    <w:rsid w:val="43BE409F"/>
    <w:rsid w:val="43C006FD"/>
    <w:rsid w:val="43C02E3F"/>
    <w:rsid w:val="43C4431A"/>
    <w:rsid w:val="43C81360"/>
    <w:rsid w:val="43CC52F4"/>
    <w:rsid w:val="44056624"/>
    <w:rsid w:val="44120827"/>
    <w:rsid w:val="443D76C4"/>
    <w:rsid w:val="444C3D3F"/>
    <w:rsid w:val="44596DE5"/>
    <w:rsid w:val="44784639"/>
    <w:rsid w:val="4488746D"/>
    <w:rsid w:val="44B951CC"/>
    <w:rsid w:val="44BB226E"/>
    <w:rsid w:val="44CD14E0"/>
    <w:rsid w:val="44CD16F5"/>
    <w:rsid w:val="44F20B0B"/>
    <w:rsid w:val="4515060D"/>
    <w:rsid w:val="45220D5F"/>
    <w:rsid w:val="452E5F4C"/>
    <w:rsid w:val="45612018"/>
    <w:rsid w:val="45682DFA"/>
    <w:rsid w:val="456926CF"/>
    <w:rsid w:val="457B2EBC"/>
    <w:rsid w:val="457B3A1C"/>
    <w:rsid w:val="458946E9"/>
    <w:rsid w:val="45A47C0E"/>
    <w:rsid w:val="45ED5A46"/>
    <w:rsid w:val="45F44141"/>
    <w:rsid w:val="46007606"/>
    <w:rsid w:val="46420921"/>
    <w:rsid w:val="46577FD6"/>
    <w:rsid w:val="468B47AB"/>
    <w:rsid w:val="468F3C95"/>
    <w:rsid w:val="46A37E04"/>
    <w:rsid w:val="46A77C72"/>
    <w:rsid w:val="46AD6644"/>
    <w:rsid w:val="46D955A7"/>
    <w:rsid w:val="46E14488"/>
    <w:rsid w:val="47133957"/>
    <w:rsid w:val="474312E2"/>
    <w:rsid w:val="477F442B"/>
    <w:rsid w:val="47936635"/>
    <w:rsid w:val="47950834"/>
    <w:rsid w:val="47A07E0C"/>
    <w:rsid w:val="47A964B7"/>
    <w:rsid w:val="47DC362C"/>
    <w:rsid w:val="47E30789"/>
    <w:rsid w:val="48084669"/>
    <w:rsid w:val="480A7604"/>
    <w:rsid w:val="482C0DD1"/>
    <w:rsid w:val="483D0BB9"/>
    <w:rsid w:val="48465A2C"/>
    <w:rsid w:val="48697981"/>
    <w:rsid w:val="4870272E"/>
    <w:rsid w:val="4871646A"/>
    <w:rsid w:val="487433D2"/>
    <w:rsid w:val="488313FE"/>
    <w:rsid w:val="488828F3"/>
    <w:rsid w:val="48BF71D5"/>
    <w:rsid w:val="48C51160"/>
    <w:rsid w:val="48D11CBD"/>
    <w:rsid w:val="48D16682"/>
    <w:rsid w:val="49081C5C"/>
    <w:rsid w:val="49482592"/>
    <w:rsid w:val="49493543"/>
    <w:rsid w:val="49594EFB"/>
    <w:rsid w:val="495A71E0"/>
    <w:rsid w:val="49653BCB"/>
    <w:rsid w:val="49926934"/>
    <w:rsid w:val="499F2373"/>
    <w:rsid w:val="49A63EF1"/>
    <w:rsid w:val="49BA69B6"/>
    <w:rsid w:val="49DC7715"/>
    <w:rsid w:val="49F53858"/>
    <w:rsid w:val="49F931EA"/>
    <w:rsid w:val="4A023139"/>
    <w:rsid w:val="4A1A1CB8"/>
    <w:rsid w:val="4A3D6E8A"/>
    <w:rsid w:val="4A436112"/>
    <w:rsid w:val="4A5111CC"/>
    <w:rsid w:val="4A522801"/>
    <w:rsid w:val="4A5A06D0"/>
    <w:rsid w:val="4A5C4598"/>
    <w:rsid w:val="4A7B576F"/>
    <w:rsid w:val="4A904B0F"/>
    <w:rsid w:val="4A973815"/>
    <w:rsid w:val="4A98169F"/>
    <w:rsid w:val="4AA012BB"/>
    <w:rsid w:val="4ACE0C3A"/>
    <w:rsid w:val="4AD4796F"/>
    <w:rsid w:val="4ADB0391"/>
    <w:rsid w:val="4ADC5C52"/>
    <w:rsid w:val="4AEB03B3"/>
    <w:rsid w:val="4AED63CC"/>
    <w:rsid w:val="4AF561A9"/>
    <w:rsid w:val="4B1959DE"/>
    <w:rsid w:val="4B1D4687"/>
    <w:rsid w:val="4B21283B"/>
    <w:rsid w:val="4B241572"/>
    <w:rsid w:val="4B2D08F9"/>
    <w:rsid w:val="4B38010A"/>
    <w:rsid w:val="4B4B6742"/>
    <w:rsid w:val="4B614AD2"/>
    <w:rsid w:val="4B6E16D9"/>
    <w:rsid w:val="4B783EEB"/>
    <w:rsid w:val="4B8F7333"/>
    <w:rsid w:val="4BA07FCD"/>
    <w:rsid w:val="4BAA0444"/>
    <w:rsid w:val="4BBA0D7E"/>
    <w:rsid w:val="4BC36D42"/>
    <w:rsid w:val="4BC36FDC"/>
    <w:rsid w:val="4BD1526B"/>
    <w:rsid w:val="4BD96800"/>
    <w:rsid w:val="4BE6129F"/>
    <w:rsid w:val="4C2C66CC"/>
    <w:rsid w:val="4C3457E4"/>
    <w:rsid w:val="4C4A0649"/>
    <w:rsid w:val="4C4E6E54"/>
    <w:rsid w:val="4C6C76C0"/>
    <w:rsid w:val="4C6E0FF4"/>
    <w:rsid w:val="4C7E5ECA"/>
    <w:rsid w:val="4C8449BE"/>
    <w:rsid w:val="4C876AA5"/>
    <w:rsid w:val="4C9E412D"/>
    <w:rsid w:val="4CB6746F"/>
    <w:rsid w:val="4CC3394F"/>
    <w:rsid w:val="4CC64336"/>
    <w:rsid w:val="4CF431C6"/>
    <w:rsid w:val="4D0176AD"/>
    <w:rsid w:val="4D047657"/>
    <w:rsid w:val="4D0E00FB"/>
    <w:rsid w:val="4D176606"/>
    <w:rsid w:val="4D5C11FD"/>
    <w:rsid w:val="4D5D6FBD"/>
    <w:rsid w:val="4D616471"/>
    <w:rsid w:val="4D6E13CC"/>
    <w:rsid w:val="4D7D6BEE"/>
    <w:rsid w:val="4DA14831"/>
    <w:rsid w:val="4DC96400"/>
    <w:rsid w:val="4DEC4FB0"/>
    <w:rsid w:val="4DF30C68"/>
    <w:rsid w:val="4DF91C56"/>
    <w:rsid w:val="4E075D8A"/>
    <w:rsid w:val="4E15029D"/>
    <w:rsid w:val="4E1A1EF8"/>
    <w:rsid w:val="4E2348DD"/>
    <w:rsid w:val="4E3046D1"/>
    <w:rsid w:val="4E397133"/>
    <w:rsid w:val="4E5E4D9B"/>
    <w:rsid w:val="4E704ACE"/>
    <w:rsid w:val="4E7E005C"/>
    <w:rsid w:val="4E7E1866"/>
    <w:rsid w:val="4E8447A7"/>
    <w:rsid w:val="4E8B3A55"/>
    <w:rsid w:val="4E8D3976"/>
    <w:rsid w:val="4E910A1B"/>
    <w:rsid w:val="4EBB45A4"/>
    <w:rsid w:val="4EC00FAD"/>
    <w:rsid w:val="4EC2357B"/>
    <w:rsid w:val="4EC3679C"/>
    <w:rsid w:val="4EC654D0"/>
    <w:rsid w:val="4ED00689"/>
    <w:rsid w:val="4ED35788"/>
    <w:rsid w:val="4F3F2E1E"/>
    <w:rsid w:val="4F4A6568"/>
    <w:rsid w:val="4F58791E"/>
    <w:rsid w:val="4F652159"/>
    <w:rsid w:val="4F7A20A8"/>
    <w:rsid w:val="4F9661FD"/>
    <w:rsid w:val="4F9843DC"/>
    <w:rsid w:val="4F9E08D8"/>
    <w:rsid w:val="4FAE3587"/>
    <w:rsid w:val="4FC62A8C"/>
    <w:rsid w:val="4FE025A5"/>
    <w:rsid w:val="4FE20F0D"/>
    <w:rsid w:val="4FE51552"/>
    <w:rsid w:val="4FF876DD"/>
    <w:rsid w:val="500A4CC0"/>
    <w:rsid w:val="500F7AE2"/>
    <w:rsid w:val="5012360C"/>
    <w:rsid w:val="502348F8"/>
    <w:rsid w:val="5050337E"/>
    <w:rsid w:val="50504C4B"/>
    <w:rsid w:val="5076286F"/>
    <w:rsid w:val="50785209"/>
    <w:rsid w:val="50864C28"/>
    <w:rsid w:val="509C6E7C"/>
    <w:rsid w:val="50BD049E"/>
    <w:rsid w:val="50C32CE8"/>
    <w:rsid w:val="50C858DE"/>
    <w:rsid w:val="50C874A7"/>
    <w:rsid w:val="50E13A61"/>
    <w:rsid w:val="5121381F"/>
    <w:rsid w:val="51263205"/>
    <w:rsid w:val="51527597"/>
    <w:rsid w:val="5162104E"/>
    <w:rsid w:val="51623C00"/>
    <w:rsid w:val="516306D9"/>
    <w:rsid w:val="516E7BEC"/>
    <w:rsid w:val="518C00E7"/>
    <w:rsid w:val="519F1952"/>
    <w:rsid w:val="51C309A8"/>
    <w:rsid w:val="51E176D6"/>
    <w:rsid w:val="51E50788"/>
    <w:rsid w:val="525A4854"/>
    <w:rsid w:val="5288688A"/>
    <w:rsid w:val="52C34BE9"/>
    <w:rsid w:val="52E41A7F"/>
    <w:rsid w:val="52EE05B8"/>
    <w:rsid w:val="53095C83"/>
    <w:rsid w:val="530E3233"/>
    <w:rsid w:val="53385DC7"/>
    <w:rsid w:val="53420AEC"/>
    <w:rsid w:val="536966BB"/>
    <w:rsid w:val="53712F23"/>
    <w:rsid w:val="5372466B"/>
    <w:rsid w:val="53816552"/>
    <w:rsid w:val="53A039CC"/>
    <w:rsid w:val="53A1505A"/>
    <w:rsid w:val="53B66E73"/>
    <w:rsid w:val="53BC5EEF"/>
    <w:rsid w:val="54063E08"/>
    <w:rsid w:val="54227392"/>
    <w:rsid w:val="543437E8"/>
    <w:rsid w:val="5436341E"/>
    <w:rsid w:val="545D5872"/>
    <w:rsid w:val="548215DA"/>
    <w:rsid w:val="549E5E6A"/>
    <w:rsid w:val="54B020C8"/>
    <w:rsid w:val="54C70340"/>
    <w:rsid w:val="54CD6B31"/>
    <w:rsid w:val="54F73313"/>
    <w:rsid w:val="54F80955"/>
    <w:rsid w:val="54FA1929"/>
    <w:rsid w:val="54FF2D5F"/>
    <w:rsid w:val="5512068D"/>
    <w:rsid w:val="5524472E"/>
    <w:rsid w:val="552F5EF1"/>
    <w:rsid w:val="55410F72"/>
    <w:rsid w:val="554A6E1A"/>
    <w:rsid w:val="554F70FD"/>
    <w:rsid w:val="555170A7"/>
    <w:rsid w:val="55562C6F"/>
    <w:rsid w:val="555B1233"/>
    <w:rsid w:val="5560764A"/>
    <w:rsid w:val="557E5025"/>
    <w:rsid w:val="557F07F6"/>
    <w:rsid w:val="5587536D"/>
    <w:rsid w:val="559B174B"/>
    <w:rsid w:val="559F6C4C"/>
    <w:rsid w:val="55A00B58"/>
    <w:rsid w:val="55A439DB"/>
    <w:rsid w:val="55A827FE"/>
    <w:rsid w:val="55C74080"/>
    <w:rsid w:val="55CE0CF4"/>
    <w:rsid w:val="55DE4FAF"/>
    <w:rsid w:val="561C5C67"/>
    <w:rsid w:val="563A00D7"/>
    <w:rsid w:val="565F7902"/>
    <w:rsid w:val="569450F7"/>
    <w:rsid w:val="56B22A9C"/>
    <w:rsid w:val="56B87F4E"/>
    <w:rsid w:val="56CA026A"/>
    <w:rsid w:val="56D229EE"/>
    <w:rsid w:val="56D24E90"/>
    <w:rsid w:val="56D87741"/>
    <w:rsid w:val="56D95906"/>
    <w:rsid w:val="56E60E92"/>
    <w:rsid w:val="57171BBD"/>
    <w:rsid w:val="5717642E"/>
    <w:rsid w:val="5723790C"/>
    <w:rsid w:val="572F7EC3"/>
    <w:rsid w:val="576C5FC3"/>
    <w:rsid w:val="57992859"/>
    <w:rsid w:val="579F535A"/>
    <w:rsid w:val="57A00397"/>
    <w:rsid w:val="57A22629"/>
    <w:rsid w:val="57B72A76"/>
    <w:rsid w:val="57C3426C"/>
    <w:rsid w:val="57C422A6"/>
    <w:rsid w:val="57CE1F93"/>
    <w:rsid w:val="57EF2F07"/>
    <w:rsid w:val="57F05661"/>
    <w:rsid w:val="5805272B"/>
    <w:rsid w:val="580B5F93"/>
    <w:rsid w:val="58505B85"/>
    <w:rsid w:val="586720EA"/>
    <w:rsid w:val="586F4B44"/>
    <w:rsid w:val="587A0A23"/>
    <w:rsid w:val="58866BC2"/>
    <w:rsid w:val="588743D1"/>
    <w:rsid w:val="5887701A"/>
    <w:rsid w:val="58AB01C6"/>
    <w:rsid w:val="58AB4DD7"/>
    <w:rsid w:val="58AC56A8"/>
    <w:rsid w:val="58B55EFF"/>
    <w:rsid w:val="58C85117"/>
    <w:rsid w:val="58E8424F"/>
    <w:rsid w:val="59004561"/>
    <w:rsid w:val="591831D2"/>
    <w:rsid w:val="595E4F2B"/>
    <w:rsid w:val="59607763"/>
    <w:rsid w:val="59617FED"/>
    <w:rsid w:val="59821DDC"/>
    <w:rsid w:val="598C3E39"/>
    <w:rsid w:val="59C0439F"/>
    <w:rsid w:val="59CD1087"/>
    <w:rsid w:val="59FF38D6"/>
    <w:rsid w:val="5A1777FB"/>
    <w:rsid w:val="5A265150"/>
    <w:rsid w:val="5A391EB3"/>
    <w:rsid w:val="5A3F4454"/>
    <w:rsid w:val="5A527009"/>
    <w:rsid w:val="5A695B47"/>
    <w:rsid w:val="5ABE2233"/>
    <w:rsid w:val="5ABF173F"/>
    <w:rsid w:val="5ACA709B"/>
    <w:rsid w:val="5AE2190C"/>
    <w:rsid w:val="5AF56A87"/>
    <w:rsid w:val="5B237CE3"/>
    <w:rsid w:val="5B327589"/>
    <w:rsid w:val="5B576786"/>
    <w:rsid w:val="5B664BB8"/>
    <w:rsid w:val="5B7A1F99"/>
    <w:rsid w:val="5BC8419B"/>
    <w:rsid w:val="5BCC3C8B"/>
    <w:rsid w:val="5BDF5D95"/>
    <w:rsid w:val="5BFE7528"/>
    <w:rsid w:val="5C0F39F3"/>
    <w:rsid w:val="5C2D3061"/>
    <w:rsid w:val="5C316E92"/>
    <w:rsid w:val="5C3905AA"/>
    <w:rsid w:val="5C8D4E32"/>
    <w:rsid w:val="5C8F3298"/>
    <w:rsid w:val="5C8F6B07"/>
    <w:rsid w:val="5C922E1D"/>
    <w:rsid w:val="5C970CCE"/>
    <w:rsid w:val="5C981DBF"/>
    <w:rsid w:val="5C9A22D4"/>
    <w:rsid w:val="5CA940FC"/>
    <w:rsid w:val="5CAF7CD4"/>
    <w:rsid w:val="5CCE55F8"/>
    <w:rsid w:val="5CCE757F"/>
    <w:rsid w:val="5CE565AC"/>
    <w:rsid w:val="5D0C61EF"/>
    <w:rsid w:val="5D303ACB"/>
    <w:rsid w:val="5D340BCA"/>
    <w:rsid w:val="5D44679A"/>
    <w:rsid w:val="5D494E68"/>
    <w:rsid w:val="5D69554A"/>
    <w:rsid w:val="5D8B37B8"/>
    <w:rsid w:val="5D902BE3"/>
    <w:rsid w:val="5D960639"/>
    <w:rsid w:val="5DA100D9"/>
    <w:rsid w:val="5DB04EE7"/>
    <w:rsid w:val="5DB63499"/>
    <w:rsid w:val="5DCA41FA"/>
    <w:rsid w:val="5DE042A0"/>
    <w:rsid w:val="5DF9408F"/>
    <w:rsid w:val="5DFE110E"/>
    <w:rsid w:val="5E062D59"/>
    <w:rsid w:val="5E234848"/>
    <w:rsid w:val="5E2467F1"/>
    <w:rsid w:val="5E3653EC"/>
    <w:rsid w:val="5E575858"/>
    <w:rsid w:val="5E596192"/>
    <w:rsid w:val="5E7128C8"/>
    <w:rsid w:val="5E7F4CEF"/>
    <w:rsid w:val="5E84084D"/>
    <w:rsid w:val="5E9D34E8"/>
    <w:rsid w:val="5EAE58CA"/>
    <w:rsid w:val="5EAF0CAF"/>
    <w:rsid w:val="5EC701A5"/>
    <w:rsid w:val="5EEB4428"/>
    <w:rsid w:val="5EF17D9A"/>
    <w:rsid w:val="5F1A2B43"/>
    <w:rsid w:val="5F2F43ED"/>
    <w:rsid w:val="5F40386B"/>
    <w:rsid w:val="5F475654"/>
    <w:rsid w:val="5F5244A8"/>
    <w:rsid w:val="5F600D78"/>
    <w:rsid w:val="5F707EF0"/>
    <w:rsid w:val="5F7B3972"/>
    <w:rsid w:val="5F822D18"/>
    <w:rsid w:val="5F984A82"/>
    <w:rsid w:val="5FB837BB"/>
    <w:rsid w:val="5FB96ED2"/>
    <w:rsid w:val="5FE57A29"/>
    <w:rsid w:val="6007175E"/>
    <w:rsid w:val="60085A26"/>
    <w:rsid w:val="60156139"/>
    <w:rsid w:val="602A19E2"/>
    <w:rsid w:val="602C0EA8"/>
    <w:rsid w:val="604638E0"/>
    <w:rsid w:val="604C498D"/>
    <w:rsid w:val="606852DD"/>
    <w:rsid w:val="6082700E"/>
    <w:rsid w:val="60857178"/>
    <w:rsid w:val="608A7C71"/>
    <w:rsid w:val="60964198"/>
    <w:rsid w:val="609E10F4"/>
    <w:rsid w:val="60A36469"/>
    <w:rsid w:val="60A6548B"/>
    <w:rsid w:val="60B60A66"/>
    <w:rsid w:val="60C6474C"/>
    <w:rsid w:val="60CC028A"/>
    <w:rsid w:val="60CC405A"/>
    <w:rsid w:val="60D513BE"/>
    <w:rsid w:val="60EB6E0E"/>
    <w:rsid w:val="60F30906"/>
    <w:rsid w:val="611F1682"/>
    <w:rsid w:val="61581FA1"/>
    <w:rsid w:val="615A5895"/>
    <w:rsid w:val="615C6F13"/>
    <w:rsid w:val="616D2329"/>
    <w:rsid w:val="617442DC"/>
    <w:rsid w:val="617A2575"/>
    <w:rsid w:val="61BB564B"/>
    <w:rsid w:val="61C251E9"/>
    <w:rsid w:val="61CA10F6"/>
    <w:rsid w:val="61D54214"/>
    <w:rsid w:val="61DD281A"/>
    <w:rsid w:val="61E14399"/>
    <w:rsid w:val="61E215D8"/>
    <w:rsid w:val="61F4029B"/>
    <w:rsid w:val="61FD3956"/>
    <w:rsid w:val="621326B5"/>
    <w:rsid w:val="621B3775"/>
    <w:rsid w:val="62364782"/>
    <w:rsid w:val="62412CC5"/>
    <w:rsid w:val="628149C0"/>
    <w:rsid w:val="62872B04"/>
    <w:rsid w:val="62970A67"/>
    <w:rsid w:val="62A274F4"/>
    <w:rsid w:val="62B429ED"/>
    <w:rsid w:val="62C31218"/>
    <w:rsid w:val="62FB009D"/>
    <w:rsid w:val="62FE4B68"/>
    <w:rsid w:val="632020B3"/>
    <w:rsid w:val="63232573"/>
    <w:rsid w:val="63372EAC"/>
    <w:rsid w:val="634B5733"/>
    <w:rsid w:val="63757F56"/>
    <w:rsid w:val="63822E81"/>
    <w:rsid w:val="63880D97"/>
    <w:rsid w:val="638861EE"/>
    <w:rsid w:val="6394356A"/>
    <w:rsid w:val="63A56543"/>
    <w:rsid w:val="63BF7F06"/>
    <w:rsid w:val="63C61B2C"/>
    <w:rsid w:val="63D40BE9"/>
    <w:rsid w:val="63E44A84"/>
    <w:rsid w:val="63EB5CF9"/>
    <w:rsid w:val="63EF1C7E"/>
    <w:rsid w:val="63F806AE"/>
    <w:rsid w:val="640758B2"/>
    <w:rsid w:val="64102431"/>
    <w:rsid w:val="64216B3E"/>
    <w:rsid w:val="647C39F6"/>
    <w:rsid w:val="64820354"/>
    <w:rsid w:val="648A6492"/>
    <w:rsid w:val="64916AA6"/>
    <w:rsid w:val="649B6E38"/>
    <w:rsid w:val="64A0080C"/>
    <w:rsid w:val="64A5243A"/>
    <w:rsid w:val="64CA1EB3"/>
    <w:rsid w:val="64DC71F6"/>
    <w:rsid w:val="64DE5CCE"/>
    <w:rsid w:val="64F531DE"/>
    <w:rsid w:val="64F9030A"/>
    <w:rsid w:val="65373578"/>
    <w:rsid w:val="654830B7"/>
    <w:rsid w:val="655D3762"/>
    <w:rsid w:val="65750D3B"/>
    <w:rsid w:val="659A5816"/>
    <w:rsid w:val="65AC00C4"/>
    <w:rsid w:val="65BA4F17"/>
    <w:rsid w:val="65D93686"/>
    <w:rsid w:val="65FD4766"/>
    <w:rsid w:val="66042121"/>
    <w:rsid w:val="66106F08"/>
    <w:rsid w:val="66370C74"/>
    <w:rsid w:val="663C7C5F"/>
    <w:rsid w:val="663D434A"/>
    <w:rsid w:val="66407CC5"/>
    <w:rsid w:val="66475C0F"/>
    <w:rsid w:val="664A0030"/>
    <w:rsid w:val="664D59C9"/>
    <w:rsid w:val="66686C8B"/>
    <w:rsid w:val="667C1704"/>
    <w:rsid w:val="66AD05D0"/>
    <w:rsid w:val="66BA3DCF"/>
    <w:rsid w:val="67006EDF"/>
    <w:rsid w:val="6706395B"/>
    <w:rsid w:val="670E4866"/>
    <w:rsid w:val="6719059F"/>
    <w:rsid w:val="67192DA5"/>
    <w:rsid w:val="671F124A"/>
    <w:rsid w:val="67273908"/>
    <w:rsid w:val="674E0FD2"/>
    <w:rsid w:val="67515F42"/>
    <w:rsid w:val="67641018"/>
    <w:rsid w:val="677A33C6"/>
    <w:rsid w:val="67984E5B"/>
    <w:rsid w:val="67A238E2"/>
    <w:rsid w:val="67A71109"/>
    <w:rsid w:val="67AF05BF"/>
    <w:rsid w:val="67C27CF0"/>
    <w:rsid w:val="67DE57CC"/>
    <w:rsid w:val="67E36C19"/>
    <w:rsid w:val="68024591"/>
    <w:rsid w:val="68040309"/>
    <w:rsid w:val="681D13CB"/>
    <w:rsid w:val="681F6961"/>
    <w:rsid w:val="68373209"/>
    <w:rsid w:val="684C4B13"/>
    <w:rsid w:val="68610A2F"/>
    <w:rsid w:val="68664B20"/>
    <w:rsid w:val="68805514"/>
    <w:rsid w:val="68C33D20"/>
    <w:rsid w:val="68C736F8"/>
    <w:rsid w:val="68CA01FA"/>
    <w:rsid w:val="68D51CA5"/>
    <w:rsid w:val="68E20B21"/>
    <w:rsid w:val="68E37A1E"/>
    <w:rsid w:val="68FD4D2A"/>
    <w:rsid w:val="692E26CD"/>
    <w:rsid w:val="692E7D33"/>
    <w:rsid w:val="69316E2F"/>
    <w:rsid w:val="693B5FAC"/>
    <w:rsid w:val="6948699E"/>
    <w:rsid w:val="694E2071"/>
    <w:rsid w:val="69540481"/>
    <w:rsid w:val="696E24C1"/>
    <w:rsid w:val="697318F5"/>
    <w:rsid w:val="69766163"/>
    <w:rsid w:val="697A3B33"/>
    <w:rsid w:val="69994871"/>
    <w:rsid w:val="69A229F8"/>
    <w:rsid w:val="69D44760"/>
    <w:rsid w:val="69FE53A2"/>
    <w:rsid w:val="6A1B4ECE"/>
    <w:rsid w:val="6A2A361C"/>
    <w:rsid w:val="6A303637"/>
    <w:rsid w:val="6A473BC7"/>
    <w:rsid w:val="6A520EC7"/>
    <w:rsid w:val="6A617E06"/>
    <w:rsid w:val="6A702012"/>
    <w:rsid w:val="6A760478"/>
    <w:rsid w:val="6A8458DE"/>
    <w:rsid w:val="6A8614A9"/>
    <w:rsid w:val="6A923BF5"/>
    <w:rsid w:val="6A9A5AB8"/>
    <w:rsid w:val="6AB67283"/>
    <w:rsid w:val="6AD85A8D"/>
    <w:rsid w:val="6ADC425A"/>
    <w:rsid w:val="6AE23394"/>
    <w:rsid w:val="6AF208ED"/>
    <w:rsid w:val="6AF87E20"/>
    <w:rsid w:val="6B021140"/>
    <w:rsid w:val="6B07083C"/>
    <w:rsid w:val="6B1145ED"/>
    <w:rsid w:val="6B136ED5"/>
    <w:rsid w:val="6B2516BA"/>
    <w:rsid w:val="6B294009"/>
    <w:rsid w:val="6B322639"/>
    <w:rsid w:val="6B677300"/>
    <w:rsid w:val="6BA52561"/>
    <w:rsid w:val="6BA93BE0"/>
    <w:rsid w:val="6BB12556"/>
    <w:rsid w:val="6BC05CD0"/>
    <w:rsid w:val="6BF14EDC"/>
    <w:rsid w:val="6C4173B4"/>
    <w:rsid w:val="6C4911C6"/>
    <w:rsid w:val="6C496C32"/>
    <w:rsid w:val="6C61459A"/>
    <w:rsid w:val="6C627CF4"/>
    <w:rsid w:val="6C636C38"/>
    <w:rsid w:val="6C6409DD"/>
    <w:rsid w:val="6C991968"/>
    <w:rsid w:val="6CC964EB"/>
    <w:rsid w:val="6CD82AD2"/>
    <w:rsid w:val="6CF51CA2"/>
    <w:rsid w:val="6CFE3ADF"/>
    <w:rsid w:val="6D003795"/>
    <w:rsid w:val="6D02028F"/>
    <w:rsid w:val="6D0A6F75"/>
    <w:rsid w:val="6D3D254D"/>
    <w:rsid w:val="6D56197D"/>
    <w:rsid w:val="6D5B4E13"/>
    <w:rsid w:val="6D7E6A60"/>
    <w:rsid w:val="6D855E7E"/>
    <w:rsid w:val="6DB34098"/>
    <w:rsid w:val="6DB545B6"/>
    <w:rsid w:val="6DE02FB4"/>
    <w:rsid w:val="6DE93984"/>
    <w:rsid w:val="6DF505A2"/>
    <w:rsid w:val="6E006E77"/>
    <w:rsid w:val="6E261FE6"/>
    <w:rsid w:val="6E514CED"/>
    <w:rsid w:val="6E535698"/>
    <w:rsid w:val="6E68535D"/>
    <w:rsid w:val="6E7C509D"/>
    <w:rsid w:val="6E9F044C"/>
    <w:rsid w:val="6EB563D5"/>
    <w:rsid w:val="6ED76777"/>
    <w:rsid w:val="6ED92677"/>
    <w:rsid w:val="6EE00D01"/>
    <w:rsid w:val="6EF32C99"/>
    <w:rsid w:val="6EFA4214"/>
    <w:rsid w:val="6F225983"/>
    <w:rsid w:val="6F235519"/>
    <w:rsid w:val="6F2F3A1D"/>
    <w:rsid w:val="6F46362F"/>
    <w:rsid w:val="6F6B3A0F"/>
    <w:rsid w:val="6F6D5DAB"/>
    <w:rsid w:val="6F7E3097"/>
    <w:rsid w:val="6F8C57B4"/>
    <w:rsid w:val="6FAE587E"/>
    <w:rsid w:val="6FAF6B85"/>
    <w:rsid w:val="6FC10577"/>
    <w:rsid w:val="6FCF744E"/>
    <w:rsid w:val="6FD07425"/>
    <w:rsid w:val="6FF55DB3"/>
    <w:rsid w:val="6FFC5590"/>
    <w:rsid w:val="700E2D33"/>
    <w:rsid w:val="7015287E"/>
    <w:rsid w:val="701B3BFF"/>
    <w:rsid w:val="703012F9"/>
    <w:rsid w:val="70384EAD"/>
    <w:rsid w:val="70404539"/>
    <w:rsid w:val="70407164"/>
    <w:rsid w:val="705F019F"/>
    <w:rsid w:val="705F3D12"/>
    <w:rsid w:val="706D1DD0"/>
    <w:rsid w:val="70761FC0"/>
    <w:rsid w:val="70827C5B"/>
    <w:rsid w:val="70856B87"/>
    <w:rsid w:val="70A66401"/>
    <w:rsid w:val="70AD5162"/>
    <w:rsid w:val="70D527EE"/>
    <w:rsid w:val="70D93300"/>
    <w:rsid w:val="70E138DD"/>
    <w:rsid w:val="70E61363"/>
    <w:rsid w:val="713C36F4"/>
    <w:rsid w:val="71503577"/>
    <w:rsid w:val="715B5300"/>
    <w:rsid w:val="717E20CC"/>
    <w:rsid w:val="71844269"/>
    <w:rsid w:val="71D27F8A"/>
    <w:rsid w:val="71F5213D"/>
    <w:rsid w:val="71F5314A"/>
    <w:rsid w:val="7217238C"/>
    <w:rsid w:val="72200435"/>
    <w:rsid w:val="72386BAA"/>
    <w:rsid w:val="72403600"/>
    <w:rsid w:val="7249402A"/>
    <w:rsid w:val="72503CF2"/>
    <w:rsid w:val="72553024"/>
    <w:rsid w:val="726074F4"/>
    <w:rsid w:val="72962054"/>
    <w:rsid w:val="72FD3E74"/>
    <w:rsid w:val="73122968"/>
    <w:rsid w:val="731735E6"/>
    <w:rsid w:val="731F5D5E"/>
    <w:rsid w:val="73401E57"/>
    <w:rsid w:val="734D525A"/>
    <w:rsid w:val="73725365"/>
    <w:rsid w:val="73760658"/>
    <w:rsid w:val="73946A9B"/>
    <w:rsid w:val="73C51AD5"/>
    <w:rsid w:val="73C66DBA"/>
    <w:rsid w:val="73CA05F0"/>
    <w:rsid w:val="73D634A1"/>
    <w:rsid w:val="73D67B9D"/>
    <w:rsid w:val="73FF0779"/>
    <w:rsid w:val="7407365B"/>
    <w:rsid w:val="741E793C"/>
    <w:rsid w:val="744516F3"/>
    <w:rsid w:val="74481B4E"/>
    <w:rsid w:val="745E3944"/>
    <w:rsid w:val="74A71017"/>
    <w:rsid w:val="75427C9E"/>
    <w:rsid w:val="75451CE5"/>
    <w:rsid w:val="75475CD9"/>
    <w:rsid w:val="754A2A18"/>
    <w:rsid w:val="755C190B"/>
    <w:rsid w:val="755E016A"/>
    <w:rsid w:val="75634271"/>
    <w:rsid w:val="75774810"/>
    <w:rsid w:val="7589417D"/>
    <w:rsid w:val="759474F6"/>
    <w:rsid w:val="75994910"/>
    <w:rsid w:val="761426A7"/>
    <w:rsid w:val="761C3675"/>
    <w:rsid w:val="7622250D"/>
    <w:rsid w:val="762378B9"/>
    <w:rsid w:val="762B1157"/>
    <w:rsid w:val="76321F98"/>
    <w:rsid w:val="7635099D"/>
    <w:rsid w:val="764626FF"/>
    <w:rsid w:val="764D4A74"/>
    <w:rsid w:val="76603812"/>
    <w:rsid w:val="7662726E"/>
    <w:rsid w:val="7678463F"/>
    <w:rsid w:val="76B715B6"/>
    <w:rsid w:val="76CD1EF2"/>
    <w:rsid w:val="76E10B8E"/>
    <w:rsid w:val="76E9106D"/>
    <w:rsid w:val="76EE4A59"/>
    <w:rsid w:val="771A32EC"/>
    <w:rsid w:val="772A798F"/>
    <w:rsid w:val="773E1A3E"/>
    <w:rsid w:val="77762421"/>
    <w:rsid w:val="77816C51"/>
    <w:rsid w:val="77B56B1F"/>
    <w:rsid w:val="77DA7275"/>
    <w:rsid w:val="77E4483F"/>
    <w:rsid w:val="77F11182"/>
    <w:rsid w:val="780F09F4"/>
    <w:rsid w:val="782077DD"/>
    <w:rsid w:val="78313325"/>
    <w:rsid w:val="7835274E"/>
    <w:rsid w:val="784A5F89"/>
    <w:rsid w:val="784E5531"/>
    <w:rsid w:val="78607E83"/>
    <w:rsid w:val="786B60D7"/>
    <w:rsid w:val="788534BD"/>
    <w:rsid w:val="789B1AF3"/>
    <w:rsid w:val="78A90480"/>
    <w:rsid w:val="78B96426"/>
    <w:rsid w:val="78F47660"/>
    <w:rsid w:val="79046CA6"/>
    <w:rsid w:val="791D0E11"/>
    <w:rsid w:val="79230D40"/>
    <w:rsid w:val="795103AC"/>
    <w:rsid w:val="795F5C70"/>
    <w:rsid w:val="797F25A0"/>
    <w:rsid w:val="79817A0B"/>
    <w:rsid w:val="79891712"/>
    <w:rsid w:val="798A3F09"/>
    <w:rsid w:val="79912F32"/>
    <w:rsid w:val="799A099F"/>
    <w:rsid w:val="79C76FBE"/>
    <w:rsid w:val="79D26FA2"/>
    <w:rsid w:val="79E166FC"/>
    <w:rsid w:val="7A01177C"/>
    <w:rsid w:val="7A0A5C53"/>
    <w:rsid w:val="7A1042DD"/>
    <w:rsid w:val="7A1B25D2"/>
    <w:rsid w:val="7A350C92"/>
    <w:rsid w:val="7A354616"/>
    <w:rsid w:val="7A364017"/>
    <w:rsid w:val="7A4B256A"/>
    <w:rsid w:val="7A554FEF"/>
    <w:rsid w:val="7A8265E1"/>
    <w:rsid w:val="7A991B06"/>
    <w:rsid w:val="7AD5112F"/>
    <w:rsid w:val="7AE71AF0"/>
    <w:rsid w:val="7AEC0876"/>
    <w:rsid w:val="7AFF156B"/>
    <w:rsid w:val="7B060A2D"/>
    <w:rsid w:val="7B165584"/>
    <w:rsid w:val="7B2E7324"/>
    <w:rsid w:val="7B335E6A"/>
    <w:rsid w:val="7B554F5B"/>
    <w:rsid w:val="7B5B0B1A"/>
    <w:rsid w:val="7B686D42"/>
    <w:rsid w:val="7B841746"/>
    <w:rsid w:val="7B864A5B"/>
    <w:rsid w:val="7B967CCA"/>
    <w:rsid w:val="7BB25107"/>
    <w:rsid w:val="7BB76594"/>
    <w:rsid w:val="7BCD5CE6"/>
    <w:rsid w:val="7BD43AA5"/>
    <w:rsid w:val="7BDB712A"/>
    <w:rsid w:val="7C025A66"/>
    <w:rsid w:val="7C050613"/>
    <w:rsid w:val="7C1903CF"/>
    <w:rsid w:val="7C2A25DC"/>
    <w:rsid w:val="7C492337"/>
    <w:rsid w:val="7C4C6D5F"/>
    <w:rsid w:val="7C6C5AC7"/>
    <w:rsid w:val="7C7C5254"/>
    <w:rsid w:val="7C7D4E77"/>
    <w:rsid w:val="7CC6544B"/>
    <w:rsid w:val="7CDB5685"/>
    <w:rsid w:val="7CEE2AEC"/>
    <w:rsid w:val="7D0239FF"/>
    <w:rsid w:val="7D267421"/>
    <w:rsid w:val="7D5E40CD"/>
    <w:rsid w:val="7D5F1584"/>
    <w:rsid w:val="7D8A7F9A"/>
    <w:rsid w:val="7DAC0ABA"/>
    <w:rsid w:val="7DB53F98"/>
    <w:rsid w:val="7DCD56F2"/>
    <w:rsid w:val="7DD14E1C"/>
    <w:rsid w:val="7DDD71DA"/>
    <w:rsid w:val="7DED34F1"/>
    <w:rsid w:val="7DEE32AD"/>
    <w:rsid w:val="7DEE7639"/>
    <w:rsid w:val="7DF233ED"/>
    <w:rsid w:val="7DF37669"/>
    <w:rsid w:val="7DF84465"/>
    <w:rsid w:val="7E313C18"/>
    <w:rsid w:val="7E9F37B9"/>
    <w:rsid w:val="7EA6197A"/>
    <w:rsid w:val="7EA9411B"/>
    <w:rsid w:val="7EAD3051"/>
    <w:rsid w:val="7EB06469"/>
    <w:rsid w:val="7EB73ECF"/>
    <w:rsid w:val="7EC86FCE"/>
    <w:rsid w:val="7ECC15AA"/>
    <w:rsid w:val="7ED10D4F"/>
    <w:rsid w:val="7EF50554"/>
    <w:rsid w:val="7EFE38AC"/>
    <w:rsid w:val="7F001CE7"/>
    <w:rsid w:val="7F260EBE"/>
    <w:rsid w:val="7F2F2647"/>
    <w:rsid w:val="7F4B759C"/>
    <w:rsid w:val="7F5345F8"/>
    <w:rsid w:val="7F6455C7"/>
    <w:rsid w:val="7F6F0306"/>
    <w:rsid w:val="7F79352E"/>
    <w:rsid w:val="7F840255"/>
    <w:rsid w:val="7FA9174D"/>
    <w:rsid w:val="7FAC50B6"/>
    <w:rsid w:val="7FBF360E"/>
    <w:rsid w:val="7FDA4BAC"/>
    <w:rsid w:val="7FE467BE"/>
    <w:rsid w:val="7FE47E50"/>
    <w:rsid w:val="7FE518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Cs w:val="20"/>
    </w:rPr>
  </w:style>
  <w:style w:type="paragraph" w:styleId="4">
    <w:name w:val="annotation text"/>
    <w:basedOn w:val="1"/>
    <w:link w:val="27"/>
    <w:semiHidden/>
    <w:qFormat/>
    <w:uiPriority w:val="0"/>
    <w:pPr>
      <w:jc w:val="left"/>
    </w:pPr>
    <w:rPr>
      <w:kern w:val="0"/>
      <w:sz w:val="24"/>
      <w:szCs w:val="20"/>
    </w:rPr>
  </w:style>
  <w:style w:type="paragraph" w:styleId="5">
    <w:name w:val="Body Text"/>
    <w:basedOn w:val="1"/>
    <w:next w:val="6"/>
    <w:link w:val="29"/>
    <w:qFormat/>
    <w:uiPriority w:val="0"/>
    <w:pPr>
      <w:widowControl/>
      <w:snapToGrid w:val="0"/>
      <w:spacing w:before="60" w:after="160" w:line="259" w:lineRule="auto"/>
      <w:ind w:right="113"/>
    </w:pPr>
    <w:rPr>
      <w:kern w:val="0"/>
      <w:sz w:val="18"/>
      <w:szCs w:val="20"/>
    </w:rPr>
  </w:style>
  <w:style w:type="paragraph" w:styleId="6">
    <w:name w:val="List Bullet 5"/>
    <w:basedOn w:val="1"/>
    <w:qFormat/>
    <w:uiPriority w:val="0"/>
    <w:pPr>
      <w:numPr>
        <w:ilvl w:val="0"/>
        <w:numId w:val="1"/>
      </w:numPr>
    </w:pPr>
  </w:style>
  <w:style w:type="paragraph" w:styleId="7">
    <w:name w:val="Body Text Indent"/>
    <w:basedOn w:val="1"/>
    <w:next w:val="3"/>
    <w:link w:val="28"/>
    <w:qFormat/>
    <w:uiPriority w:val="0"/>
    <w:pPr>
      <w:spacing w:after="120"/>
      <w:ind w:left="420" w:leftChars="200"/>
    </w:pPr>
    <w:rPr>
      <w:kern w:val="0"/>
      <w:sz w:val="24"/>
      <w:szCs w:val="20"/>
    </w:rPr>
  </w:style>
  <w:style w:type="paragraph" w:styleId="8">
    <w:name w:val="Block Text"/>
    <w:basedOn w:val="1"/>
    <w:qFormat/>
    <w:uiPriority w:val="0"/>
    <w:pPr>
      <w:widowControl/>
      <w:spacing w:after="120"/>
      <w:ind w:left="1440" w:leftChars="700" w:right="1440" w:rightChars="700"/>
      <w:jc w:val="left"/>
    </w:pPr>
    <w:rPr>
      <w:rFonts w:ascii="宋体" w:hAnsi="宋体" w:cs="宋体"/>
      <w:kern w:val="0"/>
      <w:sz w:val="24"/>
    </w:rPr>
  </w:style>
  <w:style w:type="paragraph" w:styleId="9">
    <w:name w:val="Plain Text"/>
    <w:basedOn w:val="1"/>
    <w:qFormat/>
    <w:uiPriority w:val="0"/>
    <w:rPr>
      <w:rFonts w:ascii="宋体" w:hAnsi="Courier New" w:cs="Courier New"/>
      <w:sz w:val="21"/>
      <w:szCs w:val="21"/>
    </w:rPr>
  </w:style>
  <w:style w:type="paragraph" w:styleId="10">
    <w:name w:val="Date"/>
    <w:basedOn w:val="1"/>
    <w:next w:val="1"/>
    <w:link w:val="30"/>
    <w:qFormat/>
    <w:uiPriority w:val="0"/>
    <w:pPr>
      <w:ind w:left="100" w:leftChars="2500"/>
    </w:pPr>
    <w:rPr>
      <w:kern w:val="0"/>
      <w:sz w:val="24"/>
      <w:szCs w:val="20"/>
    </w:rPr>
  </w:style>
  <w:style w:type="paragraph" w:styleId="11">
    <w:name w:val="Balloon Text"/>
    <w:basedOn w:val="1"/>
    <w:link w:val="31"/>
    <w:semiHidden/>
    <w:qFormat/>
    <w:uiPriority w:val="0"/>
    <w:rPr>
      <w:kern w:val="0"/>
      <w:sz w:val="18"/>
      <w:szCs w:val="20"/>
    </w:rPr>
  </w:style>
  <w:style w:type="paragraph" w:styleId="12">
    <w:name w:val="footer"/>
    <w:basedOn w:val="1"/>
    <w:link w:val="32"/>
    <w:qFormat/>
    <w:uiPriority w:val="99"/>
    <w:pPr>
      <w:tabs>
        <w:tab w:val="center" w:pos="4153"/>
        <w:tab w:val="right" w:pos="8306"/>
      </w:tabs>
      <w:snapToGrid w:val="0"/>
      <w:jc w:val="left"/>
    </w:pPr>
    <w:rPr>
      <w:kern w:val="0"/>
      <w:sz w:val="18"/>
      <w:szCs w:val="20"/>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Normal (Web)"/>
    <w:basedOn w:val="1"/>
    <w:link w:val="34"/>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4"/>
    <w:next w:val="4"/>
    <w:link w:val="35"/>
    <w:semiHidden/>
    <w:qFormat/>
    <w:uiPriority w:val="0"/>
    <w:rPr>
      <w:b/>
      <w:sz w:val="24"/>
      <w:szCs w:val="20"/>
    </w:rPr>
  </w:style>
  <w:style w:type="paragraph" w:styleId="16">
    <w:name w:val="Body Text First Indent 2"/>
    <w:basedOn w:val="7"/>
    <w:next w:val="17"/>
    <w:qFormat/>
    <w:uiPriority w:val="0"/>
    <w:pPr>
      <w:ind w:firstLine="420" w:firstLineChars="200"/>
    </w:pPr>
  </w:style>
  <w:style w:type="paragraph" w:customStyle="1" w:styleId="17">
    <w:name w:val="Default"/>
    <w:basedOn w:val="1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标题 段落4级"/>
    <w:basedOn w:val="19"/>
    <w:next w:val="4"/>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9">
    <w:name w:val="正文 文本"/>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1">
    <w:name w:val="Table Grid"/>
    <w:basedOn w:val="2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qFormat/>
    <w:uiPriority w:val="0"/>
    <w:rPr>
      <w:color w:val="800080"/>
      <w:u w:val="single"/>
    </w:rPr>
  </w:style>
  <w:style w:type="character" w:styleId="25">
    <w:name w:val="Emphasis"/>
    <w:basedOn w:val="22"/>
    <w:qFormat/>
    <w:uiPriority w:val="0"/>
    <w:rPr>
      <w:i/>
    </w:rPr>
  </w:style>
  <w:style w:type="character" w:styleId="26">
    <w:name w:val="annotation reference"/>
    <w:semiHidden/>
    <w:qFormat/>
    <w:uiPriority w:val="0"/>
    <w:rPr>
      <w:sz w:val="21"/>
    </w:rPr>
  </w:style>
  <w:style w:type="character" w:customStyle="1" w:styleId="27">
    <w:name w:val="批注文字 Char"/>
    <w:link w:val="4"/>
    <w:qFormat/>
    <w:uiPriority w:val="0"/>
    <w:rPr>
      <w:rFonts w:ascii="Times New Roman" w:hAnsi="Times New Roman" w:eastAsia="宋体"/>
      <w:sz w:val="24"/>
    </w:rPr>
  </w:style>
  <w:style w:type="character" w:customStyle="1" w:styleId="28">
    <w:name w:val="正文文本缩进 Char"/>
    <w:link w:val="7"/>
    <w:semiHidden/>
    <w:qFormat/>
    <w:uiPriority w:val="0"/>
    <w:rPr>
      <w:rFonts w:ascii="Times New Roman" w:hAnsi="Times New Roman" w:eastAsia="宋体"/>
      <w:sz w:val="24"/>
    </w:rPr>
  </w:style>
  <w:style w:type="character" w:customStyle="1" w:styleId="29">
    <w:name w:val="正文文本 Char"/>
    <w:link w:val="5"/>
    <w:qFormat/>
    <w:uiPriority w:val="0"/>
    <w:rPr>
      <w:sz w:val="18"/>
    </w:rPr>
  </w:style>
  <w:style w:type="character" w:customStyle="1" w:styleId="30">
    <w:name w:val="日期 Char"/>
    <w:link w:val="10"/>
    <w:qFormat/>
    <w:uiPriority w:val="0"/>
    <w:rPr>
      <w:rFonts w:ascii="Times New Roman" w:hAnsi="Times New Roman" w:eastAsia="宋体"/>
      <w:sz w:val="24"/>
    </w:rPr>
  </w:style>
  <w:style w:type="character" w:customStyle="1" w:styleId="31">
    <w:name w:val="批注框文本 Char"/>
    <w:link w:val="11"/>
    <w:semiHidden/>
    <w:qFormat/>
    <w:uiPriority w:val="0"/>
    <w:rPr>
      <w:rFonts w:ascii="Times New Roman" w:hAnsi="Times New Roman" w:eastAsia="宋体"/>
      <w:sz w:val="18"/>
    </w:rPr>
  </w:style>
  <w:style w:type="character" w:customStyle="1" w:styleId="32">
    <w:name w:val="页脚 Char"/>
    <w:link w:val="12"/>
    <w:qFormat/>
    <w:uiPriority w:val="99"/>
    <w:rPr>
      <w:sz w:val="18"/>
    </w:rPr>
  </w:style>
  <w:style w:type="character" w:customStyle="1" w:styleId="33">
    <w:name w:val="页眉 Char"/>
    <w:link w:val="13"/>
    <w:qFormat/>
    <w:uiPriority w:val="0"/>
    <w:rPr>
      <w:sz w:val="18"/>
    </w:rPr>
  </w:style>
  <w:style w:type="character" w:customStyle="1" w:styleId="34">
    <w:name w:val="普通(网站) Char"/>
    <w:link w:val="14"/>
    <w:qFormat/>
    <w:uiPriority w:val="0"/>
    <w:rPr>
      <w:rFonts w:ascii="宋体" w:hAnsi="宋体" w:eastAsia="宋体"/>
      <w:sz w:val="24"/>
    </w:rPr>
  </w:style>
  <w:style w:type="character" w:customStyle="1" w:styleId="35">
    <w:name w:val="批注主题 Char"/>
    <w:link w:val="15"/>
    <w:semiHidden/>
    <w:qFormat/>
    <w:uiPriority w:val="0"/>
    <w:rPr>
      <w:rFonts w:ascii="Times New Roman" w:hAnsi="Times New Roman" w:eastAsia="宋体"/>
      <w:b/>
      <w:kern w:val="2"/>
      <w:sz w:val="24"/>
    </w:rPr>
  </w:style>
  <w:style w:type="paragraph" w:customStyle="1" w:styleId="36">
    <w:name w:val="表格"/>
    <w:basedOn w:val="1"/>
    <w:link w:val="37"/>
    <w:qFormat/>
    <w:uiPriority w:val="0"/>
    <w:pPr>
      <w:adjustRightInd w:val="0"/>
      <w:snapToGrid w:val="0"/>
      <w:spacing w:beforeLines="10" w:afterLines="10" w:line="259" w:lineRule="auto"/>
      <w:jc w:val="center"/>
    </w:pPr>
    <w:rPr>
      <w:rFonts w:ascii="宋体"/>
      <w:kern w:val="0"/>
      <w:szCs w:val="20"/>
    </w:rPr>
  </w:style>
  <w:style w:type="character" w:customStyle="1" w:styleId="37">
    <w:name w:val="表格 Char"/>
    <w:link w:val="36"/>
    <w:qFormat/>
    <w:uiPriority w:val="0"/>
    <w:rPr>
      <w:rFonts w:ascii="宋体"/>
      <w:sz w:val="21"/>
    </w:rPr>
  </w:style>
  <w:style w:type="paragraph" w:customStyle="1" w:styleId="38">
    <w:name w:val="纯文本1"/>
    <w:basedOn w:val="1"/>
    <w:qFormat/>
    <w:uiPriority w:val="0"/>
    <w:pPr>
      <w:adjustRightInd w:val="0"/>
    </w:pPr>
    <w:rPr>
      <w:rFonts w:ascii="宋体" w:hAnsi="Courier New"/>
      <w:szCs w:val="20"/>
    </w:rPr>
  </w:style>
  <w:style w:type="character" w:customStyle="1" w:styleId="39">
    <w:name w:val="页脚 字符"/>
    <w:basedOn w:val="22"/>
    <w:qFormat/>
    <w:uiPriority w:val="99"/>
  </w:style>
  <w:style w:type="character" w:customStyle="1" w:styleId="40">
    <w:name w:val="正文文本 字符1"/>
    <w:semiHidden/>
    <w:qFormat/>
    <w:uiPriority w:val="0"/>
    <w:rPr>
      <w:rFonts w:ascii="Times New Roman" w:hAnsi="Times New Roman" w:eastAsia="宋体"/>
      <w:sz w:val="24"/>
    </w:rPr>
  </w:style>
  <w:style w:type="character" w:customStyle="1" w:styleId="41">
    <w:name w:val="日期 字符"/>
    <w:semiHidden/>
    <w:qFormat/>
    <w:uiPriority w:val="0"/>
    <w:rPr>
      <w:rFonts w:ascii="Times New Roman" w:hAnsi="Times New Roman" w:eastAsia="宋体"/>
      <w:sz w:val="24"/>
    </w:rPr>
  </w:style>
  <w:style w:type="character" w:customStyle="1" w:styleId="42">
    <w:name w:val="批注文字 字符1"/>
    <w:semiHidden/>
    <w:qFormat/>
    <w:uiPriority w:val="0"/>
    <w:rPr>
      <w:rFonts w:ascii="Times New Roman" w:hAnsi="Times New Roman" w:eastAsia="宋体"/>
      <w:sz w:val="24"/>
    </w:rPr>
  </w:style>
  <w:style w:type="paragraph" w:customStyle="1" w:styleId="4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5">
    <w:name w:val="表格文字2"/>
    <w:basedOn w:val="1"/>
    <w:qFormat/>
    <w:uiPriority w:val="0"/>
    <w:pPr>
      <w:tabs>
        <w:tab w:val="left" w:pos="277"/>
        <w:tab w:val="left" w:pos="600"/>
        <w:tab w:val="left" w:pos="780"/>
        <w:tab w:val="left" w:pos="2517"/>
      </w:tabs>
      <w:adjustRightInd w:val="0"/>
      <w:snapToGrid w:val="0"/>
      <w:jc w:val="center"/>
      <w:textAlignment w:val="baseline"/>
    </w:pPr>
    <w:rPr>
      <w:kern w:val="0"/>
      <w:szCs w:val="21"/>
    </w:rPr>
  </w:style>
  <w:style w:type="paragraph" w:customStyle="1" w:styleId="46">
    <w:name w:val="报告表正文"/>
    <w:basedOn w:val="47"/>
    <w:qFormat/>
    <w:uiPriority w:val="0"/>
    <w:pPr>
      <w:adjustRightInd w:val="0"/>
      <w:spacing w:line="312" w:lineRule="auto"/>
      <w:ind w:left="113" w:right="113" w:firstLine="482"/>
      <w:jc w:val="left"/>
      <w:textAlignment w:val="baseline"/>
    </w:pPr>
    <w:rPr>
      <w:kern w:val="0"/>
      <w:sz w:val="24"/>
      <w:szCs w:val="20"/>
    </w:rPr>
  </w:style>
  <w:style w:type="paragraph" w:customStyle="1" w:styleId="47">
    <w:name w:val="列表1"/>
    <w:basedOn w:val="1"/>
    <w:qFormat/>
    <w:uiPriority w:val="0"/>
    <w:pPr>
      <w:spacing w:line="400" w:lineRule="exact"/>
      <w:jc w:val="center"/>
    </w:pPr>
    <w:rPr>
      <w:rFonts w:ascii="宋体" w:hAnsi="宋体" w:eastAsia="仿宋_GB2312"/>
      <w:sz w:val="24"/>
      <w:szCs w:val="20"/>
    </w:rPr>
  </w:style>
  <w:style w:type="paragraph" w:customStyle="1" w:styleId="48">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49">
    <w:name w:val="表内"/>
    <w:basedOn w:val="1"/>
    <w:qFormat/>
    <w:uiPriority w:val="0"/>
    <w:pPr>
      <w:adjustRightInd w:val="0"/>
      <w:snapToGrid w:val="0"/>
      <w:spacing w:line="360" w:lineRule="auto"/>
      <w:ind w:firstLine="482"/>
    </w:pPr>
    <w:rPr>
      <w:sz w:val="24"/>
      <w:szCs w:val="21"/>
    </w:rPr>
  </w:style>
  <w:style w:type="paragraph" w:customStyle="1" w:styleId="50">
    <w:name w:val="表图"/>
    <w:basedOn w:val="1"/>
    <w:next w:val="1"/>
    <w:qFormat/>
    <w:uiPriority w:val="0"/>
    <w:pPr>
      <w:adjustRightInd w:val="0"/>
      <w:snapToGrid w:val="0"/>
      <w:spacing w:after="200"/>
      <w:jc w:val="center"/>
    </w:pPr>
    <w:rPr>
      <w:color w:val="000000"/>
      <w:szCs w:val="22"/>
    </w:rPr>
  </w:style>
  <w:style w:type="paragraph" w:customStyle="1" w:styleId="5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Table Text"/>
    <w:basedOn w:val="1"/>
    <w:semiHidden/>
    <w:qFormat/>
    <w:uiPriority w:val="0"/>
    <w:rPr>
      <w:rFonts w:ascii="宋体" w:hAnsi="宋体" w:eastAsia="宋体" w:cs="宋体"/>
      <w:sz w:val="20"/>
      <w:szCs w:val="20"/>
      <w:lang w:val="en-US" w:eastAsia="en-US" w:bidi="ar-SA"/>
    </w:rPr>
  </w:style>
  <w:style w:type="character" w:customStyle="1" w:styleId="53">
    <w:name w:val="font31"/>
    <w:basedOn w:val="22"/>
    <w:qFormat/>
    <w:uiPriority w:val="0"/>
    <w:rPr>
      <w:rFonts w:ascii="宋体" w:hAnsi="宋体" w:eastAsia="宋体" w:cs="宋体"/>
      <w:color w:val="000000"/>
      <w:sz w:val="22"/>
      <w:szCs w:val="22"/>
      <w:u w:val="none"/>
    </w:rPr>
  </w:style>
  <w:style w:type="paragraph" w:customStyle="1" w:styleId="54">
    <w:name w:val="A表头"/>
    <w:basedOn w:val="55"/>
    <w:qFormat/>
    <w:uiPriority w:val="0"/>
    <w:pPr>
      <w:ind w:firstLine="0" w:firstLineChars="0"/>
      <w:jc w:val="center"/>
      <w:outlineLvl w:val="2"/>
    </w:pPr>
    <w:rPr>
      <w:rFonts w:hAnsi="宋体"/>
      <w:b/>
      <w:bCs/>
      <w:spacing w:val="-1"/>
      <w:lang w:val="zh-CN" w:bidi="zh-CN"/>
    </w:rPr>
  </w:style>
  <w:style w:type="paragraph" w:customStyle="1" w:styleId="55">
    <w:name w:val="A正文"/>
    <w:basedOn w:val="1"/>
    <w:qFormat/>
    <w:uiPriority w:val="0"/>
    <w:pPr>
      <w:adjustRightInd w:val="0"/>
      <w:snapToGrid w:val="0"/>
      <w:spacing w:line="288" w:lineRule="auto"/>
      <w:ind w:firstLine="420" w:firstLineChars="200"/>
    </w:pPr>
    <w:rPr>
      <w:rFonts w:eastAsia="仿宋"/>
      <w:snapToGrid w:val="0"/>
      <w:kern w:val="0"/>
      <w:szCs w:val="21"/>
    </w:rPr>
  </w:style>
  <w:style w:type="paragraph" w:customStyle="1" w:styleId="56">
    <w:name w:val="表头"/>
    <w:basedOn w:val="1"/>
    <w:autoRedefine/>
    <w:qFormat/>
    <w:uiPriority w:val="0"/>
    <w:pPr>
      <w:widowControl/>
      <w:spacing w:beforeAutospacing="0" w:afterAutospacing="0" w:line="240" w:lineRule="auto"/>
      <w:ind w:firstLine="0" w:firstLineChars="0"/>
      <w:jc w:val="center"/>
      <w:outlineLvl w:val="0"/>
    </w:pPr>
    <w:rPr>
      <w:rFonts w:hint="default" w:ascii="Times New Roman" w:hAnsi="Times New Roman" w:eastAsia="宋体"/>
      <w:b/>
      <w:bCs/>
      <w:snapToGrid w:val="0"/>
      <w:color w:val="auto"/>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5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71</Pages>
  <Words>17894</Words>
  <Characters>19612</Characters>
  <Lines>324</Lines>
  <Paragraphs>91</Paragraphs>
  <TotalTime>71</TotalTime>
  <ScaleCrop>false</ScaleCrop>
  <LinksUpToDate>false</LinksUpToDate>
  <CharactersWithSpaces>19672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嗯</dc:creator>
  <cp:lastModifiedBy>a moon</cp:lastModifiedBy>
  <cp:lastPrinted>2025-06-24T09:00:00Z</cp:lastPrinted>
  <dcterms:modified xsi:type="dcterms:W3CDTF">2025-08-27T03:41:45Z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836B2EB4EFD24407B841B0A1FA5033FD_13</vt:lpwstr>
  </property>
  <property fmtid="{D5CDD505-2E9C-101B-9397-08002B2CF9AE}" pid="4" name="KSOTemplateDocerSaveRecord">
    <vt:lpwstr>eyJoZGlkIjoiOWIwOTc1N2ZjYTgzNTU1ZjhhMzEzZTEwYjExMzIyNmIiLCJ1c2VySWQiOiIyNjEyMzM3ODAifQ==</vt:lpwstr>
  </property>
</Properties>
</file>